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D1305" w14:textId="5E7FB50A" w:rsidR="00BB3335" w:rsidRDefault="00891694" w:rsidP="00734429">
      <w:pPr>
        <w:pStyle w:val="Title"/>
        <w:jc w:val="left"/>
      </w:pPr>
      <w:r w:rsidRPr="002219FC">
        <w:rPr>
          <w:noProof/>
        </w:rPr>
        <mc:AlternateContent>
          <mc:Choice Requires="wps">
            <w:drawing>
              <wp:anchor distT="0" distB="0" distL="114300" distR="114300" simplePos="0" relativeHeight="251658241" behindDoc="0" locked="0" layoutInCell="1" allowOverlap="1" wp14:anchorId="68C3F622" wp14:editId="58E9F9D0">
                <wp:simplePos x="0" y="0"/>
                <wp:positionH relativeFrom="margin">
                  <wp:posOffset>7620</wp:posOffset>
                </wp:positionH>
                <wp:positionV relativeFrom="page">
                  <wp:posOffset>2251409</wp:posOffset>
                </wp:positionV>
                <wp:extent cx="1079500" cy="53975"/>
                <wp:effectExtent l="0" t="0" r="6350" b="3175"/>
                <wp:wrapNone/>
                <wp:docPr id="395644358" name="Rechteck 1"/>
                <wp:cNvGraphicFramePr/>
                <a:graphic xmlns:a="http://schemas.openxmlformats.org/drawingml/2006/main">
                  <a:graphicData uri="http://schemas.microsoft.com/office/word/2010/wordprocessingShape">
                    <wps:wsp>
                      <wps:cNvSpPr/>
                      <wps:spPr>
                        <a:xfrm>
                          <a:off x="0" y="0"/>
                          <a:ext cx="1079500" cy="53975"/>
                        </a:xfrm>
                        <a:prstGeom prst="rect">
                          <a:avLst/>
                        </a:prstGeom>
                        <a:solidFill>
                          <a:srgbClr val="005C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1849A5" id="Rechteck 1" o:spid="_x0000_s1026" style="position:absolute;margin-left:.6pt;margin-top:177.3pt;width:85pt;height: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" fillcolor="#005c1c" stroked="f" strokeweight="2pt">
                <w10:wrap anchorx="margin" anchory="page"/>
              </v:rect>
            </w:pict>
          </mc:Fallback>
        </mc:AlternateContent>
      </w:r>
      <w:r w:rsidR="0053751E">
        <w:t>collaboration</w:t>
      </w:r>
      <w:r w:rsidR="00471228">
        <w:t xml:space="preserve"> on </w:t>
      </w:r>
      <w:r w:rsidR="00350615">
        <w:t xml:space="preserve">Technical input </w:t>
      </w:r>
      <w:r w:rsidR="00471228">
        <w:br/>
      </w:r>
      <w:r w:rsidR="00472BDE">
        <w:t>For</w:t>
      </w:r>
      <w:r w:rsidR="00560BB5">
        <w:t xml:space="preserve"> </w:t>
      </w:r>
      <w:r w:rsidR="005A75CF">
        <w:t xml:space="preserve">a </w:t>
      </w:r>
      <w:r w:rsidR="00CB164D">
        <w:t xml:space="preserve">delegated act on </w:t>
      </w:r>
      <w:r w:rsidR="00350615">
        <w:t>TCR</w:t>
      </w:r>
      <w:r w:rsidR="00350615" w:rsidRPr="00350615">
        <w:rPr>
          <w:caps w:val="0"/>
        </w:rPr>
        <w:t>s</w:t>
      </w:r>
    </w:p>
    <w:p w14:paraId="515F6D19" w14:textId="1E0A2D02" w:rsidR="002D7264" w:rsidRPr="00B418E0" w:rsidRDefault="0053751E" w:rsidP="00B418E0">
      <w:pPr>
        <w:pStyle w:val="TITLESMALL"/>
      </w:pPr>
      <w:r w:rsidRPr="00B418E0">
        <w:t>Mandate</w:t>
      </w:r>
      <w:r w:rsidR="00B418E0" w:rsidRPr="00B418E0">
        <w:t xml:space="preserve"> for stakeholder engagement (draf</w:t>
      </w:r>
      <w:r w:rsidR="00B418E0">
        <w:t>t)</w:t>
      </w:r>
    </w:p>
    <w:p w14:paraId="1B19A179" w14:textId="77777777" w:rsidR="00B418E0" w:rsidRPr="00B418E0" w:rsidRDefault="00B418E0" w:rsidP="003B4D41"/>
    <w:p w14:paraId="74177E6E" w14:textId="782704B9" w:rsidR="0053751E" w:rsidRDefault="0053751E" w:rsidP="00BA7CA1">
      <w:pPr>
        <w:pStyle w:val="Heading1"/>
        <w:rPr>
          <w:lang w:val="de-DE"/>
        </w:rPr>
      </w:pPr>
      <w:proofErr w:type="spellStart"/>
      <w:r>
        <w:rPr>
          <w:lang w:val="de-DE"/>
        </w:rPr>
        <w:t>Context</w:t>
      </w:r>
      <w:proofErr w:type="spellEnd"/>
      <w:r>
        <w:rPr>
          <w:lang w:val="de-DE"/>
        </w:rPr>
        <w:t xml:space="preserve"> </w:t>
      </w:r>
      <w:r w:rsidR="00D20512">
        <w:rPr>
          <w:lang w:val="de-DE"/>
        </w:rPr>
        <w:t xml:space="preserve">and </w:t>
      </w:r>
      <w:proofErr w:type="spellStart"/>
      <w:r w:rsidR="00D20512">
        <w:rPr>
          <w:lang w:val="de-DE"/>
        </w:rPr>
        <w:t>purpose</w:t>
      </w:r>
      <w:proofErr w:type="spellEnd"/>
      <w:r w:rsidR="00D20512">
        <w:rPr>
          <w:lang w:val="de-DE"/>
        </w:rPr>
        <w:t xml:space="preserve"> </w:t>
      </w:r>
      <w:r>
        <w:rPr>
          <w:lang w:val="de-DE"/>
        </w:rPr>
        <w:t>(</w:t>
      </w:r>
      <w:proofErr w:type="spellStart"/>
      <w:r w:rsidR="00AF184E">
        <w:rPr>
          <w:lang w:val="de-DE"/>
        </w:rPr>
        <w:t>context</w:t>
      </w:r>
      <w:proofErr w:type="spellEnd"/>
      <w:r>
        <w:rPr>
          <w:lang w:val="de-DE"/>
        </w:rPr>
        <w:t>)</w:t>
      </w:r>
    </w:p>
    <w:p w14:paraId="13D5F9CF" w14:textId="30EDFB89" w:rsidR="00D419DF" w:rsidRDefault="00D419DF" w:rsidP="00BA7CA1">
      <w:pPr>
        <w:pStyle w:val="Heading2"/>
      </w:pPr>
      <w:r>
        <w:t>Context</w:t>
      </w:r>
    </w:p>
    <w:p w14:paraId="7429AAC8" w14:textId="36826EF5" w:rsidR="00DB016A" w:rsidRDefault="00E800FE" w:rsidP="000E6659">
      <w:r>
        <w:t xml:space="preserve">This mandate-driven collaboration </w:t>
      </w:r>
      <w:r w:rsidR="003B60BD">
        <w:t>is organised</w:t>
      </w:r>
      <w:r w:rsidR="00393EB1">
        <w:t xml:space="preserve"> in the context of the upcoming </w:t>
      </w:r>
      <w:r w:rsidR="00D3286A">
        <w:t xml:space="preserve">EU regulation </w:t>
      </w:r>
      <w:r w:rsidR="00D3286A" w:rsidRPr="00D3286A">
        <w:t>on the use of railway infrastructure capacity in the single European railway area</w:t>
      </w:r>
      <w:r w:rsidR="008B016F">
        <w:rPr>
          <w:rStyle w:val="FootnoteReference"/>
        </w:rPr>
        <w:footnoteReference w:id="2"/>
      </w:r>
      <w:r w:rsidR="000E6659">
        <w:t xml:space="preserve"> (‘capacity regulation’).</w:t>
      </w:r>
      <w:r w:rsidR="00DB016A">
        <w:t xml:space="preserve"> The capacity regulation, once in force, will empower the European Commission</w:t>
      </w:r>
      <w:r w:rsidR="001A2210">
        <w:t xml:space="preserve"> </w:t>
      </w:r>
      <w:r w:rsidR="00327A84">
        <w:t>(EC)</w:t>
      </w:r>
      <w:r w:rsidR="00DB016A">
        <w:t xml:space="preserve"> to adopt delegated acts </w:t>
      </w:r>
      <w:r w:rsidR="00B969A4">
        <w:t xml:space="preserve">addressing technical aspects </w:t>
      </w:r>
      <w:r w:rsidR="00087A95">
        <w:t xml:space="preserve">defined in </w:t>
      </w:r>
      <w:r w:rsidR="00B969A4">
        <w:t>the regulation.</w:t>
      </w:r>
      <w:r w:rsidR="00797B21">
        <w:t xml:space="preserve"> The regulation is expected to enter in force in June 2026.</w:t>
      </w:r>
      <w:r w:rsidR="000677AA">
        <w:t xml:space="preserve"> The European Commission</w:t>
      </w:r>
      <w:r w:rsidR="00EB0F78">
        <w:t xml:space="preserve"> </w:t>
      </w:r>
      <w:r w:rsidR="008A2F42">
        <w:t>customarily</w:t>
      </w:r>
      <w:r w:rsidR="00EB0F78">
        <w:t xml:space="preserve"> considers expert input when preparing delegated acts.</w:t>
      </w:r>
    </w:p>
    <w:p w14:paraId="2AB274F3" w14:textId="77F65D64" w:rsidR="00AC67A4" w:rsidRDefault="00AC67A4" w:rsidP="00CE7B89">
      <w:r>
        <w:t xml:space="preserve">The purpose of this mandate-driven collaboration is to </w:t>
      </w:r>
      <w:r w:rsidR="007571FB">
        <w:t xml:space="preserve">provide the </w:t>
      </w:r>
      <w:r w:rsidR="0081414C">
        <w:t xml:space="preserve">EC </w:t>
      </w:r>
      <w:r w:rsidR="007571FB">
        <w:t xml:space="preserve">with </w:t>
      </w:r>
      <w:r w:rsidR="00916350">
        <w:t>expert input</w:t>
      </w:r>
      <w:r w:rsidR="009937CA">
        <w:t xml:space="preserve"> </w:t>
      </w:r>
      <w:r w:rsidR="00C506B2">
        <w:t>reflecting the requirements,</w:t>
      </w:r>
      <w:r w:rsidR="008138F3">
        <w:t xml:space="preserve"> </w:t>
      </w:r>
      <w:r w:rsidR="00C506B2">
        <w:t>expectations</w:t>
      </w:r>
      <w:r w:rsidR="009937CA">
        <w:t>, proposal</w:t>
      </w:r>
      <w:r w:rsidR="00C506B2">
        <w:t>s</w:t>
      </w:r>
      <w:r w:rsidR="009937CA">
        <w:t xml:space="preserve"> and </w:t>
      </w:r>
      <w:r w:rsidR="00A41495">
        <w:t xml:space="preserve">views of all </w:t>
      </w:r>
      <w:r w:rsidR="008138F3">
        <w:t xml:space="preserve">stakeholder groups </w:t>
      </w:r>
      <w:r w:rsidR="00A41495">
        <w:t>directly involved in the management and use of rail infrastructure capacity.</w:t>
      </w:r>
      <w:r w:rsidR="00F17185">
        <w:t xml:space="preserve"> The collaboration aims to </w:t>
      </w:r>
      <w:r w:rsidR="00C51BED">
        <w:t xml:space="preserve">reflect </w:t>
      </w:r>
      <w:r w:rsidR="0098039B">
        <w:t>planning, operational</w:t>
      </w:r>
      <w:r w:rsidR="00241770">
        <w:t>,</w:t>
      </w:r>
      <w:r w:rsidR="0098039B">
        <w:t xml:space="preserve"> commercial</w:t>
      </w:r>
      <w:r w:rsidR="002D0A22">
        <w:t>, technical</w:t>
      </w:r>
      <w:r w:rsidR="0098039B">
        <w:t xml:space="preserve"> </w:t>
      </w:r>
      <w:r w:rsidR="00241770">
        <w:t>and other relevant aspects</w:t>
      </w:r>
      <w:r w:rsidR="00F17185">
        <w:t xml:space="preserve"> and to command the support of </w:t>
      </w:r>
      <w:r w:rsidR="00D44EE6">
        <w:t xml:space="preserve">a broad and balanced range of players </w:t>
      </w:r>
      <w:r w:rsidR="000D3D5F">
        <w:t>across</w:t>
      </w:r>
      <w:r w:rsidR="00D44EE6">
        <w:t xml:space="preserve"> the EU</w:t>
      </w:r>
      <w:r w:rsidR="00E962B0">
        <w:t xml:space="preserve">, including </w:t>
      </w:r>
      <w:r w:rsidR="005215AD">
        <w:t>all operational stakeholders</w:t>
      </w:r>
      <w:r w:rsidR="00F75F46">
        <w:rPr>
          <w:rStyle w:val="FootnoteReference"/>
        </w:rPr>
        <w:footnoteReference w:id="3"/>
      </w:r>
      <w:r w:rsidR="005215AD">
        <w:t xml:space="preserve"> </w:t>
      </w:r>
      <w:r w:rsidR="00024D47">
        <w:t xml:space="preserve">such as </w:t>
      </w:r>
      <w:r w:rsidR="00E962B0">
        <w:t xml:space="preserve">infrastructure managers (IMs), allocation bodies, </w:t>
      </w:r>
      <w:r w:rsidR="00DE7E09">
        <w:t>railway undertakings (RUs), non-RU applicants</w:t>
      </w:r>
      <w:r w:rsidR="00524AAD">
        <w:t>, PSO authorities</w:t>
      </w:r>
      <w:r w:rsidR="007F26CF">
        <w:t xml:space="preserve"> and</w:t>
      </w:r>
      <w:r w:rsidR="00DE7E09">
        <w:t xml:space="preserve"> operators of service facilitie</w:t>
      </w:r>
      <w:r w:rsidR="00E962B0">
        <w:t>s.</w:t>
      </w:r>
      <w:r w:rsidR="00DE7E09">
        <w:t xml:space="preserve"> </w:t>
      </w:r>
    </w:p>
    <w:p w14:paraId="7FC6D414" w14:textId="20514F71" w:rsidR="00CE179E" w:rsidRPr="007D549F" w:rsidRDefault="000E6659" w:rsidP="000E6659">
      <w:r w:rsidRPr="007D549F">
        <w:t xml:space="preserve">Specifically, it is </w:t>
      </w:r>
      <w:r w:rsidR="00DE1767" w:rsidRPr="007D549F">
        <w:t>established to provide support and expertise for the development of technical</w:t>
      </w:r>
      <w:r w:rsidR="001022F7" w:rsidRPr="007D549F">
        <w:t xml:space="preserve"> </w:t>
      </w:r>
      <w:r w:rsidR="00DE1767" w:rsidRPr="007D549F">
        <w:t xml:space="preserve">inputs </w:t>
      </w:r>
      <w:r w:rsidR="00631A11" w:rsidRPr="007D549F">
        <w:t xml:space="preserve">for the preparation of </w:t>
      </w:r>
      <w:r w:rsidRPr="007D549F">
        <w:t>the delegated act</w:t>
      </w:r>
      <w:r w:rsidR="00631A11" w:rsidRPr="007D549F">
        <w:t xml:space="preserve"> </w:t>
      </w:r>
      <w:r w:rsidRPr="007D549F">
        <w:t xml:space="preserve">referred </w:t>
      </w:r>
      <w:r w:rsidR="00DE1767" w:rsidRPr="007D549F">
        <w:t xml:space="preserve">to </w:t>
      </w:r>
      <w:r w:rsidRPr="007D549F">
        <w:t xml:space="preserve">in </w:t>
      </w:r>
      <w:r w:rsidR="00DE1767" w:rsidRPr="007D549F">
        <w:t>Art</w:t>
      </w:r>
      <w:r w:rsidRPr="007D549F">
        <w:t>icle 41(11)</w:t>
      </w:r>
      <w:r w:rsidR="00DE1767" w:rsidRPr="007D549F">
        <w:t xml:space="preserve"> of the C</w:t>
      </w:r>
      <w:r w:rsidRPr="007D549F">
        <w:t>ap</w:t>
      </w:r>
      <w:r w:rsidR="00DE1767" w:rsidRPr="007D549F">
        <w:t>acity Regulation</w:t>
      </w:r>
      <w:r w:rsidR="007C3153" w:rsidRPr="007D549F">
        <w:t xml:space="preserve"> </w:t>
      </w:r>
      <w:r w:rsidR="00631A11" w:rsidRPr="007D549F">
        <w:t>setting out rules for changes to capacity rights</w:t>
      </w:r>
      <w:r w:rsidR="00DE1767" w:rsidRPr="007D549F">
        <w:t>.</w:t>
      </w:r>
      <w:r w:rsidR="001022F7" w:rsidRPr="007D549F">
        <w:t xml:space="preserve"> </w:t>
      </w:r>
    </w:p>
    <w:p w14:paraId="0CEFE92E" w14:textId="5174E424" w:rsidR="00595FF8" w:rsidRDefault="00595FF8" w:rsidP="0053751E">
      <w:r w:rsidRPr="007D549F">
        <w:t>The mandate-driven</w:t>
      </w:r>
      <w:r>
        <w:t xml:space="preserve"> collaboration </w:t>
      </w:r>
      <w:r w:rsidR="00C703CD">
        <w:t>is part of the RNE project “</w:t>
      </w:r>
      <w:r w:rsidR="00C703CD" w:rsidRPr="00C703CD">
        <w:t>Technical Input for Delegated Acts for TCRs</w:t>
      </w:r>
      <w:r w:rsidR="00E800FE">
        <w:t xml:space="preserve"> (TCR DA)</w:t>
      </w:r>
      <w:r w:rsidR="00C703CD">
        <w:t>”.</w:t>
      </w:r>
      <w:r w:rsidR="00C4194C">
        <w:t xml:space="preserve"> The mandate is based on the project proposal</w:t>
      </w:r>
      <w:r w:rsidR="009528F0">
        <w:t xml:space="preserve"> </w:t>
      </w:r>
      <w:r w:rsidR="00BB6831">
        <w:t xml:space="preserve">for </w:t>
      </w:r>
      <w:r w:rsidR="00AC3425">
        <w:t xml:space="preserve">the </w:t>
      </w:r>
      <w:r w:rsidR="00C4194C">
        <w:t>project</w:t>
      </w:r>
      <w:r w:rsidR="004B7B88">
        <w:t xml:space="preserve"> (see Annex I)</w:t>
      </w:r>
      <w:r w:rsidR="00C4194C">
        <w:t xml:space="preserve">. The project </w:t>
      </w:r>
      <w:r w:rsidR="00C4194C" w:rsidRPr="00D92F39">
        <w:t>leader is Philipp Koiser</w:t>
      </w:r>
      <w:r w:rsidR="009C4ADD" w:rsidRPr="00D92F39">
        <w:t xml:space="preserve">, </w:t>
      </w:r>
      <w:r w:rsidR="00C4194C" w:rsidRPr="00D92F39">
        <w:t>the project manager is Daniel Haltner (</w:t>
      </w:r>
      <w:r w:rsidR="009C4ADD" w:rsidRPr="00D92F39">
        <w:t xml:space="preserve">both of </w:t>
      </w:r>
      <w:r w:rsidR="00C4194C" w:rsidRPr="00D92F39">
        <w:t>RNE).</w:t>
      </w:r>
      <w:r w:rsidR="00493F38" w:rsidRPr="00D92F39">
        <w:t xml:space="preserve"> On the side of IMs, an RNE Taskforce </w:t>
      </w:r>
      <w:r w:rsidR="00D53595" w:rsidRPr="00D92F39">
        <w:t xml:space="preserve">comprising representatives of the RNE Members </w:t>
      </w:r>
      <w:r w:rsidR="00493F38" w:rsidRPr="00D92F39">
        <w:t xml:space="preserve">has been established to contribute to the project </w:t>
      </w:r>
      <w:r w:rsidR="00793C30" w:rsidRPr="00D92F39">
        <w:t>and to participate in the mandate-driven collaboration.</w:t>
      </w:r>
      <w:r w:rsidR="00073F42" w:rsidRPr="00D92F39">
        <w:t xml:space="preserve"> </w:t>
      </w:r>
      <w:r w:rsidR="003E67C3" w:rsidRPr="00D92F39">
        <w:t xml:space="preserve">The scheduled </w:t>
      </w:r>
      <w:r w:rsidR="00B6120C">
        <w:t xml:space="preserve">overall </w:t>
      </w:r>
      <w:r w:rsidR="003E67C3" w:rsidRPr="00D92F39">
        <w:t xml:space="preserve">project duration is from </w:t>
      </w:r>
      <w:r w:rsidR="003E67C3" w:rsidRPr="004B2E5C">
        <w:t>21 May to 31 December 202</w:t>
      </w:r>
      <w:r w:rsidR="00C167AF" w:rsidRPr="004B2E5C">
        <w:t>7</w:t>
      </w:r>
      <w:r w:rsidR="00BE340F">
        <w:rPr>
          <w:rStyle w:val="FootnoteReference"/>
        </w:rPr>
        <w:footnoteReference w:id="4"/>
      </w:r>
      <w:r w:rsidR="003E67C3">
        <w:t>.</w:t>
      </w:r>
    </w:p>
    <w:p w14:paraId="2DCE2C80" w14:textId="4A73F185" w:rsidR="00140610" w:rsidRDefault="00550524" w:rsidP="005E43CB">
      <w:r>
        <w:t xml:space="preserve">RNE will seek the approval of the </w:t>
      </w:r>
      <w:r w:rsidR="00F31ED6">
        <w:t>deliverable produced under this mandate</w:t>
      </w:r>
      <w:r w:rsidR="00EC14B9">
        <w:t xml:space="preserve"> </w:t>
      </w:r>
      <w:r>
        <w:t xml:space="preserve">by </w:t>
      </w:r>
      <w:r w:rsidR="004B43E2">
        <w:t xml:space="preserve">the members of the RNE Task Force and the ABCR for the purpose of submission as expert input to the EC in accordance with section </w:t>
      </w:r>
      <w:r w:rsidR="005E43CB">
        <w:fldChar w:fldCharType="begin"/>
      </w:r>
      <w:r w:rsidR="005E43CB">
        <w:instrText xml:space="preserve"> REF _Ref228991092 \r \h </w:instrText>
      </w:r>
      <w:r w:rsidR="005E43CB">
        <w:fldChar w:fldCharType="separate"/>
      </w:r>
      <w:r w:rsidR="005E43CB">
        <w:t>6</w:t>
      </w:r>
      <w:r w:rsidR="005E43CB">
        <w:fldChar w:fldCharType="end"/>
      </w:r>
      <w:r w:rsidR="004B43E2">
        <w:t>.</w:t>
      </w:r>
      <w:r w:rsidR="005E43CB">
        <w:t xml:space="preserve"> </w:t>
      </w:r>
      <w:r w:rsidR="00EC14B9">
        <w:t xml:space="preserve">The deliverable </w:t>
      </w:r>
      <w:r w:rsidR="00E343B6">
        <w:t>shall</w:t>
      </w:r>
      <w:r w:rsidR="00F31ED6">
        <w:t xml:space="preserve"> not bind </w:t>
      </w:r>
      <w:r w:rsidR="00653F40">
        <w:t>the participants in the mandate-based collaboration or RNE in any other context</w:t>
      </w:r>
      <w:r w:rsidR="00F31ED6">
        <w:t>.</w:t>
      </w:r>
    </w:p>
    <w:p w14:paraId="5531FF7F" w14:textId="27F5499D" w:rsidR="006B602A" w:rsidRDefault="0034239A" w:rsidP="00BA7CA1">
      <w:pPr>
        <w:pStyle w:val="Heading2"/>
      </w:pPr>
      <w:r>
        <w:t>Objectives</w:t>
      </w:r>
      <w:r w:rsidR="00A645FD">
        <w:t xml:space="preserve">, </w:t>
      </w:r>
      <w:r w:rsidR="004E4C14">
        <w:t>criteria</w:t>
      </w:r>
      <w:r w:rsidR="00A645FD">
        <w:t xml:space="preserve"> and benefits</w:t>
      </w:r>
    </w:p>
    <w:p w14:paraId="46CFAE7C" w14:textId="6C26FA1A" w:rsidR="004E4C14" w:rsidRPr="002219D1" w:rsidRDefault="00914D65" w:rsidP="004E4C14">
      <w:r>
        <w:t>The objectives and criteria</w:t>
      </w:r>
      <w:r w:rsidR="009528DD">
        <w:t xml:space="preserve"> set out in this section</w:t>
      </w:r>
      <w:r>
        <w:t xml:space="preserve"> guide </w:t>
      </w:r>
      <w:r w:rsidR="009E606D">
        <w:t xml:space="preserve">the </w:t>
      </w:r>
      <w:r w:rsidR="003174DB">
        <w:t xml:space="preserve">execution </w:t>
      </w:r>
      <w:r w:rsidR="009E606D">
        <w:t>of t</w:t>
      </w:r>
      <w:r>
        <w:t xml:space="preserve">he </w:t>
      </w:r>
      <w:r w:rsidR="009528DD">
        <w:t xml:space="preserve">mandate-driven </w:t>
      </w:r>
      <w:r w:rsidR="001422B0">
        <w:t>collaboration</w:t>
      </w:r>
      <w:r w:rsidR="000C4734">
        <w:t xml:space="preserve">; </w:t>
      </w:r>
      <w:r w:rsidR="00AC6275">
        <w:t>partic</w:t>
      </w:r>
      <w:r w:rsidR="0010753C">
        <w:t>i</w:t>
      </w:r>
      <w:r w:rsidR="00AC6275">
        <w:t xml:space="preserve">pants are encouraged to </w:t>
      </w:r>
      <w:r w:rsidR="00081958">
        <w:t xml:space="preserve">consider them </w:t>
      </w:r>
      <w:r w:rsidR="000C54EF">
        <w:t xml:space="preserve">in the procedure to approve the </w:t>
      </w:r>
      <w:r w:rsidR="003A448C">
        <w:t xml:space="preserve">deliverable </w:t>
      </w:r>
      <w:r w:rsidR="000C54EF">
        <w:t xml:space="preserve">set out in </w:t>
      </w:r>
      <w:r w:rsidR="0010753C" w:rsidRPr="002219D1">
        <w:t>section 6</w:t>
      </w:r>
      <w:r w:rsidR="000C4734" w:rsidRPr="002219D1">
        <w:t>.</w:t>
      </w:r>
    </w:p>
    <w:p w14:paraId="293383FA" w14:textId="595CB4BF" w:rsidR="004E4C14" w:rsidRPr="002219D1" w:rsidRDefault="00F61945" w:rsidP="004E4C14">
      <w:r w:rsidRPr="002219D1">
        <w:t xml:space="preserve">The mandate-driven collaboration aims to address the following </w:t>
      </w:r>
      <w:r w:rsidR="00BD30A2" w:rsidRPr="002219D1">
        <w:t>expectations of operational stakeholders:</w:t>
      </w:r>
    </w:p>
    <w:p w14:paraId="7B4E4080" w14:textId="665775BE" w:rsidR="00F61945" w:rsidRPr="002219D1" w:rsidRDefault="00AF3B0B" w:rsidP="008D6F96">
      <w:pPr>
        <w:pStyle w:val="ListParagraph"/>
      </w:pPr>
      <w:r w:rsidRPr="002219D1">
        <w:t xml:space="preserve">stakeholders’ </w:t>
      </w:r>
      <w:r w:rsidR="00F61945" w:rsidRPr="002219D1">
        <w:t>experiences in the field of TCRs, as well as their own initiatives</w:t>
      </w:r>
      <w:r w:rsidR="00BD30A2" w:rsidRPr="002219D1">
        <w:t xml:space="preserve"> </w:t>
      </w:r>
      <w:r w:rsidR="00F61945" w:rsidRPr="002219D1">
        <w:t xml:space="preserve">(pilots, studies) will be </w:t>
      </w:r>
      <w:r w:rsidR="00DD6A41" w:rsidRPr="002219D1">
        <w:t>reflected or documented in the deliverable</w:t>
      </w:r>
      <w:r w:rsidR="004F2DBB" w:rsidRPr="002219D1">
        <w:t>;</w:t>
      </w:r>
    </w:p>
    <w:p w14:paraId="140ECDB0" w14:textId="7B55531E" w:rsidR="00F61945" w:rsidRPr="002219D1" w:rsidRDefault="00607BAB" w:rsidP="008D6F96">
      <w:pPr>
        <w:pStyle w:val="ListParagraph"/>
      </w:pPr>
      <w:r w:rsidRPr="002219D1">
        <w:t xml:space="preserve">stakeholders are </w:t>
      </w:r>
      <w:r w:rsidR="00F61945" w:rsidRPr="002219D1">
        <w:t>active</w:t>
      </w:r>
      <w:r w:rsidRPr="002219D1">
        <w:t>ly</w:t>
      </w:r>
      <w:r w:rsidR="00F61945" w:rsidRPr="002219D1">
        <w:t xml:space="preserve"> involve</w:t>
      </w:r>
      <w:r w:rsidR="004F2DBB" w:rsidRPr="002219D1">
        <w:t>d</w:t>
      </w:r>
      <w:r w:rsidR="00F61945" w:rsidRPr="002219D1">
        <w:t xml:space="preserve"> in the elaboration of </w:t>
      </w:r>
      <w:r w:rsidR="00C16BA4" w:rsidRPr="002219D1">
        <w:t xml:space="preserve">the deliverable </w:t>
      </w:r>
      <w:r w:rsidR="00F61945" w:rsidRPr="002219D1">
        <w:t>by taking part</w:t>
      </w:r>
      <w:r w:rsidR="00BD30A2" w:rsidRPr="002219D1">
        <w:t xml:space="preserve"> </w:t>
      </w:r>
      <w:r w:rsidR="00F61945" w:rsidRPr="002219D1">
        <w:t>in the overall work</w:t>
      </w:r>
      <w:r w:rsidR="004F2DBB" w:rsidRPr="002219D1">
        <w:t>;</w:t>
      </w:r>
    </w:p>
    <w:p w14:paraId="65D92783" w14:textId="48631E06" w:rsidR="00F61945" w:rsidRPr="002219D1" w:rsidRDefault="00BE284B" w:rsidP="008D6F96">
      <w:pPr>
        <w:pStyle w:val="ListParagraph"/>
      </w:pPr>
      <w:r w:rsidRPr="002219D1">
        <w:t>t</w:t>
      </w:r>
      <w:r w:rsidR="008D6F96" w:rsidRPr="002219D1">
        <w:t>he o</w:t>
      </w:r>
      <w:r w:rsidR="00F61945" w:rsidRPr="002219D1">
        <w:t>utcome</w:t>
      </w:r>
      <w:r w:rsidR="008D6F96" w:rsidRPr="002219D1">
        <w:t>s</w:t>
      </w:r>
      <w:r w:rsidR="00F61945" w:rsidRPr="002219D1">
        <w:t xml:space="preserve"> of project will provide a significant procedural and economical improvement for </w:t>
      </w:r>
      <w:r w:rsidR="004F2DBB" w:rsidRPr="002219D1">
        <w:t>stakeholders;</w:t>
      </w:r>
    </w:p>
    <w:p w14:paraId="30D4B74F" w14:textId="611B5121" w:rsidR="004E4C14" w:rsidRPr="00C8051D" w:rsidRDefault="00F61945" w:rsidP="008D6F96">
      <w:pPr>
        <w:pStyle w:val="ListParagraph"/>
      </w:pPr>
      <w:r w:rsidRPr="002219D1">
        <w:t xml:space="preserve">the </w:t>
      </w:r>
      <w:r w:rsidR="00A75406">
        <w:t xml:space="preserve">deliverable </w:t>
      </w:r>
      <w:proofErr w:type="gramStart"/>
      <w:r w:rsidR="00FD215B">
        <w:t>takes into account</w:t>
      </w:r>
      <w:proofErr w:type="gramEnd"/>
      <w:r w:rsidR="00FD215B">
        <w:t xml:space="preserve"> </w:t>
      </w:r>
      <w:r w:rsidR="00662996">
        <w:t xml:space="preserve">stakeholder considerations mentioned </w:t>
      </w:r>
      <w:r w:rsidR="00192742">
        <w:t xml:space="preserve">in </w:t>
      </w:r>
      <w:r w:rsidRPr="002219D1">
        <w:t>Article 41(11)</w:t>
      </w:r>
      <w:r w:rsidRPr="00C8051D">
        <w:t>.</w:t>
      </w:r>
    </w:p>
    <w:p w14:paraId="60BAAE61" w14:textId="38D68C9A" w:rsidR="004E4C14" w:rsidRDefault="007C635E" w:rsidP="004E4C14">
      <w:r>
        <w:t xml:space="preserve">Quality criteria </w:t>
      </w:r>
      <w:r w:rsidR="00242FA7">
        <w:t xml:space="preserve">applying specifically to the deliverable of the mandate-drive collaboration are set out in section </w:t>
      </w:r>
      <w:r w:rsidR="00242FA7">
        <w:fldChar w:fldCharType="begin"/>
      </w:r>
      <w:r w:rsidR="00242FA7">
        <w:instrText xml:space="preserve"> REF _Ref227667343 \r \h </w:instrText>
      </w:r>
      <w:r w:rsidR="00242FA7">
        <w:fldChar w:fldCharType="separate"/>
      </w:r>
      <w:r w:rsidR="00242FA7">
        <w:t>3</w:t>
      </w:r>
      <w:r w:rsidR="00242FA7">
        <w:fldChar w:fldCharType="end"/>
      </w:r>
      <w:r w:rsidR="00242FA7">
        <w:t>.</w:t>
      </w:r>
    </w:p>
    <w:p w14:paraId="7ABAD460" w14:textId="70E51DF7" w:rsidR="00601298" w:rsidRPr="00F92B92" w:rsidRDefault="00601298" w:rsidP="00601298">
      <w:r>
        <w:t xml:space="preserve">The </w:t>
      </w:r>
      <w:r w:rsidRPr="00F92B92">
        <w:t xml:space="preserve">mandate-driven collaboration will be considered </w:t>
      </w:r>
      <w:r w:rsidR="00B04F31" w:rsidRPr="00F92B92">
        <w:t xml:space="preserve">a success </w:t>
      </w:r>
      <w:r w:rsidRPr="00F92B92">
        <w:t>if the following two conditions are met:</w:t>
      </w:r>
    </w:p>
    <w:p w14:paraId="6C7250BF" w14:textId="32119360" w:rsidR="00601298" w:rsidRPr="00F92B92" w:rsidRDefault="00412328">
      <w:pPr>
        <w:pStyle w:val="ListParagraph"/>
      </w:pPr>
      <w:r w:rsidRPr="00F92B92">
        <w:t>t</w:t>
      </w:r>
      <w:r w:rsidR="00B04F31" w:rsidRPr="00F92B92">
        <w:t>he deliverables</w:t>
      </w:r>
      <w:r w:rsidR="00B04F31" w:rsidRPr="00C11E63">
        <w:t xml:space="preserve"> of this </w:t>
      </w:r>
      <w:r w:rsidR="00A977D0" w:rsidRPr="00C11E63">
        <w:t xml:space="preserve">collaboration </w:t>
      </w:r>
      <w:r w:rsidR="00B04F31" w:rsidRPr="00C11E63">
        <w:t>are approved by RNE and stakeholders</w:t>
      </w:r>
      <w:r w:rsidR="008B6B4A" w:rsidRPr="00C11E63">
        <w:t xml:space="preserve">, commanding </w:t>
      </w:r>
      <w:r w:rsidR="000F0009" w:rsidRPr="00F92B92">
        <w:t>wide support by the</w:t>
      </w:r>
      <w:r w:rsidR="008B6B4A" w:rsidRPr="00F92B92">
        <w:t xml:space="preserve"> stakeholders </w:t>
      </w:r>
      <w:r w:rsidR="000B10F0" w:rsidRPr="00F92B92">
        <w:t xml:space="preserve">involved </w:t>
      </w:r>
      <w:r w:rsidR="008B6B4A" w:rsidRPr="00F92B92">
        <w:t>in the management and use of rail infrastructure capacity</w:t>
      </w:r>
      <w:r w:rsidR="000B10F0" w:rsidRPr="00F92B92">
        <w:t>;</w:t>
      </w:r>
    </w:p>
    <w:p w14:paraId="7890A28C" w14:textId="0FD3CBA6" w:rsidR="00601298" w:rsidRPr="00F92B92" w:rsidRDefault="00F92B92">
      <w:pPr>
        <w:pStyle w:val="ListParagraph"/>
      </w:pPr>
      <w:r w:rsidRPr="00F92B92">
        <w:t>t</w:t>
      </w:r>
      <w:r w:rsidR="00601298" w:rsidRPr="00F92B92">
        <w:t xml:space="preserve">he </w:t>
      </w:r>
      <w:r w:rsidR="00540772" w:rsidRPr="00F92B92">
        <w:t xml:space="preserve">EC </w:t>
      </w:r>
      <w:r w:rsidR="005E2F49" w:rsidRPr="00F92B92">
        <w:t xml:space="preserve">considers </w:t>
      </w:r>
      <w:r w:rsidR="00540772" w:rsidRPr="00F92B92">
        <w:t xml:space="preserve">the proposed technical input as a </w:t>
      </w:r>
      <w:r w:rsidR="00012EBD" w:rsidRPr="00F92B92">
        <w:t xml:space="preserve">joint </w:t>
      </w:r>
      <w:r w:rsidR="00540772" w:rsidRPr="00F92B92">
        <w:t xml:space="preserve">sector proposal and </w:t>
      </w:r>
      <w:r w:rsidR="005B4FC8" w:rsidRPr="00F92B92">
        <w:t>incorporate</w:t>
      </w:r>
      <w:r w:rsidR="005F39C0" w:rsidRPr="00F92B92">
        <w:t>s</w:t>
      </w:r>
      <w:r w:rsidR="00521777" w:rsidRPr="00F92B92">
        <w:t xml:space="preserve"> (at least) its key elements in </w:t>
      </w:r>
      <w:r w:rsidR="00540772" w:rsidRPr="00F92B92">
        <w:t>the Delegated Act</w:t>
      </w:r>
      <w:r w:rsidR="006A7740" w:rsidRPr="00F92B92">
        <w:t xml:space="preserve"> under Article 41</w:t>
      </w:r>
      <w:r w:rsidR="00352FD7">
        <w:t>(11)</w:t>
      </w:r>
      <w:r w:rsidR="006A7740" w:rsidRPr="00F92B92">
        <w:t xml:space="preserve"> of the capacity regulation.</w:t>
      </w:r>
    </w:p>
    <w:p w14:paraId="4E3A3A9A" w14:textId="7CD5242B" w:rsidR="00601298" w:rsidRPr="004E4C14" w:rsidRDefault="002B41E2" w:rsidP="004E4C14">
      <w:r>
        <w:t xml:space="preserve">Ultimately, the </w:t>
      </w:r>
      <w:r w:rsidR="00CA473F">
        <w:t xml:space="preserve">collaboration aims to </w:t>
      </w:r>
      <w:r w:rsidR="00315E6C">
        <w:t xml:space="preserve">support </w:t>
      </w:r>
      <w:r w:rsidR="00403F35">
        <w:t xml:space="preserve">the EC in its work on </w:t>
      </w:r>
      <w:r w:rsidR="00176ABC">
        <w:t>delegated acts</w:t>
      </w:r>
      <w:r w:rsidR="00403F35">
        <w:t xml:space="preserve"> under the capacity regulation</w:t>
      </w:r>
      <w:r w:rsidR="00176ABC">
        <w:t>.</w:t>
      </w:r>
      <w:r w:rsidR="00315E6C">
        <w:t xml:space="preserve"> </w:t>
      </w:r>
      <w:r w:rsidR="00703949" w:rsidRPr="00352FD7">
        <w:t xml:space="preserve">The deliverable resulting from this collaboration will set out </w:t>
      </w:r>
      <w:r w:rsidR="00207B30" w:rsidRPr="00352FD7">
        <w:t>standard procedures coordinated at European level</w:t>
      </w:r>
      <w:r w:rsidR="001E514D" w:rsidRPr="00352FD7">
        <w:t xml:space="preserve"> reflecting the experience and expertise of the </w:t>
      </w:r>
      <w:r w:rsidR="0050627F" w:rsidRPr="00352FD7">
        <w:t xml:space="preserve">key stakeholders managing and using rail infrastructure. This is </w:t>
      </w:r>
      <w:r w:rsidR="001B6A44" w:rsidRPr="00352FD7">
        <w:t xml:space="preserve">intended </w:t>
      </w:r>
      <w:r w:rsidR="0050627F" w:rsidRPr="00352FD7">
        <w:t>to</w:t>
      </w:r>
      <w:r w:rsidR="001B6A44" w:rsidRPr="00352FD7">
        <w:t xml:space="preserve"> provide the </w:t>
      </w:r>
      <w:r w:rsidR="00465C78" w:rsidRPr="00352FD7">
        <w:t xml:space="preserve">EC with </w:t>
      </w:r>
      <w:r w:rsidR="001738F0" w:rsidRPr="00352FD7">
        <w:t>solid, consolidated expert input</w:t>
      </w:r>
      <w:r w:rsidR="00EF49FB">
        <w:t xml:space="preserve">, representing </w:t>
      </w:r>
      <w:r w:rsidR="00856D9B">
        <w:t>stakeholder positions in a balanced manner</w:t>
      </w:r>
      <w:r w:rsidR="00094875">
        <w:t xml:space="preserve"> and, where relevant, documenting areas in </w:t>
      </w:r>
      <w:proofErr w:type="gramStart"/>
      <w:r w:rsidR="00094875">
        <w:t>which  different</w:t>
      </w:r>
      <w:proofErr w:type="gramEnd"/>
      <w:r w:rsidR="00094875">
        <w:t xml:space="preserve"> positions prevail</w:t>
      </w:r>
      <w:r w:rsidR="00207B30" w:rsidRPr="00352FD7">
        <w:t xml:space="preserve">. As this </w:t>
      </w:r>
      <w:r w:rsidR="00094875">
        <w:t>collaboration</w:t>
      </w:r>
      <w:r w:rsidR="00207B30" w:rsidRPr="00352FD7">
        <w:t xml:space="preserve"> also </w:t>
      </w:r>
      <w:proofErr w:type="gramStart"/>
      <w:r w:rsidR="00207B30" w:rsidRPr="00352FD7">
        <w:t>takes into account</w:t>
      </w:r>
      <w:proofErr w:type="gramEnd"/>
      <w:r w:rsidR="00207B30" w:rsidRPr="00352FD7">
        <w:t xml:space="preserve"> examples of best practices, </w:t>
      </w:r>
      <w:r w:rsidR="009D2CF0">
        <w:t xml:space="preserve">the input provided should </w:t>
      </w:r>
      <w:r w:rsidR="00730A37">
        <w:t>support effective</w:t>
      </w:r>
      <w:r w:rsidR="00207B30" w:rsidRPr="00352FD7">
        <w:t xml:space="preserve"> implement</w:t>
      </w:r>
      <w:r w:rsidR="00730A37">
        <w:t>ation</w:t>
      </w:r>
      <w:r w:rsidR="00207B30" w:rsidRPr="00352FD7">
        <w:t xml:space="preserve"> </w:t>
      </w:r>
      <w:r w:rsidR="009D2CF0">
        <w:t xml:space="preserve">of </w:t>
      </w:r>
      <w:r w:rsidR="00207B30" w:rsidRPr="00352FD7">
        <w:t>proven and accepted procedures.</w:t>
      </w:r>
    </w:p>
    <w:p w14:paraId="537549E3" w14:textId="77777777" w:rsidR="007B77D1" w:rsidRDefault="007B77D1" w:rsidP="00BA7CA1">
      <w:pPr>
        <w:pStyle w:val="Heading2"/>
      </w:pPr>
      <w:r>
        <w:t>Basis for this mandate</w:t>
      </w:r>
    </w:p>
    <w:p w14:paraId="55A06C85" w14:textId="5ABE9FA1" w:rsidR="007B77D1" w:rsidRDefault="007B77D1" w:rsidP="007B77D1">
      <w:r>
        <w:t xml:space="preserve">This mandate is adopted </w:t>
      </w:r>
      <w:r w:rsidR="00A11F32">
        <w:t>based on</w:t>
      </w:r>
      <w:r>
        <w:t xml:space="preserve"> the ABCR Terms of Reference (ABCR </w:t>
      </w:r>
      <w:proofErr w:type="spellStart"/>
      <w:r>
        <w:t>ToR</w:t>
      </w:r>
      <w:proofErr w:type="spellEnd"/>
      <w:r>
        <w:t>) of 27 April 2026.</w:t>
      </w:r>
      <w:r>
        <w:rPr>
          <w:rStyle w:val="FootnoteReference"/>
        </w:rPr>
        <w:footnoteReference w:id="5"/>
      </w:r>
      <w:r>
        <w:t xml:space="preserve"> In particular, this mandate reflects the following elements and provisions in the terms of reference:</w:t>
      </w:r>
    </w:p>
    <w:p w14:paraId="0670091B" w14:textId="77777777" w:rsidR="007B77D1" w:rsidRDefault="007B77D1" w:rsidP="007B77D1">
      <w:pPr>
        <w:pStyle w:val="ListParagraph"/>
      </w:pPr>
      <w:r>
        <w:t xml:space="preserve">the purpose and scope of the ABCR set out in section 2, </w:t>
      </w:r>
      <w:proofErr w:type="gramStart"/>
      <w:r>
        <w:t>in particular the</w:t>
      </w:r>
      <w:proofErr w:type="gramEnd"/>
      <w:r>
        <w:t xml:space="preserve"> goal to support “</w:t>
      </w:r>
      <w:r w:rsidRPr="000F6518">
        <w:rPr>
          <w:rStyle w:val="QuoteChar"/>
        </w:rPr>
        <w:t>engagement and coordination with operational stakeholders other than infrastructure managers, in relation to preparatory work for the implementation of the upcoming EU Regulation on the use of railway infrastructure capacity (“Capacity Regulation”)</w:t>
      </w:r>
      <w:r>
        <w:t>”;</w:t>
      </w:r>
    </w:p>
    <w:p w14:paraId="1319FBAC" w14:textId="77777777" w:rsidR="007B77D1" w:rsidRPr="00F164A2" w:rsidRDefault="007B77D1" w:rsidP="007B77D1">
      <w:pPr>
        <w:pStyle w:val="ListParagraph"/>
      </w:pPr>
      <w:r>
        <w:t xml:space="preserve">the tasks of the ABCR set out in section 3, </w:t>
      </w:r>
      <w:proofErr w:type="gramStart"/>
      <w:r>
        <w:t>in particular the</w:t>
      </w:r>
      <w:proofErr w:type="gramEnd"/>
      <w:r>
        <w:t xml:space="preserve"> “</w:t>
      </w:r>
      <w:r w:rsidRPr="00F164A2">
        <w:rPr>
          <w:rStyle w:val="QuoteChar"/>
        </w:rPr>
        <w:t>preparation of stakeholder recommendations</w:t>
      </w:r>
      <w:r>
        <w:t>”;</w:t>
      </w:r>
    </w:p>
    <w:p w14:paraId="66D8A510" w14:textId="77777777" w:rsidR="007B77D1" w:rsidRDefault="007B77D1" w:rsidP="007B77D1">
      <w:pPr>
        <w:pStyle w:val="ListParagraph"/>
      </w:pPr>
      <w:r>
        <w:t xml:space="preserve">the formats for stakeholder engagement set out in section 10, </w:t>
      </w:r>
      <w:proofErr w:type="gramStart"/>
      <w:r>
        <w:t>in particular the</w:t>
      </w:r>
      <w:proofErr w:type="gramEnd"/>
      <w:r>
        <w:t xml:space="preserve"> “mandate-driven collaboration” (see table 1 below);</w:t>
      </w:r>
    </w:p>
    <w:p w14:paraId="5F688AA0" w14:textId="77777777" w:rsidR="00C71660" w:rsidRDefault="00C71660" w:rsidP="00C71660"/>
    <w:p w14:paraId="1076E6A6" w14:textId="77777777" w:rsidR="00C71660" w:rsidRDefault="00C71660" w:rsidP="00C71660"/>
    <w:p w14:paraId="5D248C4C" w14:textId="77777777" w:rsidR="00C71660" w:rsidRDefault="00C71660" w:rsidP="00C71660"/>
    <w:p w14:paraId="201E9EE3" w14:textId="77777777" w:rsidR="00C71660" w:rsidRDefault="00C71660" w:rsidP="00C71660"/>
    <w:p w14:paraId="2195BA9C" w14:textId="77777777" w:rsidR="00C71660" w:rsidRDefault="00C71660" w:rsidP="00C71660"/>
    <w:p w14:paraId="0342D7BF" w14:textId="77777777" w:rsidR="00C71660" w:rsidRDefault="00C71660" w:rsidP="00C71660"/>
    <w:p w14:paraId="6A5682B1" w14:textId="77777777" w:rsidR="00C71660" w:rsidRDefault="00C71660" w:rsidP="00C71660"/>
    <w:p w14:paraId="301228DD" w14:textId="77777777" w:rsidR="00C71660" w:rsidRDefault="00C71660" w:rsidP="00C71660"/>
    <w:p w14:paraId="4AEB2278" w14:textId="77777777" w:rsidR="00C71660" w:rsidRDefault="00C71660" w:rsidP="00C71660"/>
    <w:p w14:paraId="534A341D" w14:textId="77777777" w:rsidR="00C71660" w:rsidRDefault="00C71660" w:rsidP="00C71660"/>
    <w:p w14:paraId="792D9E5E" w14:textId="77777777" w:rsidR="00C71660" w:rsidRDefault="00C71660" w:rsidP="00C71660"/>
    <w:p w14:paraId="2EFF8B2F" w14:textId="77777777" w:rsidR="00C71660" w:rsidRDefault="00C71660" w:rsidP="00C71660"/>
    <w:p w14:paraId="279C5B2D" w14:textId="77777777" w:rsidR="00C71660" w:rsidRDefault="00C71660" w:rsidP="00C71660"/>
    <w:p w14:paraId="20413DC4" w14:textId="77777777" w:rsidR="007B77D1" w:rsidRDefault="007B77D1" w:rsidP="007B77D1">
      <w:pPr>
        <w:pStyle w:val="Caption"/>
        <w:keepNext/>
      </w:pPr>
      <w:r>
        <w:t xml:space="preserve">Table </w:t>
      </w:r>
      <w:r>
        <w:fldChar w:fldCharType="begin"/>
      </w:r>
      <w:r>
        <w:instrText xml:space="preserve"> SEQ Table \* ARABIC </w:instrText>
      </w:r>
      <w:r>
        <w:fldChar w:fldCharType="separate"/>
      </w:r>
      <w:r>
        <w:rPr>
          <w:noProof/>
        </w:rPr>
        <w:t>1</w:t>
      </w:r>
      <w:r>
        <w:fldChar w:fldCharType="end"/>
      </w:r>
      <w:r>
        <w:tab/>
        <w:t>Description of the ‘mandate-driven collaboration’ format for stakeholder engagement</w:t>
      </w:r>
    </w:p>
    <w:tbl>
      <w:tblPr>
        <w:tblStyle w:val="TableGrid"/>
        <w:tblW w:w="11199" w:type="dxa"/>
        <w:tblInd w:w="-1144" w:type="dxa"/>
        <w:tblLook w:val="04A0" w:firstRow="1" w:lastRow="0" w:firstColumn="1" w:lastColumn="0" w:noHBand="0" w:noVBand="1"/>
      </w:tblPr>
      <w:tblGrid>
        <w:gridCol w:w="1276"/>
        <w:gridCol w:w="1159"/>
        <w:gridCol w:w="2101"/>
        <w:gridCol w:w="3686"/>
        <w:gridCol w:w="2977"/>
      </w:tblGrid>
      <w:tr w:rsidR="004E104B" w:rsidRPr="00C71660" w14:paraId="3BAA6DDD" w14:textId="77777777" w:rsidTr="00331A52">
        <w:trPr>
          <w:trHeight w:val="255"/>
        </w:trPr>
        <w:tc>
          <w:tcPr>
            <w:tcW w:w="1276" w:type="dxa"/>
            <w:tcBorders>
              <w:top w:val="single" w:sz="8" w:space="0" w:color="auto"/>
              <w:left w:val="single" w:sz="8" w:space="0" w:color="auto"/>
              <w:bottom w:val="single" w:sz="8" w:space="0" w:color="auto"/>
              <w:right w:val="single" w:sz="8" w:space="0" w:color="auto"/>
            </w:tcBorders>
          </w:tcPr>
          <w:p w14:paraId="436F423B" w14:textId="74B7C26B" w:rsidR="004E104B" w:rsidRPr="00C71660" w:rsidRDefault="004E104B" w:rsidP="0085621B">
            <w:pPr>
              <w:rPr>
                <w:rFonts w:eastAsia="Aptos" w:cs="Aptos"/>
                <w:b/>
                <w:sz w:val="18"/>
                <w:szCs w:val="18"/>
              </w:rPr>
            </w:pPr>
            <w:r w:rsidRPr="00C71660">
              <w:rPr>
                <w:rFonts w:eastAsia="Aptos" w:cs="Aptos"/>
                <w:b/>
                <w:bCs/>
                <w:sz w:val="18"/>
                <w:szCs w:val="18"/>
              </w:rPr>
              <w:t>Area</w:t>
            </w:r>
          </w:p>
        </w:tc>
        <w:tc>
          <w:tcPr>
            <w:tcW w:w="1159" w:type="dxa"/>
            <w:tcBorders>
              <w:top w:val="single" w:sz="8" w:space="0" w:color="auto"/>
              <w:left w:val="single" w:sz="8" w:space="0" w:color="auto"/>
              <w:bottom w:val="single" w:sz="8" w:space="0" w:color="auto"/>
              <w:right w:val="single" w:sz="8" w:space="0" w:color="auto"/>
            </w:tcBorders>
          </w:tcPr>
          <w:p w14:paraId="1E4CB65D" w14:textId="48AA7B35" w:rsidR="004E104B" w:rsidRPr="00C71660" w:rsidRDefault="004E104B" w:rsidP="0085621B">
            <w:pPr>
              <w:rPr>
                <w:rFonts w:eastAsia="Aptos" w:cs="Aptos"/>
                <w:b/>
                <w:sz w:val="18"/>
                <w:szCs w:val="18"/>
              </w:rPr>
            </w:pPr>
            <w:r w:rsidRPr="00C71660">
              <w:rPr>
                <w:rFonts w:eastAsia="Aptos" w:cs="Aptos"/>
                <w:b/>
                <w:bCs/>
                <w:sz w:val="18"/>
                <w:szCs w:val="18"/>
              </w:rPr>
              <w:t xml:space="preserve">Format / </w:t>
            </w:r>
            <w:r w:rsidRPr="00C71660">
              <w:rPr>
                <w:rFonts w:eastAsia="Aptos" w:cs="Aptos"/>
                <w:sz w:val="18"/>
                <w:szCs w:val="18"/>
              </w:rPr>
              <w:t xml:space="preserve"> </w:t>
            </w:r>
            <w:r w:rsidRPr="00C71660">
              <w:rPr>
                <w:sz w:val="18"/>
                <w:szCs w:val="18"/>
              </w:rPr>
              <w:br/>
            </w:r>
            <w:r w:rsidRPr="00C71660">
              <w:rPr>
                <w:rFonts w:eastAsia="Aptos" w:cs="Aptos"/>
                <w:b/>
                <w:bCs/>
                <w:sz w:val="18"/>
                <w:szCs w:val="18"/>
              </w:rPr>
              <w:t>procedure</w:t>
            </w:r>
            <w:r w:rsidRPr="00C71660">
              <w:rPr>
                <w:rFonts w:eastAsia="Aptos" w:cs="Aptos"/>
                <w:sz w:val="18"/>
                <w:szCs w:val="18"/>
              </w:rPr>
              <w:t xml:space="preserve"> </w:t>
            </w:r>
          </w:p>
        </w:tc>
        <w:tc>
          <w:tcPr>
            <w:tcW w:w="2101" w:type="dxa"/>
            <w:tcBorders>
              <w:top w:val="single" w:sz="8" w:space="0" w:color="auto"/>
              <w:left w:val="single" w:sz="8" w:space="0" w:color="auto"/>
              <w:bottom w:val="single" w:sz="8" w:space="0" w:color="auto"/>
              <w:right w:val="single" w:sz="8" w:space="0" w:color="auto"/>
            </w:tcBorders>
          </w:tcPr>
          <w:p w14:paraId="7FFCDAF5" w14:textId="4F456F4D" w:rsidR="004E104B" w:rsidRPr="00C71660" w:rsidRDefault="004E104B" w:rsidP="0085621B">
            <w:pPr>
              <w:rPr>
                <w:rFonts w:eastAsia="Aptos" w:cs="Aptos"/>
                <w:b/>
                <w:sz w:val="18"/>
                <w:szCs w:val="18"/>
              </w:rPr>
            </w:pPr>
            <w:r w:rsidRPr="00C71660">
              <w:rPr>
                <w:rFonts w:eastAsia="Aptos" w:cs="Aptos"/>
                <w:b/>
                <w:bCs/>
                <w:sz w:val="18"/>
                <w:szCs w:val="18"/>
              </w:rPr>
              <w:t>Purpose</w:t>
            </w:r>
            <w:r w:rsidRPr="00C71660">
              <w:rPr>
                <w:rFonts w:eastAsia="Aptos" w:cs="Aptos"/>
                <w:sz w:val="18"/>
                <w:szCs w:val="18"/>
              </w:rPr>
              <w:t xml:space="preserve"> </w:t>
            </w:r>
          </w:p>
        </w:tc>
        <w:tc>
          <w:tcPr>
            <w:tcW w:w="3686" w:type="dxa"/>
            <w:tcBorders>
              <w:top w:val="single" w:sz="8" w:space="0" w:color="auto"/>
              <w:left w:val="single" w:sz="8" w:space="0" w:color="auto"/>
              <w:bottom w:val="single" w:sz="8" w:space="0" w:color="auto"/>
              <w:right w:val="single" w:sz="8" w:space="0" w:color="auto"/>
            </w:tcBorders>
          </w:tcPr>
          <w:p w14:paraId="219838F5" w14:textId="77777777" w:rsidR="004E104B" w:rsidRPr="00C71660" w:rsidRDefault="004E104B" w:rsidP="0085621B">
            <w:pPr>
              <w:rPr>
                <w:rFonts w:eastAsia="Aptos" w:cs="Aptos"/>
                <w:b/>
                <w:sz w:val="18"/>
                <w:szCs w:val="18"/>
              </w:rPr>
            </w:pPr>
            <w:r w:rsidRPr="00C71660">
              <w:rPr>
                <w:rFonts w:eastAsia="Aptos" w:cs="Aptos"/>
                <w:b/>
                <w:bCs/>
                <w:sz w:val="18"/>
                <w:szCs w:val="18"/>
              </w:rPr>
              <w:t>Steps</w:t>
            </w:r>
            <w:r w:rsidRPr="00C71660">
              <w:rPr>
                <w:rFonts w:eastAsia="Aptos" w:cs="Aptos"/>
                <w:sz w:val="18"/>
                <w:szCs w:val="18"/>
              </w:rPr>
              <w:t xml:space="preserve"> </w:t>
            </w:r>
          </w:p>
        </w:tc>
        <w:tc>
          <w:tcPr>
            <w:tcW w:w="2977" w:type="dxa"/>
            <w:tcBorders>
              <w:top w:val="single" w:sz="8" w:space="0" w:color="auto"/>
              <w:left w:val="single" w:sz="8" w:space="0" w:color="auto"/>
              <w:bottom w:val="single" w:sz="8" w:space="0" w:color="auto"/>
              <w:right w:val="single" w:sz="8" w:space="0" w:color="auto"/>
            </w:tcBorders>
          </w:tcPr>
          <w:p w14:paraId="2268ECA8" w14:textId="6E7805E6" w:rsidR="004E104B" w:rsidRPr="00C71660" w:rsidRDefault="00331A52" w:rsidP="0085621B">
            <w:pPr>
              <w:rPr>
                <w:rFonts w:eastAsia="Aptos" w:cs="Aptos"/>
                <w:b/>
                <w:sz w:val="18"/>
                <w:szCs w:val="18"/>
              </w:rPr>
            </w:pPr>
            <w:r w:rsidRPr="00C71660">
              <w:rPr>
                <w:rFonts w:eastAsia="Aptos" w:cs="Aptos"/>
                <w:b/>
                <w:bCs/>
                <w:sz w:val="18"/>
                <w:szCs w:val="18"/>
              </w:rPr>
              <w:t>Addressees</w:t>
            </w:r>
          </w:p>
        </w:tc>
      </w:tr>
      <w:tr w:rsidR="00331A52" w:rsidRPr="00C71660" w14:paraId="7E8FBAFC" w14:textId="77777777" w:rsidTr="00331A52">
        <w:trPr>
          <w:trHeight w:val="255"/>
        </w:trPr>
        <w:tc>
          <w:tcPr>
            <w:tcW w:w="1276" w:type="dxa"/>
            <w:tcBorders>
              <w:top w:val="single" w:sz="8" w:space="0" w:color="auto"/>
              <w:left w:val="single" w:sz="8" w:space="0" w:color="auto"/>
              <w:bottom w:val="single" w:sz="8" w:space="0" w:color="auto"/>
              <w:right w:val="single" w:sz="8" w:space="0" w:color="auto"/>
            </w:tcBorders>
          </w:tcPr>
          <w:p w14:paraId="2702E5E1" w14:textId="77777777" w:rsidR="00331A52" w:rsidRPr="00C71660" w:rsidRDefault="00331A52" w:rsidP="00FA23AE">
            <w:pPr>
              <w:rPr>
                <w:sz w:val="18"/>
                <w:szCs w:val="18"/>
              </w:rPr>
            </w:pPr>
            <w:proofErr w:type="gramStart"/>
            <w:r w:rsidRPr="00C71660">
              <w:rPr>
                <w:rFonts w:eastAsia="Aptos" w:cs="Aptos"/>
                <w:b/>
                <w:bCs/>
                <w:sz w:val="18"/>
                <w:szCs w:val="18"/>
              </w:rPr>
              <w:t>2  Clarification</w:t>
            </w:r>
            <w:proofErr w:type="gramEnd"/>
            <w:r w:rsidRPr="00C71660">
              <w:rPr>
                <w:rFonts w:eastAsia="Aptos" w:cs="Aptos"/>
                <w:b/>
                <w:bCs/>
                <w:sz w:val="18"/>
                <w:szCs w:val="18"/>
              </w:rPr>
              <w:t xml:space="preserve"> and consolidation of RNE and stakeholder positions</w:t>
            </w:r>
          </w:p>
        </w:tc>
        <w:tc>
          <w:tcPr>
            <w:tcW w:w="1159" w:type="dxa"/>
            <w:tcBorders>
              <w:top w:val="single" w:sz="8" w:space="0" w:color="auto"/>
              <w:left w:val="single" w:sz="8" w:space="0" w:color="auto"/>
              <w:bottom w:val="single" w:sz="8" w:space="0" w:color="auto"/>
              <w:right w:val="single" w:sz="8" w:space="0" w:color="auto"/>
            </w:tcBorders>
          </w:tcPr>
          <w:p w14:paraId="2E58B54D" w14:textId="77777777" w:rsidR="00331A52" w:rsidRDefault="00331A52" w:rsidP="00D51194">
            <w:pPr>
              <w:spacing w:before="0" w:after="0"/>
              <w:jc w:val="left"/>
              <w:rPr>
                <w:rFonts w:eastAsia="Aptos" w:cs="Aptos"/>
                <w:sz w:val="18"/>
                <w:szCs w:val="18"/>
              </w:rPr>
            </w:pPr>
            <w:r w:rsidRPr="00C71660">
              <w:rPr>
                <w:rFonts w:eastAsia="Aptos" w:cs="Aptos"/>
                <w:sz w:val="18"/>
                <w:szCs w:val="18"/>
              </w:rPr>
              <w:t xml:space="preserve">Mandate-driven collaboration </w:t>
            </w:r>
          </w:p>
          <w:p w14:paraId="38E0EF4B" w14:textId="1F3DA753" w:rsidR="00331A52" w:rsidRPr="00C71660" w:rsidRDefault="00331A52" w:rsidP="00331A52">
            <w:pPr>
              <w:spacing w:before="0" w:after="0"/>
              <w:jc w:val="left"/>
              <w:rPr>
                <w:sz w:val="18"/>
                <w:szCs w:val="18"/>
              </w:rPr>
            </w:pPr>
          </w:p>
        </w:tc>
        <w:tc>
          <w:tcPr>
            <w:tcW w:w="2101" w:type="dxa"/>
            <w:tcBorders>
              <w:top w:val="single" w:sz="8" w:space="0" w:color="auto"/>
              <w:left w:val="single" w:sz="8" w:space="0" w:color="auto"/>
              <w:bottom w:val="single" w:sz="8" w:space="0" w:color="auto"/>
              <w:right w:val="single" w:sz="8" w:space="0" w:color="auto"/>
            </w:tcBorders>
          </w:tcPr>
          <w:p w14:paraId="2848E90A" w14:textId="77F4C50E" w:rsidR="00331A52" w:rsidRPr="00C71660" w:rsidRDefault="00331A52" w:rsidP="00FA23AE">
            <w:pPr>
              <w:rPr>
                <w:sz w:val="18"/>
                <w:szCs w:val="18"/>
              </w:rPr>
            </w:pPr>
            <w:r w:rsidRPr="00C71660">
              <w:rPr>
                <w:rFonts w:eastAsia="Aptos" w:cs="Aptos"/>
                <w:sz w:val="18"/>
                <w:szCs w:val="18"/>
              </w:rPr>
              <w:t>Collaboration between RNE and operational stakeholders with a view to clarify and, where possible, consolidate requirements or expectations on a specific issue, based on an agreed mandate and documented in a deliverable / output.</w:t>
            </w:r>
          </w:p>
        </w:tc>
        <w:tc>
          <w:tcPr>
            <w:tcW w:w="3686" w:type="dxa"/>
            <w:tcBorders>
              <w:top w:val="single" w:sz="8" w:space="0" w:color="auto"/>
              <w:left w:val="single" w:sz="8" w:space="0" w:color="auto"/>
              <w:bottom w:val="single" w:sz="8" w:space="0" w:color="auto"/>
              <w:right w:val="single" w:sz="8" w:space="0" w:color="auto"/>
            </w:tcBorders>
          </w:tcPr>
          <w:p w14:paraId="7494F3E7" w14:textId="77777777" w:rsidR="00331A52" w:rsidRPr="00C71660" w:rsidRDefault="00331A52" w:rsidP="005C2BC0">
            <w:pPr>
              <w:pStyle w:val="ListParagraph"/>
              <w:spacing w:before="0" w:after="0"/>
              <w:jc w:val="left"/>
              <w:rPr>
                <w:rFonts w:eastAsia="Aptos" w:cs="Aptos"/>
                <w:sz w:val="18"/>
                <w:szCs w:val="18"/>
              </w:rPr>
            </w:pPr>
            <w:r w:rsidRPr="00C71660">
              <w:rPr>
                <w:rFonts w:eastAsia="Aptos" w:cs="Aptos"/>
                <w:sz w:val="18"/>
                <w:szCs w:val="18"/>
              </w:rPr>
              <w:t>RNE and/or operational stakeholders propose an issue for collaboration and give other members of the ABCR the possibility to comment.</w:t>
            </w:r>
          </w:p>
          <w:p w14:paraId="115DE8F2" w14:textId="77777777" w:rsidR="00331A52" w:rsidRPr="00C71660" w:rsidRDefault="00331A52" w:rsidP="005C2BC0">
            <w:pPr>
              <w:pStyle w:val="ListParagraph"/>
              <w:spacing w:before="0" w:after="0"/>
              <w:jc w:val="left"/>
              <w:rPr>
                <w:rFonts w:eastAsia="Aptos" w:cs="Aptos"/>
                <w:sz w:val="18"/>
                <w:szCs w:val="18"/>
              </w:rPr>
            </w:pPr>
            <w:r w:rsidRPr="00C71660">
              <w:rPr>
                <w:rFonts w:eastAsia="Aptos" w:cs="Aptos"/>
                <w:sz w:val="18"/>
                <w:szCs w:val="18"/>
              </w:rPr>
              <w:t>RNE</w:t>
            </w:r>
            <w:r w:rsidRPr="00C71660" w:rsidDel="00481361">
              <w:rPr>
                <w:rFonts w:eastAsia="Aptos" w:cs="Aptos"/>
                <w:sz w:val="18"/>
                <w:szCs w:val="18"/>
              </w:rPr>
              <w:t xml:space="preserve"> </w:t>
            </w:r>
            <w:r w:rsidRPr="00C71660">
              <w:rPr>
                <w:rFonts w:eastAsia="Aptos" w:cs="Aptos"/>
                <w:sz w:val="18"/>
                <w:szCs w:val="18"/>
              </w:rPr>
              <w:t xml:space="preserve">prepares a draft mandate for collaboration, setting out the expected scope and contents of the output / deliverable and for the method to prepare it (e.g. workshop, taskforce etc.) and submits it to the ABCR to establish the member’s opinion in accordance with section 9. </w:t>
            </w:r>
          </w:p>
          <w:p w14:paraId="5ABE417D" w14:textId="77777777" w:rsidR="00331A52" w:rsidRPr="00C71660" w:rsidRDefault="00331A52" w:rsidP="005C2BC0">
            <w:pPr>
              <w:pStyle w:val="ListParagraph"/>
              <w:spacing w:before="0" w:after="0"/>
              <w:jc w:val="left"/>
              <w:rPr>
                <w:rFonts w:eastAsia="Aptos" w:cs="Aptos"/>
                <w:sz w:val="18"/>
                <w:szCs w:val="18"/>
              </w:rPr>
            </w:pPr>
            <w:r w:rsidRPr="00C71660">
              <w:rPr>
                <w:rFonts w:eastAsia="Aptos" w:cs="Aptos"/>
                <w:sz w:val="18"/>
                <w:szCs w:val="18"/>
              </w:rPr>
              <w:t>RNE and ABCR members co-develop the stakeholder requirements and expectations.</w:t>
            </w:r>
          </w:p>
          <w:p w14:paraId="4FE32D61" w14:textId="77777777" w:rsidR="00331A52" w:rsidRPr="00C71660" w:rsidRDefault="00331A52" w:rsidP="005C2BC0">
            <w:pPr>
              <w:pStyle w:val="ListParagraph"/>
              <w:spacing w:before="0" w:after="0"/>
              <w:jc w:val="left"/>
              <w:rPr>
                <w:rFonts w:eastAsia="Aptos" w:cs="Aptos"/>
                <w:sz w:val="18"/>
                <w:szCs w:val="18"/>
              </w:rPr>
            </w:pPr>
            <w:r w:rsidRPr="00C71660">
              <w:rPr>
                <w:rFonts w:eastAsia="Aptos" w:cs="Aptos"/>
                <w:sz w:val="18"/>
                <w:szCs w:val="18"/>
              </w:rPr>
              <w:t>ABCR members endorse the output / deliverable by positive opinion.</w:t>
            </w:r>
          </w:p>
          <w:p w14:paraId="5950BB54" w14:textId="77777777" w:rsidR="00331A52" w:rsidRPr="00D5005B" w:rsidRDefault="00331A52" w:rsidP="005C2BC0">
            <w:pPr>
              <w:pStyle w:val="ListParagraph"/>
              <w:spacing w:before="0" w:after="0"/>
              <w:jc w:val="left"/>
              <w:rPr>
                <w:sz w:val="18"/>
                <w:szCs w:val="18"/>
              </w:rPr>
            </w:pPr>
            <w:r w:rsidRPr="00C71660">
              <w:rPr>
                <w:rFonts w:eastAsia="Aptos" w:cs="Aptos"/>
                <w:sz w:val="18"/>
                <w:szCs w:val="18"/>
              </w:rPr>
              <w:t xml:space="preserve">RNE proceeds on the issue, </w:t>
            </w:r>
            <w:proofErr w:type="gramStart"/>
            <w:r w:rsidRPr="00C71660">
              <w:rPr>
                <w:rFonts w:eastAsia="Aptos" w:cs="Aptos"/>
                <w:sz w:val="18"/>
                <w:szCs w:val="18"/>
              </w:rPr>
              <w:t>taking into account</w:t>
            </w:r>
            <w:proofErr w:type="gramEnd"/>
            <w:r w:rsidRPr="00C71660">
              <w:rPr>
                <w:rFonts w:eastAsia="Aptos" w:cs="Aptos"/>
                <w:sz w:val="18"/>
                <w:szCs w:val="18"/>
              </w:rPr>
              <w:t xml:space="preserve"> the output / deliverable to the extent possible.</w:t>
            </w:r>
          </w:p>
          <w:p w14:paraId="7F5168A8" w14:textId="77777777" w:rsidR="00331A52" w:rsidRPr="00C71660" w:rsidRDefault="00331A52" w:rsidP="00FA23AE">
            <w:pPr>
              <w:spacing w:before="0" w:after="0"/>
              <w:jc w:val="left"/>
              <w:rPr>
                <w:rFonts w:eastAsia="Aptos" w:cs="Aptos"/>
                <w:sz w:val="18"/>
                <w:szCs w:val="18"/>
              </w:rPr>
            </w:pPr>
          </w:p>
        </w:tc>
        <w:tc>
          <w:tcPr>
            <w:tcW w:w="2977" w:type="dxa"/>
            <w:tcBorders>
              <w:top w:val="single" w:sz="8" w:space="0" w:color="auto"/>
              <w:left w:val="single" w:sz="8" w:space="0" w:color="auto"/>
              <w:bottom w:val="single" w:sz="8" w:space="0" w:color="auto"/>
              <w:right w:val="single" w:sz="8" w:space="0" w:color="auto"/>
            </w:tcBorders>
          </w:tcPr>
          <w:p w14:paraId="342479BD" w14:textId="77777777" w:rsidR="00331A52" w:rsidRPr="00C71660" w:rsidRDefault="00331A52" w:rsidP="00331A52">
            <w:pPr>
              <w:spacing w:before="0" w:after="0"/>
              <w:jc w:val="left"/>
              <w:rPr>
                <w:rFonts w:eastAsia="Aptos" w:cs="Aptos"/>
                <w:sz w:val="18"/>
                <w:szCs w:val="18"/>
              </w:rPr>
            </w:pPr>
            <w:r w:rsidRPr="00C71660">
              <w:rPr>
                <w:rFonts w:eastAsia="Aptos" w:cs="Aptos"/>
                <w:sz w:val="18"/>
                <w:szCs w:val="18"/>
              </w:rPr>
              <w:t>Participants with relevant expertise and committing themselves to contribute actively</w:t>
            </w:r>
          </w:p>
          <w:p w14:paraId="56BBF9F5" w14:textId="77777777" w:rsidR="00331A52" w:rsidRPr="00C71660" w:rsidRDefault="00331A52" w:rsidP="00FA23AE">
            <w:pPr>
              <w:spacing w:before="0" w:after="0"/>
              <w:jc w:val="left"/>
              <w:rPr>
                <w:rFonts w:eastAsia="Aptos" w:cs="Aptos"/>
                <w:sz w:val="18"/>
                <w:szCs w:val="18"/>
              </w:rPr>
            </w:pPr>
          </w:p>
          <w:p w14:paraId="0471009A" w14:textId="77777777" w:rsidR="00331A52" w:rsidRPr="00C71660" w:rsidRDefault="00331A52" w:rsidP="00FA23AE">
            <w:pPr>
              <w:spacing w:before="0" w:after="0"/>
              <w:jc w:val="left"/>
              <w:rPr>
                <w:rFonts w:eastAsia="Aptos" w:cs="Aptos"/>
                <w:sz w:val="18"/>
                <w:szCs w:val="18"/>
              </w:rPr>
            </w:pPr>
          </w:p>
          <w:p w14:paraId="7E30CA31" w14:textId="77777777" w:rsidR="00331A52" w:rsidRPr="00C71660" w:rsidRDefault="00331A52" w:rsidP="00FA23AE">
            <w:pPr>
              <w:spacing w:before="0" w:after="0"/>
              <w:jc w:val="left"/>
              <w:rPr>
                <w:rFonts w:eastAsia="Aptos" w:cs="Aptos"/>
                <w:sz w:val="18"/>
                <w:szCs w:val="18"/>
              </w:rPr>
            </w:pPr>
          </w:p>
          <w:p w14:paraId="30C9A71F" w14:textId="77777777" w:rsidR="00331A52" w:rsidRPr="00C71660" w:rsidRDefault="00331A52" w:rsidP="00FA23AE">
            <w:pPr>
              <w:spacing w:before="0" w:after="0"/>
              <w:jc w:val="left"/>
              <w:rPr>
                <w:rFonts w:eastAsia="Aptos" w:cs="Aptos"/>
                <w:sz w:val="18"/>
                <w:szCs w:val="18"/>
              </w:rPr>
            </w:pPr>
          </w:p>
          <w:p w14:paraId="3359293C" w14:textId="431D2AB3" w:rsidR="00331A52" w:rsidRPr="00C71660" w:rsidRDefault="00331A52" w:rsidP="00FA23AE">
            <w:pPr>
              <w:rPr>
                <w:sz w:val="18"/>
                <w:szCs w:val="18"/>
              </w:rPr>
            </w:pPr>
            <w:r w:rsidRPr="00C71660">
              <w:rPr>
                <w:rFonts w:eastAsia="Aptos" w:cs="Aptos"/>
                <w:sz w:val="18"/>
                <w:szCs w:val="18"/>
              </w:rPr>
              <w:t xml:space="preserve"> </w:t>
            </w:r>
          </w:p>
        </w:tc>
      </w:tr>
    </w:tbl>
    <w:p w14:paraId="2372B212" w14:textId="56C8C926" w:rsidR="00372D48" w:rsidRDefault="00372D48" w:rsidP="00BA7CA1">
      <w:pPr>
        <w:pStyle w:val="Heading1"/>
      </w:pPr>
      <w:bookmarkStart w:id="0" w:name="_Ref229487308"/>
      <w:r>
        <w:t>Scope of the mandate-driven collaboration</w:t>
      </w:r>
      <w:bookmarkEnd w:id="0"/>
    </w:p>
    <w:p w14:paraId="366C9362" w14:textId="4B198322" w:rsidR="00BC3ECE" w:rsidRPr="00B94886" w:rsidRDefault="006E0BAE" w:rsidP="00372D48">
      <w:r>
        <w:t xml:space="preserve">The scope of the </w:t>
      </w:r>
      <w:r w:rsidR="001B34FB" w:rsidRPr="00E56027">
        <w:t>collaboration is</w:t>
      </w:r>
      <w:r w:rsidR="00D12E6B" w:rsidRPr="00E56027">
        <w:t xml:space="preserve"> </w:t>
      </w:r>
      <w:r w:rsidR="001B34FB" w:rsidRPr="00E56027">
        <w:t xml:space="preserve">defined by the empowerment </w:t>
      </w:r>
      <w:r w:rsidR="00D12E6B" w:rsidRPr="00E56027">
        <w:t xml:space="preserve">of the EC </w:t>
      </w:r>
      <w:r w:rsidR="001B34FB" w:rsidRPr="00E56027">
        <w:t>in Article 41(11)</w:t>
      </w:r>
      <w:r w:rsidR="00D12E6B" w:rsidRPr="00E56027">
        <w:t xml:space="preserve"> to </w:t>
      </w:r>
      <w:r w:rsidRPr="00E56027">
        <w:t xml:space="preserve">amend the rules for changes to capacity rights set out in Section 8 of Annex I of the capacity regulation. </w:t>
      </w:r>
      <w:r w:rsidRPr="00B94886">
        <w:t>These rules should ensure efficient adaptation and rescheduling processes, possibly involving rescheduling windows for smaller works not categorised as having major, high or medium impact.</w:t>
      </w:r>
    </w:p>
    <w:p w14:paraId="27078E21" w14:textId="1E1D6924" w:rsidR="00736200" w:rsidRPr="00B94886" w:rsidRDefault="0045046B" w:rsidP="00736200">
      <w:r w:rsidRPr="00B94886">
        <w:t xml:space="preserve">In practical terms, </w:t>
      </w:r>
      <w:r w:rsidR="00BA5BA4" w:rsidRPr="00B94886">
        <w:t>c</w:t>
      </w:r>
      <w:r w:rsidR="00736200" w:rsidRPr="00B94886">
        <w:t xml:space="preserve">hanges to capacity rights are either </w:t>
      </w:r>
      <w:r w:rsidR="00BA5BA4" w:rsidRPr="00B94886">
        <w:t xml:space="preserve">the result of </w:t>
      </w:r>
      <w:r w:rsidR="00736200" w:rsidRPr="00B94886">
        <w:t xml:space="preserve">IM driven-path alterations or </w:t>
      </w:r>
      <w:r w:rsidR="00BA5BA4" w:rsidRPr="00B94886">
        <w:t xml:space="preserve">of </w:t>
      </w:r>
      <w:r w:rsidR="00736200" w:rsidRPr="00B94886">
        <w:t>applicant-driven path modifications. RNE has published corresponding process handbooks which had been regularly updated in the past. However, experiences show that for both processes there is a major potential for improvements, especially from a multi-network point of view.</w:t>
      </w:r>
    </w:p>
    <w:p w14:paraId="20886511" w14:textId="78D1033D" w:rsidR="003B3DDC" w:rsidRDefault="0041743B" w:rsidP="00372D48">
      <w:r>
        <w:t xml:space="preserve">The mandate-driven collaboration is planned to </w:t>
      </w:r>
      <w:r w:rsidR="003B3DDC">
        <w:t xml:space="preserve">take place in the period from </w:t>
      </w:r>
      <w:r w:rsidR="00A466ED">
        <w:t>27</w:t>
      </w:r>
      <w:r w:rsidR="00542EF4">
        <w:t xml:space="preserve"> </w:t>
      </w:r>
      <w:r w:rsidR="003B3DDC">
        <w:t xml:space="preserve">May 2026 to </w:t>
      </w:r>
      <w:r w:rsidR="00DA5F2A">
        <w:t xml:space="preserve">the end of </w:t>
      </w:r>
      <w:r w:rsidR="003B3DDC">
        <w:t>September 2026</w:t>
      </w:r>
      <w:r w:rsidR="00721D32">
        <w:rPr>
          <w:rStyle w:val="FootnoteReference"/>
        </w:rPr>
        <w:footnoteReference w:id="6"/>
      </w:r>
      <w:r w:rsidR="003B3DDC">
        <w:t>.</w:t>
      </w:r>
    </w:p>
    <w:p w14:paraId="1FA9919E" w14:textId="0BC7AA11" w:rsidR="00372D48" w:rsidRDefault="000813EF" w:rsidP="00BA7CA1">
      <w:pPr>
        <w:pStyle w:val="Heading1"/>
      </w:pPr>
      <w:bookmarkStart w:id="1" w:name="_Ref227667343"/>
      <w:r>
        <w:t xml:space="preserve">Deliverable and </w:t>
      </w:r>
      <w:bookmarkEnd w:id="1"/>
      <w:r>
        <w:t>supporting d</w:t>
      </w:r>
      <w:r w:rsidR="000C4092">
        <w:t>ocumentation</w:t>
      </w:r>
    </w:p>
    <w:p w14:paraId="6E6E89A6" w14:textId="77CFF93B" w:rsidR="00543919" w:rsidRPr="00475989" w:rsidRDefault="00F03B2C" w:rsidP="00A92E90">
      <w:r w:rsidRPr="00F03B2C">
        <w:t xml:space="preserve">The </w:t>
      </w:r>
      <w:r w:rsidR="00EE2716">
        <w:t xml:space="preserve">main </w:t>
      </w:r>
      <w:r w:rsidRPr="00F03B2C">
        <w:t xml:space="preserve">deliverable of </w:t>
      </w:r>
      <w:r w:rsidR="00C13531">
        <w:t xml:space="preserve">the </w:t>
      </w:r>
      <w:r w:rsidR="00EE2716">
        <w:t>mandate-driven</w:t>
      </w:r>
      <w:r>
        <w:t xml:space="preserve"> collaboration will be </w:t>
      </w:r>
      <w:r w:rsidR="00847F78">
        <w:t>a document providing technical (expert) input</w:t>
      </w:r>
      <w:r w:rsidR="006F1B9B">
        <w:t xml:space="preserve">, supporting the preparation of the Delegated Act under Article </w:t>
      </w:r>
      <w:r w:rsidR="004329BD">
        <w:t>41(11) of the capacity regulation.</w:t>
      </w:r>
      <w:r w:rsidR="00613A86">
        <w:t xml:space="preserve"> The </w:t>
      </w:r>
      <w:r w:rsidR="00133701">
        <w:t>contents of the document should cover all elements necessary</w:t>
      </w:r>
      <w:r w:rsidR="006851CB">
        <w:t xml:space="preserve"> in principle</w:t>
      </w:r>
      <w:r w:rsidR="00133701">
        <w:t xml:space="preserve"> to prepare a </w:t>
      </w:r>
      <w:r w:rsidR="006851CB">
        <w:t>(</w:t>
      </w:r>
      <w:r w:rsidR="00133701">
        <w:t>draft</w:t>
      </w:r>
      <w:r w:rsidR="006851CB">
        <w:t>)</w:t>
      </w:r>
      <w:r w:rsidR="00133701">
        <w:t xml:space="preserve"> delegated act.</w:t>
      </w:r>
      <w:r w:rsidR="00475989">
        <w:t xml:space="preserve"> </w:t>
      </w:r>
      <w:proofErr w:type="gramStart"/>
      <w:r w:rsidR="00475989">
        <w:t>Where</w:t>
      </w:r>
      <w:proofErr w:type="gramEnd"/>
      <w:r w:rsidR="00475989">
        <w:t xml:space="preserve"> useful, t</w:t>
      </w:r>
      <w:r w:rsidR="004A1E8A">
        <w:t xml:space="preserve">he </w:t>
      </w:r>
      <w:r w:rsidR="00CF07DF">
        <w:t xml:space="preserve">document </w:t>
      </w:r>
      <w:r w:rsidR="004A1E8A">
        <w:t xml:space="preserve">may be complemented by </w:t>
      </w:r>
      <w:r w:rsidR="00163DD9">
        <w:t xml:space="preserve">supporting </w:t>
      </w:r>
      <w:r w:rsidR="004A1E8A">
        <w:t>documentation.</w:t>
      </w:r>
    </w:p>
    <w:p w14:paraId="6C89D7F2" w14:textId="5E069D46" w:rsidR="00FA15AB" w:rsidRPr="000A4178" w:rsidRDefault="00A92E90" w:rsidP="000813EF">
      <w:r w:rsidRPr="00537113">
        <w:t xml:space="preserve">In general terms, the </w:t>
      </w:r>
      <w:r w:rsidR="000813EF" w:rsidRPr="00537113">
        <w:t xml:space="preserve">report </w:t>
      </w:r>
      <w:r w:rsidR="000813EF" w:rsidRPr="00CF07DF">
        <w:t xml:space="preserve">should </w:t>
      </w:r>
      <w:r w:rsidR="00537113" w:rsidRPr="00CF07DF">
        <w:t xml:space="preserve">specify </w:t>
      </w:r>
      <w:r w:rsidR="0098362E" w:rsidRPr="00F32D46">
        <w:t xml:space="preserve">procedures for </w:t>
      </w:r>
      <w:r w:rsidR="00FA15AB" w:rsidRPr="00F32D46">
        <w:t>path alteration and path modification</w:t>
      </w:r>
      <w:r w:rsidR="0098362E" w:rsidRPr="00F32D46">
        <w:t>,</w:t>
      </w:r>
      <w:r w:rsidR="00FA15AB" w:rsidRPr="00F32D46">
        <w:t xml:space="preserve"> </w:t>
      </w:r>
      <w:r w:rsidR="00FA15AB" w:rsidRPr="000A4178">
        <w:t>incl</w:t>
      </w:r>
      <w:r w:rsidR="00FD6263" w:rsidRPr="000A4178">
        <w:t>uding</w:t>
      </w:r>
      <w:r w:rsidR="00FA15AB" w:rsidRPr="000A4178">
        <w:t xml:space="preserve"> </w:t>
      </w:r>
      <w:r w:rsidR="0098362E" w:rsidRPr="000A4178">
        <w:t xml:space="preserve">a </w:t>
      </w:r>
      <w:r w:rsidR="00FA15AB" w:rsidRPr="000A4178">
        <w:t xml:space="preserve">proposal for a </w:t>
      </w:r>
      <w:r w:rsidR="00314DC2">
        <w:t xml:space="preserve">few days </w:t>
      </w:r>
      <w:r w:rsidR="00FD6263" w:rsidRPr="000A4178">
        <w:t xml:space="preserve">‘rescheduling window’ </w:t>
      </w:r>
      <w:r w:rsidR="00FA15AB" w:rsidRPr="000A4178">
        <w:t>concept with a view to ensuring efficient adaptation and rescheduling processes.</w:t>
      </w:r>
    </w:p>
    <w:p w14:paraId="03601A3D" w14:textId="11C05FDF" w:rsidR="00FA15AB" w:rsidRPr="000A4178" w:rsidRDefault="00FA15AB" w:rsidP="00FA15AB">
      <w:r w:rsidRPr="000A4178">
        <w:t xml:space="preserve">These </w:t>
      </w:r>
      <w:r w:rsidR="002F0B11" w:rsidRPr="000A4178">
        <w:t xml:space="preserve">procedures </w:t>
      </w:r>
      <w:r w:rsidRPr="000A4178">
        <w:t xml:space="preserve">should be based on existing best practices, </w:t>
      </w:r>
      <w:r w:rsidR="00D15A53" w:rsidRPr="000A4178">
        <w:t>reflect</w:t>
      </w:r>
      <w:r w:rsidRPr="000A4178">
        <w:t xml:space="preserve"> ongoing activities/studies, experiences with current RNE Handbooks, whilst also considering the various planning, operational, technical and commercial considerations of the stakeholders concerned.</w:t>
      </w:r>
    </w:p>
    <w:p w14:paraId="61916D8A" w14:textId="647AACB0" w:rsidR="00475840" w:rsidRPr="002C3D13" w:rsidRDefault="00F51DBC" w:rsidP="00FA15AB">
      <w:r w:rsidRPr="000A4178">
        <w:t xml:space="preserve">The </w:t>
      </w:r>
      <w:r w:rsidRPr="00B200A4">
        <w:t>results of the mandate-driven collaboration will be documented in a structured and audit-proof format</w:t>
      </w:r>
      <w:r w:rsidR="002920AD" w:rsidRPr="00B200A4">
        <w:t xml:space="preserve"> to be included in the final report and making use of the following components</w:t>
      </w:r>
      <w:r w:rsidR="006378B3" w:rsidRPr="00B200A4">
        <w:t>:</w:t>
      </w:r>
      <w:r w:rsidR="00475840" w:rsidRPr="00B200A4">
        <w:t xml:space="preserve"> </w:t>
      </w:r>
    </w:p>
    <w:p w14:paraId="41B68A75" w14:textId="77777777" w:rsidR="00F912CB" w:rsidRPr="002C3D13" w:rsidRDefault="00F912CB" w:rsidP="005F0A1F">
      <w:pPr>
        <w:pStyle w:val="ListParagraph"/>
      </w:pPr>
      <w:r w:rsidRPr="002C3D13">
        <w:t>Process diagrams</w:t>
      </w:r>
    </w:p>
    <w:p w14:paraId="12EA8386" w14:textId="77777777" w:rsidR="00F912CB" w:rsidRPr="002C3D13" w:rsidRDefault="00F912CB" w:rsidP="005F0A1F">
      <w:pPr>
        <w:pStyle w:val="ListParagraph"/>
      </w:pPr>
      <w:r w:rsidRPr="002C3D13">
        <w:t>Role descriptions</w:t>
      </w:r>
    </w:p>
    <w:p w14:paraId="49C45710" w14:textId="77777777" w:rsidR="00F912CB" w:rsidRPr="002C3D13" w:rsidRDefault="00F912CB" w:rsidP="005F0A1F">
      <w:pPr>
        <w:pStyle w:val="ListParagraph"/>
      </w:pPr>
      <w:r w:rsidRPr="002C3D13">
        <w:t>Interface overviews</w:t>
      </w:r>
    </w:p>
    <w:p w14:paraId="0C4CE12C" w14:textId="77777777" w:rsidR="00F912CB" w:rsidRPr="002C3D13" w:rsidRDefault="00F912CB" w:rsidP="005F0A1F">
      <w:pPr>
        <w:pStyle w:val="ListParagraph"/>
      </w:pPr>
      <w:r w:rsidRPr="002C3D13">
        <w:t>Assessment criteria (SWOT analyses)</w:t>
      </w:r>
    </w:p>
    <w:p w14:paraId="41308728" w14:textId="68681E12" w:rsidR="00475840" w:rsidRPr="004722D8" w:rsidRDefault="00847FC8" w:rsidP="00F912CB">
      <w:pPr>
        <w:rPr>
          <w:highlight w:val="green"/>
        </w:rPr>
      </w:pPr>
      <w:r>
        <w:t xml:space="preserve">The documentation will be subject to </w:t>
      </w:r>
      <w:r w:rsidRPr="002C3D13">
        <w:t>v</w:t>
      </w:r>
      <w:r w:rsidR="00F912CB" w:rsidRPr="002C3D13">
        <w:t xml:space="preserve">ersion control and change tracking throughout the entire </w:t>
      </w:r>
      <w:r w:rsidR="00AD5F8C" w:rsidRPr="002C3D13">
        <w:t>collaboration</w:t>
      </w:r>
      <w:r w:rsidR="00F912CB" w:rsidRPr="002C3D13">
        <w:t>.</w:t>
      </w:r>
    </w:p>
    <w:p w14:paraId="291F6FB5" w14:textId="330E8DCB" w:rsidR="00480B43" w:rsidRDefault="0033096B" w:rsidP="0053751E">
      <w:r>
        <w:t xml:space="preserve">The deliverable will explicitly document contentious points </w:t>
      </w:r>
      <w:r w:rsidR="00050159">
        <w:t xml:space="preserve">where </w:t>
      </w:r>
      <w:r w:rsidR="007E4F81">
        <w:t>the participants cannot agree on a unique position</w:t>
      </w:r>
      <w:r w:rsidR="00184F05">
        <w:t xml:space="preserve"> and, where relevant, indicate alternative positions and the (groups of) participants supporting these alternatives</w:t>
      </w:r>
      <w:r w:rsidR="007E4F81">
        <w:t xml:space="preserve">. This </w:t>
      </w:r>
      <w:r w:rsidR="00980DE8">
        <w:t xml:space="preserve">should </w:t>
      </w:r>
      <w:r>
        <w:t xml:space="preserve">could be achieved among the </w:t>
      </w:r>
      <w:r w:rsidR="00BD4CFF">
        <w:t xml:space="preserve">members of the taskforce in accordance with section </w:t>
      </w:r>
      <w:r w:rsidR="00BD4CFF">
        <w:fldChar w:fldCharType="begin"/>
      </w:r>
      <w:r w:rsidR="00BD4CFF">
        <w:instrText xml:space="preserve"> REF _Ref227667734 \r \h </w:instrText>
      </w:r>
      <w:r w:rsidR="00BD4CFF">
        <w:fldChar w:fldCharType="separate"/>
      </w:r>
      <w:r w:rsidR="00BD4CFF">
        <w:t>7</w:t>
      </w:r>
      <w:r w:rsidR="00BD4CFF">
        <w:fldChar w:fldCharType="end"/>
      </w:r>
      <w:r w:rsidR="00BD4CFF">
        <w:t>.</w:t>
      </w:r>
    </w:p>
    <w:p w14:paraId="58E34BCE" w14:textId="77777777" w:rsidR="007E3CAB" w:rsidRPr="00D1511F" w:rsidRDefault="007E3CAB" w:rsidP="007E3CAB">
      <w:r>
        <w:t xml:space="preserve">The </w:t>
      </w:r>
      <w:r w:rsidRPr="00D1511F">
        <w:t>deliverable should meet the following quality criteria:</w:t>
      </w:r>
    </w:p>
    <w:p w14:paraId="22E0064A" w14:textId="35EDACA1" w:rsidR="007E3CAB" w:rsidRPr="00D1511F" w:rsidRDefault="009F6458" w:rsidP="007E3CAB">
      <w:pPr>
        <w:pStyle w:val="ListParagraph"/>
      </w:pPr>
      <w:r w:rsidRPr="00D1511F">
        <w:t>p</w:t>
      </w:r>
      <w:r w:rsidR="4D7D31A2" w:rsidRPr="00D1511F">
        <w:t>rocesses must be described in a clear</w:t>
      </w:r>
      <w:r w:rsidRPr="00D1511F">
        <w:t xml:space="preserve"> and</w:t>
      </w:r>
      <w:r w:rsidR="4D7D31A2" w:rsidRPr="00D1511F">
        <w:t xml:space="preserve"> traceable </w:t>
      </w:r>
      <w:r w:rsidR="004F42B1" w:rsidRPr="00D1511F">
        <w:t xml:space="preserve">manner, complying with </w:t>
      </w:r>
      <w:r w:rsidR="003B7F78" w:rsidRPr="00D1511F">
        <w:t xml:space="preserve">established </w:t>
      </w:r>
      <w:r w:rsidRPr="00D1511F">
        <w:t xml:space="preserve">conventions in the rail </w:t>
      </w:r>
      <w:r w:rsidR="4D7D31A2" w:rsidRPr="00D1511F">
        <w:t>sector</w:t>
      </w:r>
      <w:r w:rsidRPr="00D1511F">
        <w:t xml:space="preserve"> and </w:t>
      </w:r>
      <w:r w:rsidR="00E56BE8" w:rsidRPr="00D1511F">
        <w:t>appropriate for submission to relevant decision-makers</w:t>
      </w:r>
      <w:r w:rsidR="4D7D31A2" w:rsidRPr="00D1511F">
        <w:t xml:space="preserve"> (formally correct structure and reasoning)</w:t>
      </w:r>
      <w:r w:rsidRPr="00D1511F">
        <w:t>;</w:t>
      </w:r>
    </w:p>
    <w:p w14:paraId="075E004E" w14:textId="46A5F91A" w:rsidR="007E3CAB" w:rsidRPr="00D1511F" w:rsidRDefault="009F6458" w:rsidP="007E3CAB">
      <w:pPr>
        <w:pStyle w:val="ListParagraph"/>
      </w:pPr>
      <w:r w:rsidRPr="00D1511F">
        <w:t>c</w:t>
      </w:r>
      <w:r w:rsidR="007E3CAB" w:rsidRPr="00D1511F">
        <w:t>onsistency and continuity in the various implementation timelines (</w:t>
      </w:r>
      <w:r w:rsidR="0050496F" w:rsidRPr="00D1511F">
        <w:t xml:space="preserve">Capacity Regulation, </w:t>
      </w:r>
      <w:r w:rsidR="007E3CAB" w:rsidRPr="00D1511F">
        <w:t>EFCM, delegated acts under Article 41) with non-contradictory implementation scopes</w:t>
      </w:r>
      <w:r w:rsidR="0050496F" w:rsidRPr="00D1511F">
        <w:t>;</w:t>
      </w:r>
    </w:p>
    <w:p w14:paraId="3C3E6563" w14:textId="4536B557" w:rsidR="007E3CAB" w:rsidRPr="00D1511F" w:rsidRDefault="00FA67DD" w:rsidP="007E3CAB">
      <w:pPr>
        <w:pStyle w:val="ListParagraph"/>
      </w:pPr>
      <w:r w:rsidRPr="00D1511F">
        <w:t>t</w:t>
      </w:r>
      <w:r w:rsidR="007E3CAB" w:rsidRPr="00D1511F">
        <w:t xml:space="preserve">erminology </w:t>
      </w:r>
      <w:r w:rsidR="00C8193C" w:rsidRPr="00D1511F">
        <w:t xml:space="preserve">consistent </w:t>
      </w:r>
      <w:r w:rsidR="007E3CAB" w:rsidRPr="00D1511F">
        <w:t>with RNE</w:t>
      </w:r>
      <w:r w:rsidR="0023301E" w:rsidRPr="00D1511F">
        <w:t xml:space="preserve"> documents</w:t>
      </w:r>
      <w:r w:rsidR="007E3CAB" w:rsidRPr="00D1511F">
        <w:t xml:space="preserve"> and </w:t>
      </w:r>
      <w:r w:rsidR="00656373" w:rsidRPr="00D1511F">
        <w:t>relevant EU law</w:t>
      </w:r>
      <w:r w:rsidR="00D6486A" w:rsidRPr="00D1511F">
        <w:t xml:space="preserve">, </w:t>
      </w:r>
      <w:r w:rsidR="00C90BE1" w:rsidRPr="00D1511F">
        <w:t xml:space="preserve">avoiding </w:t>
      </w:r>
      <w:r w:rsidR="001D16F7" w:rsidRPr="00D1511F">
        <w:t>expressions that are uncommon or misleading in English</w:t>
      </w:r>
      <w:r w:rsidR="007E3CAB" w:rsidRPr="00D1511F">
        <w:t>.</w:t>
      </w:r>
    </w:p>
    <w:p w14:paraId="2C48A67A" w14:textId="0A7C2DED" w:rsidR="007E3CAB" w:rsidRPr="009B273B" w:rsidRDefault="00922054" w:rsidP="0053751E">
      <w:r w:rsidRPr="00D1511F">
        <w:t xml:space="preserve">RNE </w:t>
      </w:r>
      <w:r w:rsidR="00D91357" w:rsidRPr="00D1511F">
        <w:t xml:space="preserve">commits to ensure consistency with </w:t>
      </w:r>
      <w:r w:rsidR="00D950A4" w:rsidRPr="00D1511F">
        <w:t xml:space="preserve">the </w:t>
      </w:r>
      <w:r w:rsidR="00D1511F" w:rsidRPr="00D1511F">
        <w:t xml:space="preserve">EFCM currently </w:t>
      </w:r>
      <w:r w:rsidR="0048647D">
        <w:t xml:space="preserve">being </w:t>
      </w:r>
      <w:r w:rsidR="00D1511F" w:rsidRPr="00D1511F">
        <w:t>drafted under the guidance of RNE.</w:t>
      </w:r>
    </w:p>
    <w:p w14:paraId="73859868" w14:textId="2DA7CE65" w:rsidR="0053751E" w:rsidRDefault="009D0146" w:rsidP="00BA7CA1">
      <w:pPr>
        <w:pStyle w:val="Heading1"/>
      </w:pPr>
      <w:r>
        <w:t>Participation in the mandate-driven collaboration</w:t>
      </w:r>
    </w:p>
    <w:p w14:paraId="22A42D19" w14:textId="7ECD8D3B" w:rsidR="00740D68" w:rsidRDefault="00740D68" w:rsidP="009D0146">
      <w:r>
        <w:t xml:space="preserve">The </w:t>
      </w:r>
      <w:r w:rsidR="008C069D">
        <w:t xml:space="preserve">participants </w:t>
      </w:r>
      <w:r w:rsidR="0004601F">
        <w:t>in the mandate-driven collaboration will comprise:</w:t>
      </w:r>
    </w:p>
    <w:p w14:paraId="2A8A4DB4" w14:textId="6C538BAE" w:rsidR="008C069D" w:rsidRDefault="0004601F" w:rsidP="008C069D">
      <w:pPr>
        <w:pStyle w:val="ListParagraph"/>
      </w:pPr>
      <w:r>
        <w:t>t</w:t>
      </w:r>
      <w:r w:rsidR="00120526">
        <w:t>he members of the RNE Task Force</w:t>
      </w:r>
      <w:r w:rsidR="004D3C90">
        <w:t xml:space="preserve"> </w:t>
      </w:r>
      <w:r w:rsidR="000D24D0">
        <w:t>appointed by the competent RNE bodies</w:t>
      </w:r>
      <w:r>
        <w:t>;</w:t>
      </w:r>
    </w:p>
    <w:p w14:paraId="6E9DAE89" w14:textId="05BC9CFC" w:rsidR="0004601F" w:rsidRDefault="00245905" w:rsidP="008C069D">
      <w:pPr>
        <w:pStyle w:val="ListParagraph"/>
      </w:pPr>
      <w:r>
        <w:t>participants representing operational stakeholders</w:t>
      </w:r>
      <w:r w:rsidR="00B6120C">
        <w:t>.</w:t>
      </w:r>
      <w:r w:rsidR="004D3C90">
        <w:t xml:space="preserve"> </w:t>
      </w:r>
      <w:r w:rsidR="00095779">
        <w:t xml:space="preserve"> </w:t>
      </w:r>
    </w:p>
    <w:p w14:paraId="447950DB" w14:textId="68F1C732" w:rsidR="001C747C" w:rsidRDefault="0009161B" w:rsidP="009D0146">
      <w:r>
        <w:t xml:space="preserve">Taskforce members </w:t>
      </w:r>
      <w:r w:rsidR="004544E8">
        <w:t xml:space="preserve">representing operational stakeholders other than IMs, including but not limited to railway undertakings and other applicants, </w:t>
      </w:r>
      <w:r w:rsidR="004A1C69">
        <w:t xml:space="preserve">will be selected among applications received </w:t>
      </w:r>
      <w:r w:rsidR="00EF0919">
        <w:t xml:space="preserve">at </w:t>
      </w:r>
      <w:hyperlink r:id="rId11" w:tgtFrame="_blank" w:history="1">
        <w:r w:rsidR="003C0C4C" w:rsidRPr="003C0C4C">
          <w:rPr>
            <w:rStyle w:val="Hyperlink"/>
          </w:rPr>
          <w:t>abcr@rne.eu</w:t>
        </w:r>
      </w:hyperlink>
      <w:r w:rsidR="003C0C4C" w:rsidRPr="003C0C4C">
        <w:t> </w:t>
      </w:r>
      <w:r w:rsidR="00082D54">
        <w:t xml:space="preserve"> </w:t>
      </w:r>
      <w:r w:rsidR="00EF0919">
        <w:t xml:space="preserve">until </w:t>
      </w:r>
      <w:r w:rsidR="00C56E76">
        <w:t xml:space="preserve">9 June 2026 </w:t>
      </w:r>
      <w:r w:rsidR="001C6753">
        <w:t>10:00 CET</w:t>
      </w:r>
      <w:r w:rsidR="00DD7148">
        <w:t>.</w:t>
      </w:r>
    </w:p>
    <w:p w14:paraId="0C55B987" w14:textId="3E7A3714" w:rsidR="00DD7148" w:rsidRDefault="00DD7148" w:rsidP="009D0146">
      <w:r>
        <w:t>Applications must meet the following criteria:</w:t>
      </w:r>
    </w:p>
    <w:p w14:paraId="08D59520" w14:textId="0694FA6E" w:rsidR="009D0146" w:rsidRDefault="00725133" w:rsidP="009D0146">
      <w:pPr>
        <w:pStyle w:val="ListParagraph"/>
      </w:pPr>
      <w:r>
        <w:t xml:space="preserve">Participants </w:t>
      </w:r>
      <w:r w:rsidR="00757C30">
        <w:t xml:space="preserve">must </w:t>
      </w:r>
      <w:r>
        <w:t xml:space="preserve">represent </w:t>
      </w:r>
      <w:r w:rsidR="00757C30">
        <w:t>a</w:t>
      </w:r>
      <w:r w:rsidR="00BD5107">
        <w:t>n organisation, i.e. either a</w:t>
      </w:r>
      <w:r w:rsidR="00757C30">
        <w:t xml:space="preserve"> company </w:t>
      </w:r>
      <w:r w:rsidR="00E75D2E">
        <w:t xml:space="preserve">classifying as </w:t>
      </w:r>
      <w:r w:rsidR="00BD5107">
        <w:t xml:space="preserve">operational stakeholder or an association </w:t>
      </w:r>
      <w:r w:rsidR="00E75D2E" w:rsidRPr="003C0C4C">
        <w:t xml:space="preserve">representing </w:t>
      </w:r>
      <w:r w:rsidRPr="003C0C4C">
        <w:t>operational stakeholder</w:t>
      </w:r>
      <w:r w:rsidR="00E75D2E" w:rsidRPr="003C0C4C">
        <w:t>s</w:t>
      </w:r>
      <w:r w:rsidR="00906090" w:rsidRPr="003C0C4C">
        <w:t xml:space="preserve">; </w:t>
      </w:r>
      <w:r w:rsidR="00351054" w:rsidRPr="003C0C4C">
        <w:t>participation is not limited to organisations which are</w:t>
      </w:r>
      <w:r w:rsidR="00351054">
        <w:t xml:space="preserve"> member of ABCR</w:t>
      </w:r>
      <w:r w:rsidR="00906090">
        <w:t xml:space="preserve"> but participation in a personal capacity is not possible</w:t>
      </w:r>
      <w:r w:rsidR="00E75D2E">
        <w:t>;</w:t>
      </w:r>
    </w:p>
    <w:p w14:paraId="42905C46" w14:textId="42EE0540" w:rsidR="001718DF" w:rsidRDefault="001718DF">
      <w:pPr>
        <w:pStyle w:val="ListParagraph"/>
      </w:pPr>
      <w:r>
        <w:t>Demonstrable expertise within the scope of the mandate-driven collaboration (section 3)</w:t>
      </w:r>
      <w:r w:rsidR="00B50563">
        <w:t xml:space="preserve">, </w:t>
      </w:r>
      <w:r w:rsidR="00E65E46">
        <w:t xml:space="preserve">i.e. </w:t>
      </w:r>
      <w:proofErr w:type="gramStart"/>
      <w:r w:rsidR="00EE4ED6">
        <w:t>in the area</w:t>
      </w:r>
      <w:r w:rsidR="00D938B8">
        <w:t xml:space="preserve"> of</w:t>
      </w:r>
      <w:proofErr w:type="gramEnd"/>
      <w:r w:rsidR="00EE4ED6">
        <w:t xml:space="preserve"> </w:t>
      </w:r>
      <w:r w:rsidR="006B3D28">
        <w:t xml:space="preserve">capacity management </w:t>
      </w:r>
      <w:r w:rsidR="00EE4ED6">
        <w:t xml:space="preserve">of capacity management </w:t>
      </w:r>
      <w:r w:rsidR="00D938B8">
        <w:t>in general (Chapter II of the capacity regulation)</w:t>
      </w:r>
      <w:r w:rsidR="00C13A13">
        <w:t xml:space="preserve">, including </w:t>
      </w:r>
      <w:proofErr w:type="gramStart"/>
      <w:r w:rsidR="00220436">
        <w:t>in particular</w:t>
      </w:r>
      <w:r w:rsidR="00EE4ED6">
        <w:t xml:space="preserve"> </w:t>
      </w:r>
      <w:r w:rsidR="00191705" w:rsidRPr="00191705">
        <w:t>knowledge</w:t>
      </w:r>
      <w:proofErr w:type="gramEnd"/>
      <w:r w:rsidR="00191705" w:rsidRPr="00191705">
        <w:t xml:space="preserve"> of applying path alteration and path modification processes in daily business</w:t>
      </w:r>
      <w:r>
        <w:t>;</w:t>
      </w:r>
    </w:p>
    <w:p w14:paraId="525333CA" w14:textId="2A97816D" w:rsidR="009A7B7A" w:rsidRDefault="07875F0D" w:rsidP="00024823">
      <w:pPr>
        <w:pStyle w:val="ListParagraph"/>
      </w:pPr>
      <w:r>
        <w:t xml:space="preserve">Availability of </w:t>
      </w:r>
      <w:r w:rsidR="6035DAC5">
        <w:t>appropriate r</w:t>
      </w:r>
      <w:r w:rsidR="217E6FCE">
        <w:t>esources to actively contribute</w:t>
      </w:r>
      <w:r w:rsidR="6035DAC5">
        <w:t xml:space="preserve"> to the mandate-driven collaboration, indicatively amounting to a minimum availability of </w:t>
      </w:r>
      <w:r w:rsidR="06B7DDA4" w:rsidRPr="7C3C830D">
        <w:rPr>
          <w:rStyle w:val="Strong"/>
        </w:rPr>
        <w:t>11 to 15 hours per month</w:t>
      </w:r>
      <w:r w:rsidR="06B7DDA4">
        <w:t>, out of which 3</w:t>
      </w:r>
      <w:r w:rsidR="2A3451C7">
        <w:t xml:space="preserve"> to 7</w:t>
      </w:r>
      <w:r w:rsidR="06B7DDA4">
        <w:t xml:space="preserve"> hours per month for </w:t>
      </w:r>
      <w:r w:rsidR="067F5A01" w:rsidRPr="7C3C830D">
        <w:rPr>
          <w:rStyle w:val="Strong"/>
        </w:rPr>
        <w:t xml:space="preserve">regular </w:t>
      </w:r>
      <w:r w:rsidR="353704D8" w:rsidRPr="7C3C830D">
        <w:rPr>
          <w:rStyle w:val="Strong"/>
        </w:rPr>
        <w:t xml:space="preserve">monthly </w:t>
      </w:r>
      <w:r w:rsidR="06B7DDA4" w:rsidRPr="7C3C830D">
        <w:rPr>
          <w:rStyle w:val="Strong"/>
        </w:rPr>
        <w:t>meetings</w:t>
      </w:r>
      <w:r w:rsidR="1712029F">
        <w:t>;</w:t>
      </w:r>
    </w:p>
    <w:p w14:paraId="7432B5FA" w14:textId="072D2487" w:rsidR="00FF4A53" w:rsidRDefault="00024823" w:rsidP="009D0146">
      <w:pPr>
        <w:pStyle w:val="ListParagraph"/>
      </w:pPr>
      <w:r>
        <w:t>Working-le</w:t>
      </w:r>
      <w:r w:rsidR="005D0241">
        <w:t xml:space="preserve">vel </w:t>
      </w:r>
      <w:r>
        <w:t xml:space="preserve">proficiency in </w:t>
      </w:r>
      <w:r w:rsidR="00FF4A53">
        <w:t>English</w:t>
      </w:r>
      <w:r w:rsidR="00091433">
        <w:t>.</w:t>
      </w:r>
    </w:p>
    <w:p w14:paraId="23B218DC" w14:textId="68C11767" w:rsidR="009F4810" w:rsidRDefault="00B8535C" w:rsidP="00A0103F">
      <w:r>
        <w:t xml:space="preserve">In the interest of </w:t>
      </w:r>
      <w:r w:rsidR="00D609D1">
        <w:t xml:space="preserve">effective and efficient work within the mandate-driven collaboration, RNE aims for </w:t>
      </w:r>
      <w:proofErr w:type="gramStart"/>
      <w:r w:rsidR="00A0103F">
        <w:t>a number of</w:t>
      </w:r>
      <w:proofErr w:type="gramEnd"/>
      <w:r w:rsidR="00A0103F">
        <w:t xml:space="preserve"> 15-30 participants and reserves the right to </w:t>
      </w:r>
      <w:r w:rsidR="00070729">
        <w:t xml:space="preserve">select </w:t>
      </w:r>
      <w:r w:rsidR="00890FA5">
        <w:t xml:space="preserve">participants </w:t>
      </w:r>
      <w:r w:rsidR="0075260C">
        <w:t xml:space="preserve">based </w:t>
      </w:r>
      <w:r w:rsidR="00890FA5">
        <w:t>on merit</w:t>
      </w:r>
      <w:r w:rsidR="001624DC">
        <w:t>,</w:t>
      </w:r>
      <w:r w:rsidR="00B536ED">
        <w:t xml:space="preserve"> i.e.</w:t>
      </w:r>
      <w:r w:rsidR="001624DC">
        <w:t xml:space="preserve"> according to the </w:t>
      </w:r>
      <w:r w:rsidR="00D56EEB">
        <w:t xml:space="preserve">four criteria </w:t>
      </w:r>
      <w:r w:rsidR="00890FA5">
        <w:t xml:space="preserve">indicated </w:t>
      </w:r>
      <w:r w:rsidR="00D56EEB">
        <w:t>above</w:t>
      </w:r>
      <w:r w:rsidR="00B536ED">
        <w:t>,</w:t>
      </w:r>
      <w:r w:rsidR="00D56EEB">
        <w:t xml:space="preserve"> and with a view to ensuring a</w:t>
      </w:r>
      <w:r w:rsidR="008F0C2E">
        <w:t>n adequate representation of:</w:t>
      </w:r>
    </w:p>
    <w:p w14:paraId="2BF45D10" w14:textId="2EE3765D" w:rsidR="008F0C2E" w:rsidRDefault="008F0C2E" w:rsidP="008F0C2E">
      <w:pPr>
        <w:pStyle w:val="ListParagraph"/>
      </w:pPr>
      <w:r>
        <w:t>types of operational stakeholders (RUs, non-RU applicants, terminal operators, etc.)</w:t>
      </w:r>
      <w:r w:rsidR="000414E6">
        <w:t>;</w:t>
      </w:r>
    </w:p>
    <w:p w14:paraId="7FC23E36" w14:textId="67408A8D" w:rsidR="008F0C2E" w:rsidRDefault="00FB1D3B" w:rsidP="008F0C2E">
      <w:pPr>
        <w:pStyle w:val="ListParagraph"/>
      </w:pPr>
      <w:r>
        <w:t xml:space="preserve">segments of the rail transport market (passenger / freight, domestic / cross-border, </w:t>
      </w:r>
      <w:r w:rsidR="000414E6">
        <w:t>short- / long-distance etc.);</w:t>
      </w:r>
    </w:p>
    <w:p w14:paraId="07C7F44C" w14:textId="249530B3" w:rsidR="009F4810" w:rsidRDefault="000414E6">
      <w:pPr>
        <w:pStyle w:val="ListParagraph"/>
      </w:pPr>
      <w:r>
        <w:t>different regions of the EU.</w:t>
      </w:r>
    </w:p>
    <w:p w14:paraId="09816486" w14:textId="796AE086" w:rsidR="009F193C" w:rsidRDefault="009F193C" w:rsidP="009F193C">
      <w:r>
        <w:t xml:space="preserve">Participants </w:t>
      </w:r>
      <w:r w:rsidR="00397F50">
        <w:t xml:space="preserve">may </w:t>
      </w:r>
      <w:r w:rsidR="001370F7">
        <w:t>coordinate their contribution</w:t>
      </w:r>
      <w:r w:rsidR="00D67E85">
        <w:t>s</w:t>
      </w:r>
      <w:r w:rsidR="001370F7">
        <w:t xml:space="preserve"> to the collaboration with other </w:t>
      </w:r>
      <w:r w:rsidR="00D67E85">
        <w:t xml:space="preserve">organisations, with a view to </w:t>
      </w:r>
      <w:r w:rsidR="00F265C5">
        <w:t>reflect a broader range of requirements and positions</w:t>
      </w:r>
      <w:r w:rsidR="001370F7">
        <w:t>.</w:t>
      </w:r>
    </w:p>
    <w:p w14:paraId="3D0758DA" w14:textId="4F0E8001" w:rsidR="0093598D" w:rsidRDefault="009A320D" w:rsidP="009F193C">
      <w:r>
        <w:t>A</w:t>
      </w:r>
      <w:r w:rsidR="00A55D49">
        <w:t xml:space="preserve">pplications received </w:t>
      </w:r>
      <w:r>
        <w:t xml:space="preserve">after the deadline </w:t>
      </w:r>
      <w:r w:rsidR="00AB561F">
        <w:t xml:space="preserve">indicated above </w:t>
      </w:r>
      <w:r w:rsidR="00A55D49">
        <w:t xml:space="preserve">will be considered </w:t>
      </w:r>
      <w:r>
        <w:t xml:space="preserve">for as long as the </w:t>
      </w:r>
      <w:r w:rsidR="00A55D49">
        <w:t xml:space="preserve">maximum number is </w:t>
      </w:r>
      <w:r>
        <w:t xml:space="preserve">not </w:t>
      </w:r>
      <w:r w:rsidR="00A55D49">
        <w:t>reached.</w:t>
      </w:r>
    </w:p>
    <w:p w14:paraId="385B957B" w14:textId="33EDFDA7" w:rsidR="009F4810" w:rsidRDefault="00511F90" w:rsidP="00BA7CA1">
      <w:pPr>
        <w:pStyle w:val="Heading1"/>
      </w:pPr>
      <w:r>
        <w:t>Working methods and organisation</w:t>
      </w:r>
    </w:p>
    <w:p w14:paraId="04A50EE5" w14:textId="1B1A94D7" w:rsidR="00CB5EC0" w:rsidRDefault="00CB5EC0" w:rsidP="00941F89">
      <w:r>
        <w:t xml:space="preserve">The mandate-driven collaboration will be chaired by the chairman of the </w:t>
      </w:r>
      <w:r w:rsidR="00C962F8">
        <w:t>RNE Taskforce</w:t>
      </w:r>
      <w:r w:rsidR="00FF7167">
        <w:t>, Daniel Haltner of RNE</w:t>
      </w:r>
      <w:r w:rsidR="00C962F8">
        <w:t>.</w:t>
      </w:r>
      <w:r w:rsidR="00806A10">
        <w:t xml:space="preserve"> The chairman will be </w:t>
      </w:r>
      <w:r w:rsidR="007B177A">
        <w:t xml:space="preserve">coordinate and steer the work of the mandate-driven collaboration </w:t>
      </w:r>
      <w:r w:rsidR="00A613AE">
        <w:t>in close coordination with a support team selected among the participants in the mandate-driven collaboration.</w:t>
      </w:r>
      <w:r w:rsidR="007B177A">
        <w:t xml:space="preserve"> </w:t>
      </w:r>
    </w:p>
    <w:p w14:paraId="4F1CFD16" w14:textId="58034912" w:rsidR="00AB06FA" w:rsidRDefault="00AB06FA" w:rsidP="00941F89">
      <w:r>
        <w:t xml:space="preserve">The </w:t>
      </w:r>
      <w:r w:rsidR="00BD29A4">
        <w:t xml:space="preserve">following </w:t>
      </w:r>
      <w:r w:rsidR="003A473F">
        <w:t xml:space="preserve">general principles and working methods provide the basis for the </w:t>
      </w:r>
      <w:r w:rsidR="005850C9">
        <w:t>collaboration</w:t>
      </w:r>
      <w:r w:rsidR="003A473F">
        <w:t>:</w:t>
      </w:r>
    </w:p>
    <w:p w14:paraId="037C2B16" w14:textId="19617480" w:rsidR="00BD29A4" w:rsidRPr="00035724" w:rsidRDefault="00B47B42" w:rsidP="005850C9">
      <w:pPr>
        <w:pStyle w:val="ListParagraph"/>
      </w:pPr>
      <w:r>
        <w:t xml:space="preserve">participants representing </w:t>
      </w:r>
      <w:r w:rsidR="00BD29A4" w:rsidRPr="00035724">
        <w:t xml:space="preserve">IMs and </w:t>
      </w:r>
      <w:r w:rsidR="009140DE" w:rsidRPr="00035724">
        <w:t>operational stakeholders contribute activ</w:t>
      </w:r>
      <w:r w:rsidR="00336B81" w:rsidRPr="00035724">
        <w:t xml:space="preserve">ely to </w:t>
      </w:r>
      <w:r w:rsidR="00BD29A4" w:rsidRPr="00035724">
        <w:t xml:space="preserve">the </w:t>
      </w:r>
      <w:r w:rsidR="009140DE" w:rsidRPr="00035724">
        <w:t>mandate-driven collaboration</w:t>
      </w:r>
      <w:r>
        <w:t>;</w:t>
      </w:r>
    </w:p>
    <w:p w14:paraId="4D8D9567" w14:textId="6EE5659A" w:rsidR="00BD29A4" w:rsidRPr="00035724" w:rsidRDefault="00B47B42" w:rsidP="005850C9">
      <w:pPr>
        <w:pStyle w:val="ListParagraph"/>
      </w:pPr>
      <w:r>
        <w:t>t</w:t>
      </w:r>
      <w:r w:rsidR="00336B81" w:rsidRPr="00035724">
        <w:t>he collaboration involves i</w:t>
      </w:r>
      <w:r w:rsidR="00BD29A4" w:rsidRPr="00035724">
        <w:t>terative consultations with relevant RNE working groups</w:t>
      </w:r>
      <w:r>
        <w:t>;</w:t>
      </w:r>
    </w:p>
    <w:p w14:paraId="4BA962EA" w14:textId="7D4DC3A9" w:rsidR="00BD29A4" w:rsidRPr="00035724" w:rsidRDefault="00B47B42" w:rsidP="005850C9">
      <w:pPr>
        <w:pStyle w:val="ListParagraph"/>
      </w:pPr>
      <w:r>
        <w:t>r</w:t>
      </w:r>
      <w:r w:rsidR="00BD29A4" w:rsidRPr="00035724">
        <w:t xml:space="preserve">egular feedback loops and </w:t>
      </w:r>
      <w:r w:rsidR="00FC4AB1" w:rsidRPr="00035724">
        <w:t xml:space="preserve">transparent </w:t>
      </w:r>
      <w:r w:rsidR="00BD29A4" w:rsidRPr="00035724">
        <w:t>documentation of stakeholder input</w:t>
      </w:r>
      <w:r>
        <w:t>;</w:t>
      </w:r>
    </w:p>
    <w:p w14:paraId="1B465E2E" w14:textId="2B8D17DF" w:rsidR="00BD29A4" w:rsidRPr="00035724" w:rsidRDefault="00BD29A4" w:rsidP="005850C9">
      <w:pPr>
        <w:pStyle w:val="ListParagraph"/>
      </w:pPr>
      <w:r w:rsidRPr="00035724">
        <w:t>Evidence that stakeholder initiatives (e.g. studies, pilot projects) have been considered.</w:t>
      </w:r>
    </w:p>
    <w:p w14:paraId="5303DAB1" w14:textId="7DA8F3BA" w:rsidR="00511F90" w:rsidRDefault="00EC4396" w:rsidP="009D0146">
      <w:r>
        <w:t>The</w:t>
      </w:r>
      <w:r w:rsidR="00EF194F">
        <w:t xml:space="preserve"> tasks of participants include:</w:t>
      </w:r>
      <w:r>
        <w:t xml:space="preserve"> </w:t>
      </w:r>
    </w:p>
    <w:p w14:paraId="7E476D59" w14:textId="75C5AFF0" w:rsidR="00511F90" w:rsidRPr="00035724" w:rsidRDefault="00D31503" w:rsidP="00511F90">
      <w:pPr>
        <w:pStyle w:val="ListParagraph"/>
      </w:pPr>
      <w:r>
        <w:t>a</w:t>
      </w:r>
      <w:r w:rsidR="00EF194F" w:rsidRPr="00035724">
        <w:t>ctive participation in regular m</w:t>
      </w:r>
      <w:r w:rsidR="009A7B7A" w:rsidRPr="00035724">
        <w:t xml:space="preserve">onthly </w:t>
      </w:r>
      <w:r w:rsidR="00725E85" w:rsidRPr="00035724">
        <w:t>meetings</w:t>
      </w:r>
      <w:r w:rsidR="00D34986" w:rsidRPr="00035724">
        <w:t xml:space="preserve"> (including preparation and follow-up)</w:t>
      </w:r>
      <w:r w:rsidR="00EF194F" w:rsidRPr="00035724">
        <w:t>;</w:t>
      </w:r>
    </w:p>
    <w:p w14:paraId="5D4F7064" w14:textId="51311E12" w:rsidR="00454264" w:rsidRPr="00035724" w:rsidRDefault="00D31503" w:rsidP="00511F90">
      <w:pPr>
        <w:pStyle w:val="ListParagraph"/>
      </w:pPr>
      <w:r>
        <w:t>a</w:t>
      </w:r>
      <w:r w:rsidR="00454264" w:rsidRPr="00035724">
        <w:t xml:space="preserve">ctive participation in </w:t>
      </w:r>
      <w:r w:rsidR="002B1622" w:rsidRPr="00035724">
        <w:t>specific meetings and events such as live simulations;</w:t>
      </w:r>
    </w:p>
    <w:p w14:paraId="34DD95AA" w14:textId="3404E3B7" w:rsidR="00026DD5" w:rsidRPr="00035724" w:rsidRDefault="00D31503" w:rsidP="00511F90">
      <w:pPr>
        <w:pStyle w:val="ListParagraph"/>
      </w:pPr>
      <w:r>
        <w:t>c</w:t>
      </w:r>
      <w:r w:rsidR="00242B90" w:rsidRPr="00035724">
        <w:t xml:space="preserve">ollecting and consolidating </w:t>
      </w:r>
      <w:r w:rsidR="00DF6F1A" w:rsidRPr="00035724">
        <w:t xml:space="preserve">feedback within the </w:t>
      </w:r>
      <w:r w:rsidR="00242B90" w:rsidRPr="00035724">
        <w:t>organisation(s) which participants represent, notably on the practical feasibility of proposals discussed in the collaboration;</w:t>
      </w:r>
    </w:p>
    <w:p w14:paraId="24488F90" w14:textId="7A5D8F20" w:rsidR="00AC3888" w:rsidRDefault="00B23E9C">
      <w:pPr>
        <w:pStyle w:val="ListParagraph"/>
      </w:pPr>
      <w:r>
        <w:t>c</w:t>
      </w:r>
      <w:r w:rsidR="00937544">
        <w:t>ontribute to</w:t>
      </w:r>
      <w:r w:rsidR="009259F6">
        <w:t xml:space="preserve"> drafting the deliverable described in section 3</w:t>
      </w:r>
      <w:r w:rsidR="00026DD5">
        <w:t>.</w:t>
      </w:r>
    </w:p>
    <w:p w14:paraId="73983C26" w14:textId="48F83DE0" w:rsidR="00C910D5" w:rsidRDefault="00B50E31" w:rsidP="009D0146">
      <w:r>
        <w:t>The specific activities within this mandate-driven collaboration include:</w:t>
      </w:r>
    </w:p>
    <w:p w14:paraId="7798038B" w14:textId="3ACB7C3D" w:rsidR="002F5984" w:rsidRPr="00D31503" w:rsidRDefault="00B23E9C" w:rsidP="00B5637F">
      <w:pPr>
        <w:pStyle w:val="ListParagraph"/>
      </w:pPr>
      <w:r>
        <w:t>s</w:t>
      </w:r>
      <w:r w:rsidR="002F5984" w:rsidRPr="00D31503">
        <w:t>urvey</w:t>
      </w:r>
      <w:r>
        <w:t xml:space="preserve">ing </w:t>
      </w:r>
      <w:r w:rsidR="002F5984" w:rsidRPr="00D31503">
        <w:t>existing studies, studies in development</w:t>
      </w:r>
      <w:r w:rsidR="008B5A96">
        <w:t xml:space="preserve"> and</w:t>
      </w:r>
      <w:r w:rsidR="002F5984" w:rsidRPr="00D31503">
        <w:t xml:space="preserve"> best practise examples</w:t>
      </w:r>
      <w:r w:rsidR="00CF513A" w:rsidRPr="00D31503">
        <w:t xml:space="preserve">; </w:t>
      </w:r>
      <w:r w:rsidR="00B5637F" w:rsidRPr="00D31503">
        <w:t>e</w:t>
      </w:r>
      <w:r w:rsidR="002F5984" w:rsidRPr="00D31503">
        <w:t>valuation and analysis of these documents</w:t>
      </w:r>
      <w:r w:rsidR="00D24D89">
        <w:t>;</w:t>
      </w:r>
    </w:p>
    <w:p w14:paraId="1DCCE2C9" w14:textId="5D3710C3" w:rsidR="002F5984" w:rsidRPr="00D31503" w:rsidRDefault="00D24D89" w:rsidP="00A42A24">
      <w:pPr>
        <w:pStyle w:val="ListParagraph"/>
      </w:pPr>
      <w:r>
        <w:t>analysing s</w:t>
      </w:r>
      <w:r w:rsidR="002F5984" w:rsidRPr="00D31503">
        <w:t>trength</w:t>
      </w:r>
      <w:r>
        <w:t>s</w:t>
      </w:r>
      <w:r w:rsidR="002F5984" w:rsidRPr="00D31503">
        <w:t xml:space="preserve"> and weakness</w:t>
      </w:r>
      <w:r>
        <w:t>es</w:t>
      </w:r>
      <w:r w:rsidR="002F5984" w:rsidRPr="00D31503">
        <w:t xml:space="preserve"> of current processes for path alteration and path modification</w:t>
      </w:r>
      <w:r>
        <w:t xml:space="preserve">, </w:t>
      </w:r>
      <w:proofErr w:type="gramStart"/>
      <w:r>
        <w:t>taking into account</w:t>
      </w:r>
      <w:proofErr w:type="gramEnd"/>
      <w:r>
        <w:t xml:space="preserve"> </w:t>
      </w:r>
      <w:r w:rsidR="002F5984" w:rsidRPr="00D31503">
        <w:t>multi-network and domestic approaches</w:t>
      </w:r>
      <w:r>
        <w:t>;1</w:t>
      </w:r>
    </w:p>
    <w:p w14:paraId="1C8E8A6E" w14:textId="6D94EDF0" w:rsidR="002F5984" w:rsidRPr="00791077" w:rsidRDefault="00D24D89" w:rsidP="0023465F">
      <w:pPr>
        <w:pStyle w:val="ListParagraph"/>
      </w:pPr>
      <w:r>
        <w:t>m</w:t>
      </w:r>
      <w:r w:rsidR="002F5984" w:rsidRPr="00D31503">
        <w:t xml:space="preserve">onitoring </w:t>
      </w:r>
      <w:r w:rsidR="002F5984" w:rsidRPr="00791077">
        <w:t xml:space="preserve">developments related to the </w:t>
      </w:r>
      <w:r w:rsidR="0050190A" w:rsidRPr="00791077">
        <w:t>prepar</w:t>
      </w:r>
      <w:r w:rsidR="00600F34" w:rsidRPr="00791077">
        <w:t xml:space="preserve">ation </w:t>
      </w:r>
      <w:r w:rsidR="0050190A" w:rsidRPr="00791077">
        <w:t xml:space="preserve">of the </w:t>
      </w:r>
      <w:r w:rsidR="002F5984" w:rsidRPr="00791077">
        <w:t xml:space="preserve">Delegated Act </w:t>
      </w:r>
      <w:r w:rsidR="00600F34" w:rsidRPr="00791077">
        <w:t>under Arti</w:t>
      </w:r>
      <w:r w:rsidR="00FA7FFA" w:rsidRPr="00791077">
        <w:t>cle 41(11)</w:t>
      </w:r>
      <w:r w:rsidRPr="00791077">
        <w:t>;</w:t>
      </w:r>
    </w:p>
    <w:p w14:paraId="236165F8" w14:textId="4FB408DB" w:rsidR="002F5984" w:rsidRPr="00791077" w:rsidRDefault="00F0634B" w:rsidP="0023465F">
      <w:pPr>
        <w:pStyle w:val="ListParagraph"/>
      </w:pPr>
      <w:r w:rsidRPr="00791077">
        <w:t>w</w:t>
      </w:r>
      <w:r w:rsidR="002F5984" w:rsidRPr="00791077">
        <w:t xml:space="preserve">orkshops with </w:t>
      </w:r>
      <w:r w:rsidR="0020518C" w:rsidRPr="00791077">
        <w:t xml:space="preserve">participants representing </w:t>
      </w:r>
      <w:r w:rsidR="002F5984" w:rsidRPr="00791077">
        <w:t>IMs and operational stakeholders</w:t>
      </w:r>
      <w:r w:rsidR="007D34FF" w:rsidRPr="00791077">
        <w:t>;</w:t>
      </w:r>
    </w:p>
    <w:p w14:paraId="12D6DD39" w14:textId="77777777" w:rsidR="00950E8F" w:rsidRPr="00791077" w:rsidRDefault="00F0634B" w:rsidP="0023465F">
      <w:pPr>
        <w:pStyle w:val="ListParagraph"/>
      </w:pPr>
      <w:r w:rsidRPr="00791077">
        <w:t>d</w:t>
      </w:r>
      <w:r w:rsidR="002F5984" w:rsidRPr="00791077">
        <w:t xml:space="preserve">evelopment of technical input </w:t>
      </w:r>
      <w:r w:rsidR="00FB0813" w:rsidRPr="00791077">
        <w:t xml:space="preserve">supporting </w:t>
      </w:r>
      <w:r w:rsidR="002F5984" w:rsidRPr="00791077">
        <w:t xml:space="preserve">the EC </w:t>
      </w:r>
      <w:r w:rsidR="00D57901" w:rsidRPr="00791077">
        <w:t>in d</w:t>
      </w:r>
      <w:r w:rsidR="002F5984" w:rsidRPr="00791077">
        <w:t>rafting the Delegated Act referring to Art</w:t>
      </w:r>
      <w:r w:rsidR="008674A6" w:rsidRPr="00791077">
        <w:t>icle</w:t>
      </w:r>
      <w:r w:rsidR="002F5984" w:rsidRPr="00791077">
        <w:t xml:space="preserve"> 41</w:t>
      </w:r>
      <w:r w:rsidR="00F36952" w:rsidRPr="00791077">
        <w:t>(11)</w:t>
      </w:r>
    </w:p>
    <w:p w14:paraId="704A83DA" w14:textId="0BF5DB61" w:rsidR="002F5984" w:rsidRPr="00D31503" w:rsidRDefault="000A50C7" w:rsidP="0023465F">
      <w:pPr>
        <w:pStyle w:val="ListParagraph"/>
      </w:pPr>
      <w:r>
        <w:t>c</w:t>
      </w:r>
      <w:r w:rsidR="002F5984" w:rsidRPr="00D31503">
        <w:t>onsultation of draft input with stakeholders including a potential live simulation</w:t>
      </w:r>
    </w:p>
    <w:p w14:paraId="1507F91E" w14:textId="10ED2777" w:rsidR="002F5984" w:rsidRPr="00D31503" w:rsidRDefault="000A50C7" w:rsidP="0023465F">
      <w:pPr>
        <w:pStyle w:val="ListParagraph"/>
      </w:pPr>
      <w:r>
        <w:t>f</w:t>
      </w:r>
      <w:r w:rsidR="002F5984" w:rsidRPr="00D31503">
        <w:t>inalisation of technical input to be submitted for the EC Drafting the Delegated Act refer- ring to Art</w:t>
      </w:r>
      <w:r>
        <w:t xml:space="preserve">icle </w:t>
      </w:r>
      <w:r w:rsidR="002F5984" w:rsidRPr="00D31503">
        <w:t>41</w:t>
      </w:r>
      <w:r w:rsidR="00F91ADA">
        <w:t>(11).</w:t>
      </w:r>
    </w:p>
    <w:p w14:paraId="3137B1A3" w14:textId="3DA1DC08" w:rsidR="00B05649" w:rsidRPr="00D31503" w:rsidRDefault="00B05649" w:rsidP="00B05649">
      <w:r>
        <w:t xml:space="preserve">RNE </w:t>
      </w:r>
      <w:r w:rsidRPr="00D31503">
        <w:t>continuously coordinate</w:t>
      </w:r>
      <w:r>
        <w:t xml:space="preserve">s </w:t>
      </w:r>
      <w:r w:rsidR="00791077">
        <w:t xml:space="preserve">(intermediate) working results of the </w:t>
      </w:r>
      <w:r w:rsidRPr="00D31503">
        <w:t>mandate-driven collaboration are with other RNE WGs through an iterative process.</w:t>
      </w:r>
    </w:p>
    <w:p w14:paraId="21F1863B" w14:textId="5AFF279C" w:rsidR="00C910D5" w:rsidRDefault="00CE14C9" w:rsidP="00BA7CA1">
      <w:pPr>
        <w:pStyle w:val="Heading1"/>
      </w:pPr>
      <w:bookmarkStart w:id="2" w:name="_Ref227667734"/>
      <w:bookmarkStart w:id="3" w:name="_Ref228991092"/>
      <w:r>
        <w:t>Approval</w:t>
      </w:r>
      <w:r w:rsidR="00C910D5">
        <w:t xml:space="preserve"> of </w:t>
      </w:r>
      <w:r w:rsidR="00FE3B33">
        <w:t xml:space="preserve">the </w:t>
      </w:r>
      <w:r w:rsidR="002F3E8A">
        <w:t>deliverable</w:t>
      </w:r>
      <w:bookmarkEnd w:id="2"/>
      <w:r w:rsidR="00FE3B33">
        <w:t xml:space="preserve"> </w:t>
      </w:r>
      <w:r w:rsidR="00517EF9">
        <w:t>and subsequent steps</w:t>
      </w:r>
      <w:bookmarkEnd w:id="3"/>
    </w:p>
    <w:p w14:paraId="5CDF810D" w14:textId="77777777" w:rsidR="00177865" w:rsidRDefault="00177865" w:rsidP="00BA7CA1">
      <w:pPr>
        <w:pStyle w:val="Heading2"/>
      </w:pPr>
      <w:r>
        <w:t>Approval of the deliverable</w:t>
      </w:r>
    </w:p>
    <w:p w14:paraId="18F496C0" w14:textId="4B7B2449" w:rsidR="000F5562" w:rsidRDefault="005D0D93" w:rsidP="00177865">
      <w:r>
        <w:t xml:space="preserve">The deliverable will be </w:t>
      </w:r>
      <w:r w:rsidR="009C6DF1">
        <w:t xml:space="preserve">approved </w:t>
      </w:r>
      <w:r w:rsidR="00070B17">
        <w:t xml:space="preserve">by positive opinions of both </w:t>
      </w:r>
      <w:r w:rsidR="00D42BEB">
        <w:t>groups</w:t>
      </w:r>
      <w:r w:rsidR="00C0507A">
        <w:t xml:space="preserve"> </w:t>
      </w:r>
      <w:r w:rsidR="005C29AF">
        <w:t xml:space="preserve">involved </w:t>
      </w:r>
      <w:r w:rsidR="00C0507A">
        <w:t>in the mandate-driven collaboration</w:t>
      </w:r>
      <w:r w:rsidR="00432913">
        <w:t>:</w:t>
      </w:r>
    </w:p>
    <w:p w14:paraId="6F73E743" w14:textId="31A0838F" w:rsidR="00432913" w:rsidRDefault="009A44B1" w:rsidP="00432913">
      <w:pPr>
        <w:pStyle w:val="ListParagraph"/>
      </w:pPr>
      <w:r>
        <w:t>Infrastructure managers</w:t>
      </w:r>
      <w:r w:rsidR="006B76E0">
        <w:t xml:space="preserve"> and allocation bodies</w:t>
      </w:r>
      <w:r w:rsidR="00786367">
        <w:t>;</w:t>
      </w:r>
    </w:p>
    <w:p w14:paraId="6222A79E" w14:textId="75E3E441" w:rsidR="008247EA" w:rsidRDefault="009A1B82" w:rsidP="00432913">
      <w:pPr>
        <w:pStyle w:val="ListParagraph"/>
      </w:pPr>
      <w:r>
        <w:t>operational stakeholders other than IMs</w:t>
      </w:r>
      <w:r w:rsidR="00786367">
        <w:t>.</w:t>
      </w:r>
    </w:p>
    <w:p w14:paraId="421D7EE5" w14:textId="67DE422C" w:rsidR="0092613B" w:rsidRDefault="002C12E1" w:rsidP="002F3E8A">
      <w:r>
        <w:t>T</w:t>
      </w:r>
      <w:r w:rsidR="0092613B">
        <w:t xml:space="preserve">he </w:t>
      </w:r>
      <w:r w:rsidR="00316035">
        <w:t xml:space="preserve">opinion of </w:t>
      </w:r>
      <w:r w:rsidR="0092613B">
        <w:t xml:space="preserve">both groups </w:t>
      </w:r>
      <w:r w:rsidR="000E5223">
        <w:t xml:space="preserve">will </w:t>
      </w:r>
      <w:r w:rsidR="00891CAA">
        <w:t xml:space="preserve">be </w:t>
      </w:r>
      <w:r w:rsidR="00316035">
        <w:t xml:space="preserve">established </w:t>
      </w:r>
      <w:r w:rsidR="000E5223">
        <w:t xml:space="preserve">simultaneously to </w:t>
      </w:r>
      <w:r w:rsidR="009E18B6">
        <w:t>minimize the time required for approval</w:t>
      </w:r>
      <w:r w:rsidR="00316035">
        <w:t>:</w:t>
      </w:r>
    </w:p>
    <w:p w14:paraId="37E2C0C9" w14:textId="4BBAA956" w:rsidR="002924C9" w:rsidRDefault="0733349B" w:rsidP="00316035">
      <w:pPr>
        <w:pStyle w:val="ListParagraph"/>
      </w:pPr>
      <w:r>
        <w:t>T</w:t>
      </w:r>
      <w:r w:rsidR="6FF38DA6">
        <w:t>he RNE Taskforce</w:t>
      </w:r>
      <w:r>
        <w:t xml:space="preserve"> will adopt the </w:t>
      </w:r>
      <w:r w:rsidR="6FF38DA6">
        <w:t xml:space="preserve">deliverable </w:t>
      </w:r>
      <w:r>
        <w:t xml:space="preserve">in </w:t>
      </w:r>
      <w:r w:rsidR="0EC870E1">
        <w:t>accordance with its terms of reference</w:t>
      </w:r>
      <w:r w:rsidR="00505C71">
        <w:t>;</w:t>
      </w:r>
      <w:r w:rsidR="00AF746B">
        <w:t xml:space="preserve"> </w:t>
      </w:r>
    </w:p>
    <w:p w14:paraId="19B47749" w14:textId="77D52A6D" w:rsidR="00355A35" w:rsidRDefault="00891CAA" w:rsidP="00316035">
      <w:pPr>
        <w:pStyle w:val="ListParagraph"/>
      </w:pPr>
      <w:r>
        <w:t>T</w:t>
      </w:r>
      <w:r w:rsidR="006939D5">
        <w:t>he ABCR</w:t>
      </w:r>
      <w:r>
        <w:t xml:space="preserve"> will approve </w:t>
      </w:r>
      <w:r w:rsidR="006939D5">
        <w:t xml:space="preserve">the deliverable following a </w:t>
      </w:r>
      <w:r w:rsidR="00C02369">
        <w:t xml:space="preserve">positive opinion of the </w:t>
      </w:r>
      <w:r w:rsidR="00E9735A">
        <w:t xml:space="preserve">ABCR </w:t>
      </w:r>
      <w:r w:rsidR="009C6DF1">
        <w:t>members</w:t>
      </w:r>
      <w:r w:rsidR="006939D5">
        <w:t xml:space="preserve">. The </w:t>
      </w:r>
      <w:r w:rsidR="008E40D7">
        <w:t xml:space="preserve">opinion of the ABCR will be established </w:t>
      </w:r>
      <w:r w:rsidR="00994FD5">
        <w:t xml:space="preserve">in accordance with </w:t>
      </w:r>
      <w:r w:rsidR="00D85261">
        <w:t xml:space="preserve">section 9 of </w:t>
      </w:r>
      <w:r w:rsidR="00994FD5">
        <w:t xml:space="preserve">the </w:t>
      </w:r>
      <w:r w:rsidR="00D85261">
        <w:t xml:space="preserve">terms of </w:t>
      </w:r>
      <w:r w:rsidR="007D7A79">
        <w:t>reference</w:t>
      </w:r>
      <w:r w:rsidR="00994FD5">
        <w:t xml:space="preserve"> of the ABCR, i.e. </w:t>
      </w:r>
      <w:r w:rsidR="008E40D7">
        <w:t xml:space="preserve">either </w:t>
      </w:r>
      <w:r w:rsidR="00994FD5">
        <w:t xml:space="preserve">by </w:t>
      </w:r>
      <w:r w:rsidR="00CF24B1">
        <w:t>consensus</w:t>
      </w:r>
      <w:r w:rsidR="008E40D7">
        <w:t xml:space="preserve"> or </w:t>
      </w:r>
      <w:r w:rsidR="00316035">
        <w:t xml:space="preserve">by establishing a positive opinion </w:t>
      </w:r>
      <w:r w:rsidR="005F3595">
        <w:t>through a formal opinion-gathering</w:t>
      </w:r>
      <w:r w:rsidR="00CB5CDF">
        <w:t xml:space="preserve"> </w:t>
      </w:r>
      <w:r w:rsidR="008B6FA2">
        <w:t xml:space="preserve">in which </w:t>
      </w:r>
      <w:r w:rsidR="008B6FA2" w:rsidRPr="008B6FA2">
        <w:t>the number of ‘</w:t>
      </w:r>
      <w:proofErr w:type="spellStart"/>
      <w:r w:rsidR="008B6FA2" w:rsidRPr="008B6FA2">
        <w:t>yes’</w:t>
      </w:r>
      <w:proofErr w:type="spellEnd"/>
      <w:r w:rsidR="008B6FA2" w:rsidRPr="008B6FA2">
        <w:t xml:space="preserve"> opinions is at least two thirds of the total number of ‘yes’, ‘no’, and ‘abstention’ opinions expressed (two-thirds majority</w:t>
      </w:r>
      <w:r w:rsidR="00D91551">
        <w:t>)</w:t>
      </w:r>
      <w:r w:rsidR="00431887">
        <w:t>.</w:t>
      </w:r>
    </w:p>
    <w:p w14:paraId="410F746E" w14:textId="53B5DFE7" w:rsidR="00EA5B8F" w:rsidRDefault="008E40D7" w:rsidP="002F3E8A">
      <w:r>
        <w:t>For contentious issues where</w:t>
      </w:r>
      <w:r w:rsidR="00801433">
        <w:t xml:space="preserve"> no unique position achieves a positive opinion of the </w:t>
      </w:r>
      <w:r w:rsidR="00857DDD">
        <w:t>ABCR and the RNE Task Force</w:t>
      </w:r>
      <w:r w:rsidR="006046EF">
        <w:t xml:space="preserve">, </w:t>
      </w:r>
      <w:r w:rsidR="00AD6863">
        <w:t xml:space="preserve">the chair of the mandate-driven collaboration </w:t>
      </w:r>
      <w:r w:rsidR="00722999">
        <w:t>may</w:t>
      </w:r>
      <w:r>
        <w:t xml:space="preserve"> propose</w:t>
      </w:r>
      <w:r w:rsidR="00CF4918">
        <w:t>, in close cooperation with all participants,</w:t>
      </w:r>
      <w:r w:rsidR="007D54EC">
        <w:t xml:space="preserve"> </w:t>
      </w:r>
      <w:r w:rsidR="000F2E3E">
        <w:t xml:space="preserve">alternative positions complemented by an indication </w:t>
      </w:r>
      <w:r w:rsidR="00092176">
        <w:t xml:space="preserve">of the </w:t>
      </w:r>
      <w:r w:rsidR="007E4828">
        <w:t>(</w:t>
      </w:r>
      <w:r w:rsidR="00092176">
        <w:t>group</w:t>
      </w:r>
      <w:r w:rsidR="00CD4358">
        <w:t>(s)</w:t>
      </w:r>
      <w:r w:rsidR="00092176">
        <w:t xml:space="preserve"> of) participants </w:t>
      </w:r>
      <w:r w:rsidR="00B209DD">
        <w:t>supporting each position.</w:t>
      </w:r>
    </w:p>
    <w:p w14:paraId="03485853" w14:textId="211A095F" w:rsidR="00857DDD" w:rsidRDefault="00155644" w:rsidP="60DC254F">
      <w:r>
        <w:t xml:space="preserve">If </w:t>
      </w:r>
      <w:r w:rsidR="008A237F">
        <w:t>within the</w:t>
      </w:r>
      <w:r w:rsidR="004C74D7">
        <w:t xml:space="preserve"> </w:t>
      </w:r>
      <w:r w:rsidR="00CB4C7C">
        <w:t xml:space="preserve">duration of the mandate-driven collaboration (see section </w:t>
      </w:r>
      <w:r w:rsidR="00CB4C7C">
        <w:fldChar w:fldCharType="begin"/>
      </w:r>
      <w:r w:rsidR="00CB4C7C">
        <w:instrText xml:space="preserve"> REF _Ref229487308 \r \h </w:instrText>
      </w:r>
      <w:r w:rsidR="00CB4C7C">
        <w:fldChar w:fldCharType="separate"/>
      </w:r>
      <w:r w:rsidR="00CB4C7C">
        <w:t>2</w:t>
      </w:r>
      <w:r w:rsidR="00CB4C7C">
        <w:fldChar w:fldCharType="end"/>
      </w:r>
      <w:r w:rsidR="00CB4C7C">
        <w:t>)</w:t>
      </w:r>
      <w:r w:rsidR="00EB12DD">
        <w:t xml:space="preserve"> </w:t>
      </w:r>
      <w:r w:rsidR="00987CA6">
        <w:t>positive opinion</w:t>
      </w:r>
      <w:r w:rsidR="318D4C1A">
        <w:t xml:space="preserve"> can be achieved, the </w:t>
      </w:r>
      <w:r w:rsidR="00987CA6">
        <w:t xml:space="preserve">approval </w:t>
      </w:r>
      <w:r w:rsidR="31FE5C05">
        <w:t xml:space="preserve">process </w:t>
      </w:r>
      <w:r w:rsidR="40358539">
        <w:t xml:space="preserve">will be </w:t>
      </w:r>
      <w:r w:rsidR="00546AFC">
        <w:t>aborted</w:t>
      </w:r>
      <w:r w:rsidR="00BC27BE">
        <w:t xml:space="preserve">. The </w:t>
      </w:r>
      <w:r w:rsidR="00340BE3">
        <w:t>last</w:t>
      </w:r>
      <w:r w:rsidR="31FE5C05">
        <w:t xml:space="preserve"> version of the deliverable</w:t>
      </w:r>
      <w:r w:rsidR="044855BA">
        <w:t xml:space="preserve"> </w:t>
      </w:r>
      <w:r w:rsidR="00812049">
        <w:t xml:space="preserve">submitted for </w:t>
      </w:r>
      <w:r w:rsidR="001D1F3F">
        <w:t xml:space="preserve">an establishment of a position </w:t>
      </w:r>
      <w:r w:rsidR="009C71F9">
        <w:t xml:space="preserve">as well as </w:t>
      </w:r>
      <w:r w:rsidR="044855BA">
        <w:t xml:space="preserve">the </w:t>
      </w:r>
      <w:r w:rsidR="00802126">
        <w:t xml:space="preserve">divergent </w:t>
      </w:r>
      <w:r w:rsidR="044855BA">
        <w:t xml:space="preserve">positions </w:t>
      </w:r>
      <w:r w:rsidR="00802126">
        <w:t xml:space="preserve">presenting the approval </w:t>
      </w:r>
      <w:r w:rsidR="044855BA">
        <w:t>will be documented</w:t>
      </w:r>
      <w:r w:rsidR="00802126">
        <w:t xml:space="preserve"> and published</w:t>
      </w:r>
      <w:r w:rsidR="31FE5C05">
        <w:t>.</w:t>
      </w:r>
    </w:p>
    <w:p w14:paraId="1BB99FFB" w14:textId="74ED71BC" w:rsidR="00177865" w:rsidRDefault="00DB4454" w:rsidP="00BA7CA1">
      <w:pPr>
        <w:pStyle w:val="Heading2"/>
      </w:pPr>
      <w:r>
        <w:t>Subsequent steps</w:t>
      </w:r>
    </w:p>
    <w:p w14:paraId="4FFA1859" w14:textId="08A07280" w:rsidR="0086588C" w:rsidRDefault="00155644" w:rsidP="002F3E8A">
      <w:r>
        <w:t xml:space="preserve">In accordance with </w:t>
      </w:r>
      <w:r w:rsidR="00AF6625">
        <w:t>section 1, t</w:t>
      </w:r>
      <w:r w:rsidR="0086588C">
        <w:t>he deliverable will be submitted to the European Commission</w:t>
      </w:r>
      <w:r w:rsidR="00B06CD6">
        <w:t>, including any documentation of alternative positions as described above.</w:t>
      </w:r>
      <w:r w:rsidR="00141D84">
        <w:t xml:space="preserve"> </w:t>
      </w:r>
      <w:r w:rsidR="00962A8C">
        <w:t xml:space="preserve">The </w:t>
      </w:r>
      <w:r w:rsidR="00815C41">
        <w:t xml:space="preserve">submission and publication </w:t>
      </w:r>
      <w:r w:rsidR="00962A8C">
        <w:t xml:space="preserve">will be complemented by a documentation of the </w:t>
      </w:r>
      <w:r w:rsidR="00815C41">
        <w:t>procedure to prepare and approve the deliverable</w:t>
      </w:r>
      <w:r w:rsidR="00962A8C">
        <w:t xml:space="preserve">. </w:t>
      </w:r>
      <w:r w:rsidR="00AF6625">
        <w:t>RNE will publish the deliverable and complementary documentation on its website. All p</w:t>
      </w:r>
      <w:r w:rsidR="00141D84">
        <w:t xml:space="preserve">articipants </w:t>
      </w:r>
      <w:r w:rsidR="00AF6625">
        <w:t xml:space="preserve">in the </w:t>
      </w:r>
      <w:r w:rsidR="00EE2716">
        <w:t>mandate-driven</w:t>
      </w:r>
      <w:r w:rsidR="00AF6625">
        <w:t xml:space="preserve"> collaboration </w:t>
      </w:r>
      <w:r w:rsidR="00141D84">
        <w:t xml:space="preserve">are free to publish </w:t>
      </w:r>
      <w:r w:rsidR="00AF6625">
        <w:t xml:space="preserve">and communicate </w:t>
      </w:r>
      <w:r w:rsidR="00141D84">
        <w:t xml:space="preserve">the deliverable </w:t>
      </w:r>
      <w:r w:rsidR="00B879DB">
        <w:t>as they deem fit.</w:t>
      </w:r>
    </w:p>
    <w:p w14:paraId="2FA77DCF" w14:textId="43245694" w:rsidR="00A61FEB" w:rsidRDefault="006A6C9C" w:rsidP="00B879DB">
      <w:r>
        <w:t xml:space="preserve">As the </w:t>
      </w:r>
      <w:r w:rsidR="00EE2716">
        <w:t>mandate-driven</w:t>
      </w:r>
      <w:r>
        <w:t xml:space="preserve"> collaboration </w:t>
      </w:r>
      <w:r w:rsidR="00F310FE">
        <w:t>is carried out in the context of the RNE project “</w:t>
      </w:r>
      <w:r w:rsidR="00D01F42" w:rsidRPr="00D01F42">
        <w:t>Technical Input for Delegated Acts for TCRs (TCR DA)</w:t>
      </w:r>
      <w:r w:rsidR="00F310FE">
        <w:t>”, the project results will be formally adopted by the competent RNE bodies.</w:t>
      </w:r>
      <w:r w:rsidR="00B777DF">
        <w:t xml:space="preserve"> This approval will no</w:t>
      </w:r>
      <w:r w:rsidR="00001E0D">
        <w:t xml:space="preserve">t result in changes to the deliverable adopted </w:t>
      </w:r>
      <w:r w:rsidR="00650EA0">
        <w:t>in accordance with section 6.1.</w:t>
      </w:r>
    </w:p>
    <w:p w14:paraId="4C8D71BB" w14:textId="4B29BE62" w:rsidR="00EE3603" w:rsidRDefault="00EE3603">
      <w:pPr>
        <w:spacing w:before="0" w:after="200"/>
        <w:jc w:val="left"/>
      </w:pPr>
      <w:r>
        <w:br w:type="page"/>
      </w:r>
    </w:p>
    <w:p w14:paraId="1B798361" w14:textId="30C56CE2" w:rsidR="00A61FEB" w:rsidRDefault="00EE3603" w:rsidP="00BA7CA1">
      <w:pPr>
        <w:pStyle w:val="Headline1WITHOUTNR-UseforTableofContents"/>
      </w:pPr>
      <w:r>
        <w:t>Annex I</w:t>
      </w:r>
      <w:r w:rsidR="00133A94">
        <w:t xml:space="preserve"> – Project proposal of the RNE project</w:t>
      </w:r>
    </w:p>
    <w:p w14:paraId="48225139" w14:textId="099A1A40" w:rsidR="00974769" w:rsidRPr="00974769" w:rsidRDefault="0084741A" w:rsidP="00974769">
      <w:r>
        <w:rPr>
          <w:noProof/>
        </w:rPr>
        <w:drawing>
          <wp:inline distT="0" distB="0" distL="0" distR="0" wp14:anchorId="77EDBDEC" wp14:editId="4E4BFF90">
            <wp:extent cx="4749421" cy="7869426"/>
            <wp:effectExtent l="0" t="0" r="0" b="0"/>
            <wp:docPr id="1774767793" name="Grafik 16" descr="The document is a project proposal for the RailnetEurope initiative, detailing technical inputs for delegated acts for TCRs, with a focus on capacity management, budgeted at 80,000￢ﾂﾬ, to be delivered by May 2026, funded by CEF Technical Assistance III.&#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67793" name="Grafik 16" descr="The document is a project proposal for the RailnetEurope initiative, detailing technical inputs for delegated acts for TCRs, with a focus on capacity management, budgeted at 80,000￢ﾂﾬ, to be delivered by May 2026, funded by CEF Technical Assistance III.&#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6823" cy="7881690"/>
                    </a:xfrm>
                    <a:prstGeom prst="rect">
                      <a:avLst/>
                    </a:prstGeom>
                  </pic:spPr>
                </pic:pic>
              </a:graphicData>
            </a:graphic>
          </wp:inline>
        </w:drawing>
      </w:r>
    </w:p>
    <w:p w14:paraId="109D0205" w14:textId="0CA34BE7" w:rsidR="00133A94" w:rsidRDefault="00974769" w:rsidP="00B879DB">
      <w:r>
        <w:rPr>
          <w:noProof/>
        </w:rPr>
        <w:drawing>
          <wp:inline distT="0" distB="0" distL="0" distR="0" wp14:anchorId="6FA3A599" wp14:editId="7187333B">
            <wp:extent cx="5039995" cy="8350885"/>
            <wp:effectExtent l="19050" t="19050" r="27305" b="12065"/>
            <wp:docPr id="297567270" name="Grafik 7" descr="TCR DA project proposal&#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67270" name="Grafik 7" descr="TCR DA project proposal&#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8350885"/>
                    </a:xfrm>
                    <a:prstGeom prst="rect">
                      <a:avLst/>
                    </a:prstGeom>
                    <a:ln>
                      <a:solidFill>
                        <a:schemeClr val="tx1"/>
                      </a:solidFill>
                    </a:ln>
                  </pic:spPr>
                </pic:pic>
              </a:graphicData>
            </a:graphic>
          </wp:inline>
        </w:drawing>
      </w:r>
    </w:p>
    <w:p w14:paraId="68B6C8BE" w14:textId="6024F1EB" w:rsidR="00974769" w:rsidRDefault="00974769" w:rsidP="00B879DB">
      <w:r>
        <w:rPr>
          <w:noProof/>
        </w:rPr>
        <w:drawing>
          <wp:inline distT="0" distB="0" distL="0" distR="0" wp14:anchorId="0461A868" wp14:editId="005254AD">
            <wp:extent cx="5039995" cy="8350885"/>
            <wp:effectExtent l="19050" t="19050" r="27305" b="12065"/>
            <wp:docPr id="1889149155" name="Grafik 8" descr="The image contains a document outlining the requirements and procedures for a TCR DA project proposal, including aspects like quality, stakeholder collaboration, and documentation.&#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49155" name="Grafik 8" descr="The image contains a document outlining the requirements and procedures for a TCR DA project proposal, including aspects like quality, stakeholder collaboration, and documentation.&#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8350885"/>
                    </a:xfrm>
                    <a:prstGeom prst="rect">
                      <a:avLst/>
                    </a:prstGeom>
                    <a:ln>
                      <a:solidFill>
                        <a:schemeClr val="tx1"/>
                      </a:solidFill>
                    </a:ln>
                  </pic:spPr>
                </pic:pic>
              </a:graphicData>
            </a:graphic>
          </wp:inline>
        </w:drawing>
      </w:r>
    </w:p>
    <w:p w14:paraId="3088FB8F" w14:textId="4B5DD934" w:rsidR="00133A94" w:rsidRDefault="00974769" w:rsidP="00B879DB">
      <w:r>
        <w:rPr>
          <w:noProof/>
        </w:rPr>
        <w:drawing>
          <wp:inline distT="0" distB="0" distL="0" distR="0" wp14:anchorId="6A6276A8" wp14:editId="39334E5F">
            <wp:extent cx="5039995" cy="8350885"/>
            <wp:effectExtent l="19050" t="19050" r="27305" b="12065"/>
            <wp:docPr id="396974493" name="Grafik 9" descr="The image shows a project proposal for the TCR DA project, detailing collaboration, communication, benefits, and deliverables.&#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74493" name="Grafik 9" descr="The image shows a project proposal for the TCR DA project, detailing collaboration, communication, benefits, and deliverables.&#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8350885"/>
                    </a:xfrm>
                    <a:prstGeom prst="rect">
                      <a:avLst/>
                    </a:prstGeom>
                    <a:ln>
                      <a:solidFill>
                        <a:schemeClr val="tx1"/>
                      </a:solidFill>
                    </a:ln>
                  </pic:spPr>
                </pic:pic>
              </a:graphicData>
            </a:graphic>
          </wp:inline>
        </w:drawing>
      </w:r>
    </w:p>
    <w:p w14:paraId="26CFA7C6" w14:textId="2078D9E7" w:rsidR="00974769" w:rsidRDefault="00974769">
      <w:pPr>
        <w:spacing w:before="0" w:after="200"/>
        <w:jc w:val="left"/>
      </w:pPr>
      <w:r>
        <w:rPr>
          <w:noProof/>
        </w:rPr>
        <w:drawing>
          <wp:inline distT="0" distB="0" distL="0" distR="0" wp14:anchorId="574C3886" wp14:editId="7EDB2BFC">
            <wp:extent cx="5039995" cy="8350885"/>
            <wp:effectExtent l="19050" t="19050" r="27305" b="12065"/>
            <wp:docPr id="1415028101" name="Grafik 10" descr="The document outlines expectations, roles, and potential risks for the TCR DA project, aimed at improving operational procedures and economics, with active stakeholder involvement and acknowledged by the EC.&#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28101" name="Grafik 10" descr="The document outlines expectations, roles, and potential risks for the TCR DA project, aimed at improving operational procedures and economics, with active stakeholder involvement and acknowledged by the EC.&#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8350885"/>
                    </a:xfrm>
                    <a:prstGeom prst="rect">
                      <a:avLst/>
                    </a:prstGeom>
                    <a:ln>
                      <a:solidFill>
                        <a:schemeClr val="tx1"/>
                      </a:solidFill>
                    </a:ln>
                  </pic:spPr>
                </pic:pic>
              </a:graphicData>
            </a:graphic>
          </wp:inline>
        </w:drawing>
      </w:r>
    </w:p>
    <w:p w14:paraId="4F49E6B8" w14:textId="4A315310" w:rsidR="00974769" w:rsidRDefault="00974769">
      <w:pPr>
        <w:spacing w:before="0" w:after="200"/>
        <w:jc w:val="left"/>
      </w:pPr>
      <w:r>
        <w:rPr>
          <w:noProof/>
        </w:rPr>
        <w:drawing>
          <wp:inline distT="0" distB="0" distL="0" distR="0" wp14:anchorId="614C7111" wp14:editId="7CBD2256">
            <wp:extent cx="5039995" cy="8350885"/>
            <wp:effectExtent l="19050" t="19050" r="27305" b="12065"/>
            <wp:docPr id="387292881" name="Grafik 11" descr="The image depicts a project proposal outline for the TCR DA project, detailing tasks, milestones, and a decision-making process.&#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92881" name="Grafik 11" descr="The image depicts a project proposal outline for the TCR DA project, detailing tasks, milestones, and a decision-making process.&#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8350885"/>
                    </a:xfrm>
                    <a:prstGeom prst="rect">
                      <a:avLst/>
                    </a:prstGeom>
                    <a:ln>
                      <a:solidFill>
                        <a:schemeClr val="tx1"/>
                      </a:solidFill>
                    </a:ln>
                  </pic:spPr>
                </pic:pic>
              </a:graphicData>
            </a:graphic>
          </wp:inline>
        </w:drawing>
      </w:r>
    </w:p>
    <w:p w14:paraId="6811E17F" w14:textId="16EC5A4C" w:rsidR="00564E64" w:rsidRPr="002F3E8A" w:rsidRDefault="00974769" w:rsidP="00173159">
      <w:pPr>
        <w:spacing w:before="0" w:after="200"/>
        <w:jc w:val="left"/>
      </w:pPr>
      <w:r>
        <w:rPr>
          <w:noProof/>
        </w:rPr>
        <w:drawing>
          <wp:anchor distT="0" distB="0" distL="114300" distR="114300" simplePos="0" relativeHeight="251658240" behindDoc="0" locked="0" layoutInCell="1" allowOverlap="1" wp14:anchorId="5C733FA8" wp14:editId="5C7B2EBE">
            <wp:simplePos x="896620" y="1347470"/>
            <wp:positionH relativeFrom="column">
              <wp:align>left</wp:align>
            </wp:positionH>
            <wp:positionV relativeFrom="paragraph">
              <wp:align>top</wp:align>
            </wp:positionV>
            <wp:extent cx="5039995" cy="8350885"/>
            <wp:effectExtent l="19050" t="19050" r="27305" b="12065"/>
            <wp:wrapSquare wrapText="bothSides"/>
            <wp:docPr id="157255040" name="Grafik 12" descr="The image depicts a document with a list of project proposals and steps for the EC's (European Commission) process of drafting delegated acts, including consultations, analyses, and stakeholder involvemen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5040" name="Grafik 12" descr="The image depicts a document with a list of project proposals and steps for the EC's (European Commission) process of drafting delegated acts, including consultations, analyses, and stakeholder involvemen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8350885"/>
                    </a:xfrm>
                    <a:prstGeom prst="rect">
                      <a:avLst/>
                    </a:prstGeom>
                    <a:ln>
                      <a:solidFill>
                        <a:schemeClr val="tx1"/>
                      </a:solidFill>
                    </a:ln>
                  </pic:spPr>
                </pic:pic>
              </a:graphicData>
            </a:graphic>
          </wp:anchor>
        </w:drawing>
      </w:r>
    </w:p>
    <w:sectPr w:rsidR="00564E64" w:rsidRPr="002F3E8A" w:rsidSect="002B7308">
      <w:headerReference w:type="default" r:id="rId19"/>
      <w:footerReference w:type="even" r:id="rId20"/>
      <w:footerReference w:type="default" r:id="rId21"/>
      <w:headerReference w:type="first" r:id="rId22"/>
      <w:footerReference w:type="first" r:id="rId23"/>
      <w:pgSz w:w="11906" w:h="16838"/>
      <w:pgMar w:top="2127" w:right="1417" w:bottom="1560" w:left="1417" w:header="510" w:footer="7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B450D" w14:textId="77777777" w:rsidR="0007022C" w:rsidRDefault="0007022C" w:rsidP="00790A2B">
      <w:r>
        <w:separator/>
      </w:r>
    </w:p>
    <w:p w14:paraId="5FF5038C" w14:textId="77777777" w:rsidR="0007022C" w:rsidRDefault="0007022C"/>
    <w:p w14:paraId="55960D91" w14:textId="77777777" w:rsidR="0007022C" w:rsidRDefault="0007022C"/>
  </w:endnote>
  <w:endnote w:type="continuationSeparator" w:id="0">
    <w:p w14:paraId="456DB9FF" w14:textId="77777777" w:rsidR="0007022C" w:rsidRDefault="0007022C" w:rsidP="00790A2B">
      <w:r>
        <w:continuationSeparator/>
      </w:r>
    </w:p>
    <w:p w14:paraId="1D8549D3" w14:textId="77777777" w:rsidR="0007022C" w:rsidRDefault="0007022C"/>
    <w:p w14:paraId="1D6DE37E" w14:textId="77777777" w:rsidR="0007022C" w:rsidRDefault="0007022C"/>
  </w:endnote>
  <w:endnote w:type="continuationNotice" w:id="1">
    <w:p w14:paraId="42E712BE" w14:textId="77777777" w:rsidR="0007022C" w:rsidRDefault="0007022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tos Bold">
    <w:altName w:val="Calib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451A7" w14:textId="4B777A27" w:rsidR="0053751E" w:rsidRDefault="00974769">
    <w:pPr>
      <w:pStyle w:val="Footer"/>
    </w:pPr>
    <w:r>
      <w:rPr>
        <w:noProof/>
      </w:rPr>
      <mc:AlternateContent>
        <mc:Choice Requires="wps">
          <w:drawing>
            <wp:anchor distT="0" distB="0" distL="0" distR="0" simplePos="0" relativeHeight="251658243" behindDoc="0" locked="0" layoutInCell="1" allowOverlap="1" wp14:anchorId="419606A2" wp14:editId="130EC7A1">
              <wp:simplePos x="635" y="635"/>
              <wp:positionH relativeFrom="page">
                <wp:align>center</wp:align>
              </wp:positionH>
              <wp:positionV relativeFrom="page">
                <wp:align>bottom</wp:align>
              </wp:positionV>
              <wp:extent cx="421005" cy="445135"/>
              <wp:effectExtent l="0" t="0" r="17145" b="0"/>
              <wp:wrapNone/>
              <wp:docPr id="2103622332" name="Textfeld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45135"/>
                      </a:xfrm>
                      <a:prstGeom prst="rect">
                        <a:avLst/>
                      </a:prstGeom>
                      <a:noFill/>
                      <a:ln>
                        <a:noFill/>
                      </a:ln>
                    </wps:spPr>
                    <wps:txbx>
                      <w:txbxContent>
                        <w:p w14:paraId="32D98DCA" w14:textId="5F2141BE" w:rsidR="00974769" w:rsidRPr="00974769" w:rsidRDefault="00974769" w:rsidP="00974769">
                          <w:pPr>
                            <w:spacing w:after="0"/>
                            <w:rPr>
                              <w:rFonts w:eastAsia="Aptos" w:cs="Aptos"/>
                              <w:noProof/>
                              <w:color w:val="008000"/>
                              <w:sz w:val="20"/>
                              <w:szCs w:val="20"/>
                            </w:rPr>
                          </w:pPr>
                          <w:r w:rsidRPr="00974769">
                            <w:rPr>
                              <w:rFonts w:eastAsia="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606A2" id="_x0000_t202" coordsize="21600,21600" o:spt="202" path="m,l,21600r21600,l21600,xe">
              <v:stroke joinstyle="miter"/>
              <v:path gradientshapeok="t" o:connecttype="rect"/>
            </v:shapetype>
            <v:shape id="Textfeld 14" o:spid="_x0000_s1026" type="#_x0000_t202" alt="PUBLIC" style="position:absolute;left:0;text-align:left;margin-left:0;margin-top:0;width:33.15pt;height:35.0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" filled="f" stroked="f">
              <v:textbox style="mso-fit-shape-to-text:t" inset="0,0,0,15pt">
                <w:txbxContent>
                  <w:p w14:paraId="32D98DCA" w14:textId="5F2141BE" w:rsidR="00974769" w:rsidRPr="00974769" w:rsidRDefault="00974769" w:rsidP="00974769">
                    <w:pPr>
                      <w:spacing w:after="0"/>
                      <w:rPr>
                        <w:rFonts w:eastAsia="Aptos" w:cs="Aptos"/>
                        <w:noProof/>
                        <w:color w:val="008000"/>
                        <w:sz w:val="20"/>
                        <w:szCs w:val="20"/>
                      </w:rPr>
                    </w:pPr>
                    <w:r w:rsidRPr="00974769">
                      <w:rPr>
                        <w:rFonts w:eastAsia="Aptos" w:cs="Aptos"/>
                        <w:noProof/>
                        <w:color w:val="008000"/>
                        <w:sz w:val="20"/>
                        <w:szCs w:val="20"/>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4FC1F" w14:textId="74C22700" w:rsidR="00074FDD" w:rsidRDefault="00974769" w:rsidP="00035611">
    <w:pPr>
      <w:pStyle w:val="Footer"/>
      <w:tabs>
        <w:tab w:val="clear" w:pos="4536"/>
      </w:tabs>
    </w:pPr>
    <w:r>
      <w:rPr>
        <w:noProof/>
      </w:rPr>
      <mc:AlternateContent>
        <mc:Choice Requires="wps">
          <w:drawing>
            <wp:anchor distT="0" distB="0" distL="0" distR="0" simplePos="0" relativeHeight="251658245" behindDoc="0" locked="0" layoutInCell="1" allowOverlap="1" wp14:anchorId="1500424B" wp14:editId="47060651">
              <wp:simplePos x="897147" y="9903125"/>
              <wp:positionH relativeFrom="page">
                <wp:align>center</wp:align>
              </wp:positionH>
              <wp:positionV relativeFrom="page">
                <wp:align>bottom</wp:align>
              </wp:positionV>
              <wp:extent cx="421005" cy="445135"/>
              <wp:effectExtent l="0" t="0" r="17145" b="0"/>
              <wp:wrapNone/>
              <wp:docPr id="232839116" name="Textfeld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45135"/>
                      </a:xfrm>
                      <a:prstGeom prst="rect">
                        <a:avLst/>
                      </a:prstGeom>
                      <a:noFill/>
                      <a:ln>
                        <a:noFill/>
                      </a:ln>
                    </wps:spPr>
                    <wps:txbx>
                      <w:txbxContent>
                        <w:p w14:paraId="6E1D7938" w14:textId="7BC04C81" w:rsidR="00974769" w:rsidRPr="00974769" w:rsidRDefault="00974769" w:rsidP="00974769">
                          <w:pPr>
                            <w:spacing w:after="0"/>
                            <w:rPr>
                              <w:rFonts w:eastAsia="Aptos" w:cs="Aptos"/>
                              <w:noProof/>
                              <w:color w:val="008000"/>
                              <w:sz w:val="20"/>
                              <w:szCs w:val="20"/>
                            </w:rPr>
                          </w:pPr>
                          <w:r w:rsidRPr="00974769">
                            <w:rPr>
                              <w:rFonts w:eastAsia="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0424B" id="_x0000_t202" coordsize="21600,21600" o:spt="202" path="m,l,21600r21600,l21600,xe">
              <v:stroke joinstyle="miter"/>
              <v:path gradientshapeok="t" o:connecttype="rect"/>
            </v:shapetype>
            <v:shape id="Textfeld 15" o:spid="_x0000_s1027" type="#_x0000_t202" alt="PUBLIC" style="position:absolute;left:0;text-align:left;margin-left:0;margin-top:0;width:33.15pt;height:35.0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" filled="f" stroked="f">
              <v:textbox style="mso-fit-shape-to-text:t" inset="0,0,0,15pt">
                <w:txbxContent>
                  <w:p w14:paraId="6E1D7938" w14:textId="7BC04C81" w:rsidR="00974769" w:rsidRPr="00974769" w:rsidRDefault="00974769" w:rsidP="00974769">
                    <w:pPr>
                      <w:spacing w:after="0"/>
                      <w:rPr>
                        <w:rFonts w:eastAsia="Aptos" w:cs="Aptos"/>
                        <w:noProof/>
                        <w:color w:val="008000"/>
                        <w:sz w:val="20"/>
                        <w:szCs w:val="20"/>
                      </w:rPr>
                    </w:pPr>
                    <w:r w:rsidRPr="00974769">
                      <w:rPr>
                        <w:rFonts w:eastAsia="Aptos" w:cs="Aptos"/>
                        <w:noProof/>
                        <w:color w:val="008000"/>
                        <w:sz w:val="20"/>
                        <w:szCs w:val="20"/>
                      </w:rPr>
                      <w:t>PUBLIC</w:t>
                    </w:r>
                  </w:p>
                </w:txbxContent>
              </v:textbox>
              <w10:wrap anchorx="page" anchory="page"/>
            </v:shape>
          </w:pict>
        </mc:Fallback>
      </mc:AlternateContent>
    </w:r>
    <w:r w:rsidR="00F62563">
      <w:t>(</w:t>
    </w:r>
    <w:r w:rsidR="00583AB4">
      <w:t>DRAFT version</w:t>
    </w:r>
    <w:r w:rsidR="00F62563">
      <w:t xml:space="preserve"> </w:t>
    </w:r>
    <w:r w:rsidR="00F53FA7">
      <w:t xml:space="preserve">presented </w:t>
    </w:r>
    <w:r w:rsidR="00F62563">
      <w:t xml:space="preserve">to ABCR </w:t>
    </w:r>
    <w:r w:rsidR="00F53FA7">
      <w:t>members on 12 May 2026 for feedback)</w:t>
    </w:r>
    <w:r w:rsidR="00B52753" w:rsidRPr="004F4AEB">
      <w:tab/>
    </w:r>
    <w:r w:rsidR="00B52753" w:rsidRPr="004F4AEB">
      <w:fldChar w:fldCharType="begin"/>
    </w:r>
    <w:r w:rsidR="00B52753" w:rsidRPr="004F4AEB">
      <w:instrText xml:space="preserve"> PAGE   \* MERGEFORMAT </w:instrText>
    </w:r>
    <w:r w:rsidR="00B52753" w:rsidRPr="004F4AEB">
      <w:fldChar w:fldCharType="separate"/>
    </w:r>
    <w:r w:rsidR="003B7926" w:rsidRPr="004F4AEB">
      <w:t>2</w:t>
    </w:r>
    <w:r w:rsidR="00B52753" w:rsidRPr="004F4A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66E7C" w14:textId="273739FE" w:rsidR="00D323BF" w:rsidRDefault="00974769" w:rsidP="006D2691">
    <w:pPr>
      <w:pStyle w:val="Footer"/>
      <w:tabs>
        <w:tab w:val="clear" w:pos="4536"/>
        <w:tab w:val="clear" w:pos="9072"/>
        <w:tab w:val="left" w:pos="2694"/>
        <w:tab w:val="right" w:pos="9638"/>
      </w:tabs>
      <w:spacing w:line="240" w:lineRule="auto"/>
      <w:contextualSpacing/>
    </w:pPr>
    <w:r>
      <w:rPr>
        <w:noProof/>
      </w:rPr>
      <mc:AlternateContent>
        <mc:Choice Requires="wps">
          <w:drawing>
            <wp:anchor distT="0" distB="0" distL="0" distR="0" simplePos="0" relativeHeight="251658242" behindDoc="0" locked="0" layoutInCell="1" allowOverlap="1" wp14:anchorId="0CB8960D" wp14:editId="30D89850">
              <wp:simplePos x="635" y="635"/>
              <wp:positionH relativeFrom="page">
                <wp:align>center</wp:align>
              </wp:positionH>
              <wp:positionV relativeFrom="page">
                <wp:align>bottom</wp:align>
              </wp:positionV>
              <wp:extent cx="421005" cy="445135"/>
              <wp:effectExtent l="0" t="0" r="17145" b="0"/>
              <wp:wrapNone/>
              <wp:docPr id="49571589" name="Textfeld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1005" cy="445135"/>
                      </a:xfrm>
                      <a:prstGeom prst="rect">
                        <a:avLst/>
                      </a:prstGeom>
                      <a:noFill/>
                      <a:ln>
                        <a:noFill/>
                      </a:ln>
                    </wps:spPr>
                    <wps:txbx>
                      <w:txbxContent>
                        <w:p w14:paraId="489CD6DF" w14:textId="43EC16A2" w:rsidR="00974769" w:rsidRPr="00974769" w:rsidRDefault="00974769" w:rsidP="00974769">
                          <w:pPr>
                            <w:spacing w:after="0"/>
                            <w:rPr>
                              <w:rFonts w:eastAsia="Aptos" w:cs="Aptos"/>
                              <w:noProof/>
                              <w:color w:val="008000"/>
                              <w:sz w:val="20"/>
                              <w:szCs w:val="20"/>
                            </w:rPr>
                          </w:pPr>
                          <w:r w:rsidRPr="00974769">
                            <w:rPr>
                              <w:rFonts w:eastAsia="Aptos" w:cs="Aptos"/>
                              <w:noProof/>
                              <w:color w:val="008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B8960D" id="_x0000_t202" coordsize="21600,21600" o:spt="202" path="m,l,21600r21600,l21600,xe">
              <v:stroke joinstyle="miter"/>
              <v:path gradientshapeok="t" o:connecttype="rect"/>
            </v:shapetype>
            <v:shape id="Textfeld 13" o:spid="_x0000_s1028" type="#_x0000_t202" alt="PUBLIC" style="position:absolute;left:0;text-align:left;margin-left:0;margin-top:0;width:33.15pt;height:35.0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" filled="f" stroked="f">
              <v:textbox style="mso-fit-shape-to-text:t" inset="0,0,0,15pt">
                <w:txbxContent>
                  <w:p w14:paraId="489CD6DF" w14:textId="43EC16A2" w:rsidR="00974769" w:rsidRPr="00974769" w:rsidRDefault="00974769" w:rsidP="00974769">
                    <w:pPr>
                      <w:spacing w:after="0"/>
                      <w:rPr>
                        <w:rFonts w:eastAsia="Aptos" w:cs="Aptos"/>
                        <w:noProof/>
                        <w:color w:val="008000"/>
                        <w:sz w:val="20"/>
                        <w:szCs w:val="20"/>
                      </w:rPr>
                    </w:pPr>
                    <w:r w:rsidRPr="00974769">
                      <w:rPr>
                        <w:rFonts w:eastAsia="Aptos" w:cs="Aptos"/>
                        <w:noProof/>
                        <w:color w:val="008000"/>
                        <w:sz w:val="20"/>
                        <w:szCs w:val="20"/>
                      </w:rPr>
                      <w:t>PUBLIC</w:t>
                    </w:r>
                  </w:p>
                </w:txbxContent>
              </v:textbox>
              <w10:wrap anchorx="page" anchory="page"/>
            </v:shape>
          </w:pict>
        </mc:Fallback>
      </mc:AlternateContent>
    </w:r>
    <w:r w:rsidR="00D323BF">
      <w:rPr>
        <w:noProof/>
      </w:rPr>
      <mc:AlternateContent>
        <mc:Choice Requires="wps">
          <w:drawing>
            <wp:anchor distT="0" distB="0" distL="114300" distR="114300" simplePos="0" relativeHeight="251658240" behindDoc="0" locked="0" layoutInCell="1" allowOverlap="1" wp14:anchorId="050AE021" wp14:editId="0D44FAAE">
              <wp:simplePos x="0" y="0"/>
              <wp:positionH relativeFrom="margin">
                <wp:posOffset>3175</wp:posOffset>
              </wp:positionH>
              <wp:positionV relativeFrom="paragraph">
                <wp:posOffset>65405</wp:posOffset>
              </wp:positionV>
              <wp:extent cx="6074796" cy="54000"/>
              <wp:effectExtent l="0" t="0" r="2540" b="3175"/>
              <wp:wrapNone/>
              <wp:docPr id="1253192208" name="Rechteck 1"/>
              <wp:cNvGraphicFramePr/>
              <a:graphic xmlns:a="http://schemas.openxmlformats.org/drawingml/2006/main">
                <a:graphicData uri="http://schemas.microsoft.com/office/word/2010/wordprocessingShape">
                  <wps:wsp>
                    <wps:cNvSpPr/>
                    <wps:spPr>
                      <a:xfrm>
                        <a:off x="0" y="0"/>
                        <a:ext cx="6074796" cy="54000"/>
                      </a:xfrm>
                      <a:prstGeom prst="rect">
                        <a:avLst/>
                      </a:prstGeom>
                      <a:solidFill>
                        <a:srgbClr val="005C1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266A085" id="Rechteck 1" o:spid="_x0000_s1026" style="position:absolute;margin-left:.25pt;margin-top:5.15pt;width:478.35pt;height: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" fillcolor="#005c1c" stroked="f" strokeweight="2pt">
              <w10:wrap anchorx="margin"/>
            </v:rect>
          </w:pict>
        </mc:Fallback>
      </mc:AlternateContent>
    </w:r>
  </w:p>
  <w:p w14:paraId="7BA95A78" w14:textId="77777777" w:rsidR="007E02DB" w:rsidRDefault="00A053A1" w:rsidP="0091414D">
    <w:pPr>
      <w:pStyle w:val="Footer"/>
      <w:tabs>
        <w:tab w:val="clear" w:pos="4536"/>
        <w:tab w:val="clear" w:pos="9072"/>
        <w:tab w:val="left" w:pos="2694"/>
        <w:tab w:val="right" w:pos="9638"/>
      </w:tabs>
      <w:spacing w:line="240" w:lineRule="auto"/>
      <w:ind w:left="142"/>
      <w:contextualSpacing/>
    </w:pPr>
    <w:r w:rsidRPr="00F02330">
      <w:t>Austria Campus 3</w:t>
    </w:r>
  </w:p>
  <w:p w14:paraId="2B009C1D" w14:textId="77777777" w:rsidR="00F02330" w:rsidRDefault="00F02330" w:rsidP="0091414D">
    <w:pPr>
      <w:pStyle w:val="Footer"/>
      <w:tabs>
        <w:tab w:val="clear" w:pos="4536"/>
        <w:tab w:val="clear" w:pos="9072"/>
        <w:tab w:val="left" w:pos="2694"/>
        <w:tab w:val="right" w:pos="9638"/>
      </w:tabs>
      <w:spacing w:line="240" w:lineRule="auto"/>
      <w:ind w:left="142"/>
      <w:contextualSpacing/>
    </w:pPr>
    <w:r>
      <w:t>Jakov-Lind-</w:t>
    </w:r>
    <w:proofErr w:type="spellStart"/>
    <w:r>
      <w:t>Straße</w:t>
    </w:r>
    <w:proofErr w:type="spellEnd"/>
    <w:r>
      <w:t xml:space="preserve"> 5</w:t>
    </w:r>
    <w:r>
      <w:tab/>
      <w:t>Phone: +43 1 907 62 72 00</w:t>
    </w:r>
  </w:p>
  <w:p w14:paraId="5171DB60" w14:textId="77777777" w:rsidR="00F02330" w:rsidRPr="00F02330" w:rsidRDefault="00F02330" w:rsidP="000307EA">
    <w:pPr>
      <w:pStyle w:val="Footer"/>
      <w:tabs>
        <w:tab w:val="clear" w:pos="4536"/>
        <w:tab w:val="left" w:pos="2694"/>
      </w:tabs>
      <w:spacing w:line="240" w:lineRule="auto"/>
      <w:ind w:left="142"/>
      <w:contextualSpacing/>
    </w:pPr>
    <w:r>
      <w:t>AT-1020 Vienna</w:t>
    </w:r>
    <w:r w:rsidR="006D2691">
      <w:tab/>
      <w:t xml:space="preserve">E-Mail: </w:t>
    </w:r>
    <w:hyperlink r:id="rId1" w:history="1">
      <w:r w:rsidR="006D2691" w:rsidRPr="006D2691">
        <w:rPr>
          <w:rStyle w:val="Hyperlink"/>
        </w:rPr>
        <w:t>mailbox@rne.eu</w:t>
      </w:r>
    </w:hyperlink>
    <w:r w:rsidR="006D2691">
      <w:tab/>
    </w:r>
    <w:hyperlink r:id="rId2" w:history="1">
      <w:r w:rsidR="006D2691" w:rsidRPr="006D2691">
        <w:rPr>
          <w:rStyle w:val="Hyperlink"/>
        </w:rPr>
        <w:t>www.rne.eu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A6C69" w14:textId="77777777" w:rsidR="0007022C" w:rsidRPr="00C41500" w:rsidRDefault="0007022C">
      <w:r w:rsidRPr="00C41500">
        <w:separator/>
      </w:r>
    </w:p>
  </w:footnote>
  <w:footnote w:type="continuationSeparator" w:id="0">
    <w:p w14:paraId="14FB1F07" w14:textId="77777777" w:rsidR="0007022C" w:rsidRDefault="0007022C" w:rsidP="00790A2B">
      <w:r>
        <w:continuationSeparator/>
      </w:r>
    </w:p>
    <w:p w14:paraId="00E212D5" w14:textId="77777777" w:rsidR="0007022C" w:rsidRDefault="0007022C"/>
    <w:p w14:paraId="7BF92D32" w14:textId="77777777" w:rsidR="0007022C" w:rsidRDefault="0007022C"/>
  </w:footnote>
  <w:footnote w:type="continuationNotice" w:id="1">
    <w:p w14:paraId="5DF85905" w14:textId="77777777" w:rsidR="0007022C" w:rsidRDefault="0007022C">
      <w:pPr>
        <w:spacing w:before="0" w:after="0" w:line="240" w:lineRule="auto"/>
      </w:pPr>
    </w:p>
  </w:footnote>
  <w:footnote w:id="2">
    <w:p w14:paraId="07918402" w14:textId="6220E57F" w:rsidR="008B016F" w:rsidRDefault="008B016F">
      <w:pPr>
        <w:pStyle w:val="FootnoteText"/>
      </w:pPr>
      <w:r>
        <w:rPr>
          <w:rStyle w:val="FootnoteReference"/>
        </w:rPr>
        <w:footnoteRef/>
      </w:r>
      <w:r>
        <w:tab/>
      </w:r>
      <w:r w:rsidR="001E052F">
        <w:t xml:space="preserve">Pending the adoption and publication of the regulation </w:t>
      </w:r>
      <w:r w:rsidR="00166A23">
        <w:t>in the Official Journal</w:t>
      </w:r>
      <w:r w:rsidR="001E052F">
        <w:t xml:space="preserve"> </w:t>
      </w:r>
      <w:r w:rsidR="00166A23">
        <w:t>(</w:t>
      </w:r>
      <w:hyperlink r:id="rId1" w:history="1">
        <w:r w:rsidR="00166A23" w:rsidRPr="00DE650D">
          <w:rPr>
            <w:rStyle w:val="Hyperlink"/>
          </w:rPr>
          <w:t>https://eur-lex.europa.eu/</w:t>
        </w:r>
      </w:hyperlink>
      <w:r w:rsidR="00166A23">
        <w:t>)</w:t>
      </w:r>
      <w:r w:rsidR="001E052F">
        <w:t xml:space="preserve">, </w:t>
      </w:r>
      <w:r w:rsidR="003234D9">
        <w:t>see</w:t>
      </w:r>
      <w:r w:rsidR="00FC5F49">
        <w:t xml:space="preserve"> </w:t>
      </w:r>
      <w:r w:rsidR="00166A23">
        <w:t xml:space="preserve">the </w:t>
      </w:r>
      <w:r w:rsidR="000B3D54">
        <w:t xml:space="preserve">most recent publicly available version </w:t>
      </w:r>
      <w:r w:rsidR="001115E0">
        <w:t>(</w:t>
      </w:r>
      <w:r w:rsidR="00C04C72" w:rsidRPr="00C04C72">
        <w:t>Position of the Council at first reading with a view to the adoption</w:t>
      </w:r>
      <w:r w:rsidR="001115E0">
        <w:t>) at</w:t>
      </w:r>
      <w:r w:rsidR="007562BC">
        <w:t xml:space="preserve"> </w:t>
      </w:r>
      <w:hyperlink r:id="rId2" w:history="1">
        <w:r w:rsidR="00FB3AE1" w:rsidRPr="00DE650D">
          <w:rPr>
            <w:rStyle w:val="Hyperlink"/>
          </w:rPr>
          <w:t>https://data.consilium.europa.eu/doc/document/ST-16833-2025-REV-1/en/pdf</w:t>
        </w:r>
      </w:hyperlink>
      <w:r w:rsidR="001E052F">
        <w:t xml:space="preserve">, classified as interinstitutional file </w:t>
      </w:r>
      <w:r w:rsidR="001E052F" w:rsidRPr="00733283">
        <w:t>2023/0271 (COD)</w:t>
      </w:r>
      <w:r w:rsidR="00FB3AE1">
        <w:t>.</w:t>
      </w:r>
    </w:p>
  </w:footnote>
  <w:footnote w:id="3">
    <w:p w14:paraId="7B0A89E4" w14:textId="2E648CF8" w:rsidR="00F75F46" w:rsidRDefault="00F75F46">
      <w:pPr>
        <w:pStyle w:val="FootnoteText"/>
      </w:pPr>
      <w:r>
        <w:rPr>
          <w:rStyle w:val="FootnoteReference"/>
        </w:rPr>
        <w:footnoteRef/>
      </w:r>
      <w:r>
        <w:tab/>
        <w:t xml:space="preserve">In </w:t>
      </w:r>
      <w:r w:rsidR="00443697">
        <w:t xml:space="preserve">accordance with the legal definition in </w:t>
      </w:r>
      <w:r>
        <w:t xml:space="preserve">Article </w:t>
      </w:r>
      <w:r w:rsidR="00443697">
        <w:t>5(3</w:t>
      </w:r>
      <w:r>
        <w:t>) of the capacity regulation.</w:t>
      </w:r>
    </w:p>
  </w:footnote>
  <w:footnote w:id="4">
    <w:p w14:paraId="0C612BA6" w14:textId="124E5DEB" w:rsidR="00BE340F" w:rsidRPr="00BE340F" w:rsidRDefault="00BE340F">
      <w:pPr>
        <w:pStyle w:val="FootnoteText"/>
      </w:pPr>
      <w:r>
        <w:rPr>
          <w:rStyle w:val="FootnoteReference"/>
        </w:rPr>
        <w:footnoteRef/>
      </w:r>
      <w:r>
        <w:tab/>
        <w:t xml:space="preserve">The </w:t>
      </w:r>
      <w:r w:rsidR="008A7DA0">
        <w:t>scope of th</w:t>
      </w:r>
      <w:r w:rsidR="0018553F">
        <w:t xml:space="preserve">e present mandate-driven collaboration is limited </w:t>
      </w:r>
      <w:r w:rsidR="003F6DA2">
        <w:t xml:space="preserve">to work package 1 </w:t>
      </w:r>
      <w:r w:rsidR="0018553F">
        <w:t xml:space="preserve">of the global project; see page </w:t>
      </w:r>
      <w:r w:rsidR="008E1A4C">
        <w:t>3</w:t>
      </w:r>
      <w:r w:rsidR="00E313AF">
        <w:t xml:space="preserve"> of the project proposal in Annex I.</w:t>
      </w:r>
    </w:p>
  </w:footnote>
  <w:footnote w:id="5">
    <w:p w14:paraId="134CD88A" w14:textId="13EEC0A0" w:rsidR="007B77D1" w:rsidRDefault="007B77D1" w:rsidP="007B77D1">
      <w:pPr>
        <w:pStyle w:val="FootnoteText"/>
      </w:pPr>
      <w:r>
        <w:rPr>
          <w:rStyle w:val="FootnoteReference"/>
        </w:rPr>
        <w:footnoteRef/>
      </w:r>
      <w:r>
        <w:tab/>
        <w:t>Available at</w:t>
      </w:r>
      <w:r w:rsidR="008912AD" w:rsidRPr="008912AD">
        <w:t xml:space="preserve"> </w:t>
      </w:r>
      <w:hyperlink r:id="rId3" w:history="1">
        <w:r w:rsidR="008912AD" w:rsidRPr="00DE650D">
          <w:rPr>
            <w:rStyle w:val="Hyperlink"/>
          </w:rPr>
          <w:t>https://rne.eu/wp-content/uploads/ABCR_Terms-of-Reference_2026-04-27.pdf</w:t>
        </w:r>
      </w:hyperlink>
      <w:r>
        <w:t>.</w:t>
      </w:r>
    </w:p>
  </w:footnote>
  <w:footnote w:id="6">
    <w:p w14:paraId="05764183" w14:textId="289854D7" w:rsidR="00721D32" w:rsidRPr="00721D32" w:rsidRDefault="00721D32">
      <w:pPr>
        <w:pStyle w:val="FootnoteText"/>
      </w:pPr>
      <w:r>
        <w:rPr>
          <w:rStyle w:val="FootnoteReference"/>
        </w:rPr>
        <w:footnoteRef/>
      </w:r>
      <w:r>
        <w:tab/>
        <w:t>Th</w:t>
      </w:r>
      <w:r w:rsidR="004029C6">
        <w:t xml:space="preserve">e duration of the collaboration may </w:t>
      </w:r>
      <w:r w:rsidR="002669A1">
        <w:t>be extended</w:t>
      </w:r>
      <w:r w:rsidR="00E6580C">
        <w:t xml:space="preserve"> </w:t>
      </w:r>
      <w:proofErr w:type="gramStart"/>
      <w:r w:rsidR="00C65E14">
        <w:t>as a result of</w:t>
      </w:r>
      <w:proofErr w:type="gramEnd"/>
      <w:r w:rsidR="00C65E14">
        <w:t xml:space="preserve"> the </w:t>
      </w:r>
      <w:r w:rsidR="00EE6981">
        <w:t xml:space="preserve">preparations on the delegated act. </w:t>
      </w:r>
      <w:r w:rsidR="003265A3">
        <w:t xml:space="preserve">At this stage, RNE does not have confirmed information in this regard. </w:t>
      </w:r>
      <w:r w:rsidR="00EE6981">
        <w:t xml:space="preserve">The participants will be </w:t>
      </w:r>
      <w:r w:rsidR="003265A3">
        <w:t xml:space="preserve">kept </w:t>
      </w:r>
      <w:proofErr w:type="gramStart"/>
      <w:r w:rsidR="003265A3">
        <w:t>up-to-date</w:t>
      </w:r>
      <w:proofErr w:type="gramEnd"/>
      <w:r w:rsidR="003265A3">
        <w:t xml:space="preserve"> on any developments.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3A6F0" w14:textId="77777777" w:rsidR="0035143A" w:rsidRDefault="00D958D2" w:rsidP="0059170A">
    <w:pPr>
      <w:pStyle w:val="Header"/>
      <w:tabs>
        <w:tab w:val="right" w:pos="9356"/>
      </w:tabs>
    </w:pPr>
    <w:r>
      <w:rPr>
        <w:noProof/>
        <w:lang w:val="en-US"/>
      </w:rPr>
      <w:drawing>
        <wp:anchor distT="0" distB="0" distL="114300" distR="114300" simplePos="0" relativeHeight="251658244" behindDoc="0" locked="0" layoutInCell="1" allowOverlap="1" wp14:anchorId="5866728A" wp14:editId="6969B965">
          <wp:simplePos x="0" y="0"/>
          <wp:positionH relativeFrom="column">
            <wp:posOffset>-17780</wp:posOffset>
          </wp:positionH>
          <wp:positionV relativeFrom="paragraph">
            <wp:posOffset>112395</wp:posOffset>
          </wp:positionV>
          <wp:extent cx="1102360" cy="422275"/>
          <wp:effectExtent l="0" t="0" r="2540" b="0"/>
          <wp:wrapNone/>
          <wp:docPr id="1876318803" name="Picture 3" descr="RNE Logo: A green and copper logo with the company name and stylised rail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18803" name="Picture 3" descr="RNE Logo: A green and copper logo with the company name and stylised railways. "/>
                  <pic:cNvPicPr/>
                </pic:nvPicPr>
                <pic:blipFill>
                  <a:blip r:embed="rId1">
                    <a:extLst>
                      <a:ext uri="{28A0092B-C50C-407E-A947-70E740481C1C}">
                        <a14:useLocalDpi xmlns:a14="http://schemas.microsoft.com/office/drawing/2010/main" val="0"/>
                      </a:ext>
                    </a:extLst>
                  </a:blip>
                  <a:stretch>
                    <a:fillRect/>
                  </a:stretch>
                </pic:blipFill>
                <pic:spPr>
                  <a:xfrm>
                    <a:off x="0" y="0"/>
                    <a:ext cx="1102360" cy="422275"/>
                  </a:xfrm>
                  <a:prstGeom prst="rect">
                    <a:avLst/>
                  </a:prstGeom>
                </pic:spPr>
              </pic:pic>
            </a:graphicData>
          </a:graphic>
          <wp14:sizeRelH relativeFrom="margin">
            <wp14:pctWidth>0</wp14:pctWidth>
          </wp14:sizeRelH>
          <wp14:sizeRelV relativeFrom="margin">
            <wp14:pctHeight>0</wp14:pctHeight>
          </wp14:sizeRelV>
        </wp:anchor>
      </w:drawing>
    </w:r>
  </w:p>
  <w:p w14:paraId="6DB823F8" w14:textId="3F4624A2" w:rsidR="00B52753" w:rsidRDefault="00A313B8" w:rsidP="000307EA">
    <w:pPr>
      <w:pStyle w:val="Header"/>
      <w:tabs>
        <w:tab w:val="right" w:pos="9072"/>
      </w:tabs>
    </w:pPr>
    <w:r>
      <w:tab/>
    </w:r>
    <w:r w:rsidR="00623AE9">
      <w:t>(DRAFT) Mandate for stakeholder collaboration</w:t>
    </w:r>
  </w:p>
  <w:p w14:paraId="4C48D8AE" w14:textId="7370C7B2" w:rsidR="00074FDD" w:rsidRDefault="005A75CF" w:rsidP="002E46B5">
    <w:pPr>
      <w:pStyle w:val="Header"/>
      <w:tabs>
        <w:tab w:val="right" w:pos="9072"/>
      </w:tabs>
      <w:jc w:val="right"/>
    </w:pPr>
    <w:r>
      <w:t>o</w:t>
    </w:r>
    <w:r w:rsidR="00471228">
      <w:t xml:space="preserve">n </w:t>
    </w:r>
    <w:r>
      <w:t xml:space="preserve">technical input for a </w:t>
    </w:r>
    <w:r w:rsidR="00471228">
      <w:t xml:space="preserve">delegated act </w:t>
    </w:r>
    <w:r>
      <w:t>on</w:t>
    </w:r>
    <w:r w:rsidR="00471228">
      <w:t xml:space="preserve"> </w:t>
    </w:r>
    <w:r>
      <w:t>TCRs</w:t>
    </w:r>
    <w:r w:rsidR="00623AE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91250" w14:textId="77777777" w:rsidR="007F7F75" w:rsidRDefault="00533980" w:rsidP="007F7F75">
    <w:r w:rsidRPr="003054C2">
      <w:rPr>
        <w:noProof/>
        <w:lang w:val="en-US"/>
      </w:rPr>
      <w:drawing>
        <wp:anchor distT="0" distB="0" distL="114300" distR="114300" simplePos="0" relativeHeight="251658241" behindDoc="0" locked="0" layoutInCell="1" allowOverlap="1" wp14:anchorId="26336D55" wp14:editId="1DF61831">
          <wp:simplePos x="0" y="0"/>
          <wp:positionH relativeFrom="column">
            <wp:posOffset>-1270</wp:posOffset>
          </wp:positionH>
          <wp:positionV relativeFrom="paragraph">
            <wp:posOffset>200703</wp:posOffset>
          </wp:positionV>
          <wp:extent cx="1567543" cy="600891"/>
          <wp:effectExtent l="0" t="0" r="0" b="8890"/>
          <wp:wrapThrough wrapText="bothSides">
            <wp:wrapPolygon edited="0">
              <wp:start x="0" y="0"/>
              <wp:lineTo x="0" y="20550"/>
              <wp:lineTo x="17592" y="21235"/>
              <wp:lineTo x="18904" y="21235"/>
              <wp:lineTo x="21267" y="20550"/>
              <wp:lineTo x="21267" y="10960"/>
              <wp:lineTo x="18117" y="10960"/>
              <wp:lineTo x="21267" y="8220"/>
              <wp:lineTo x="21267" y="0"/>
              <wp:lineTo x="0" y="0"/>
            </wp:wrapPolygon>
          </wp:wrapThrough>
          <wp:docPr id="655699551" name="Picture 2" descr="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7543" cy="600891"/>
                  </a:xfrm>
                  <a:prstGeom prst="rect">
                    <a:avLst/>
                  </a:prstGeom>
                </pic:spPr>
              </pic:pic>
            </a:graphicData>
          </a:graphic>
        </wp:anchor>
      </w:drawing>
    </w:r>
  </w:p>
  <w:p w14:paraId="6A004A1F" w14:textId="77777777" w:rsidR="00533980" w:rsidRDefault="007F7F75" w:rsidP="00EB0FC7">
    <w:pPr>
      <w:pStyle w:val="Title"/>
      <w:tabs>
        <w:tab w:val="right" w:pos="9356"/>
      </w:tabs>
    </w:pPr>
    <w:r>
      <w:tab/>
    </w:r>
    <w:r w:rsidR="00DF41AE" w:rsidRPr="00DF41AE">
      <w:t>202</w:t>
    </w:r>
    <w:r w:rsidR="00EC359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E4A56"/>
    <w:multiLevelType w:val="multilevel"/>
    <w:tmpl w:val="F9D02A1C"/>
    <w:lvl w:ilvl="0">
      <w:start w:val="1"/>
      <w:numFmt w:val="decimal"/>
      <w:lvlText w:val="%1."/>
      <w:lvlJc w:val="left"/>
      <w:pPr>
        <w:ind w:left="360" w:hanging="360"/>
      </w:pPr>
      <w:rPr>
        <w:rFonts w:ascii="Myriad Pro" w:hAnsi="Myriad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2251CF"/>
    <w:multiLevelType w:val="hybridMultilevel"/>
    <w:tmpl w:val="C6A41FC6"/>
    <w:lvl w:ilvl="0" w:tplc="75302D70">
      <w:start w:val="1"/>
      <w:numFmt w:val="bullet"/>
      <w:lvlText w:val="»"/>
      <w:lvlJc w:val="left"/>
      <w:pPr>
        <w:ind w:left="720" w:hanging="360"/>
      </w:pPr>
      <w:rPr>
        <w:rFonts w:ascii="Arial" w:hAnsi="Arial" w:hint="default"/>
      </w:rPr>
    </w:lvl>
    <w:lvl w:ilvl="1" w:tplc="0C070005">
      <w:start w:val="1"/>
      <w:numFmt w:val="bullet"/>
      <w:lvlText w:val=""/>
      <w:lvlJc w:val="left"/>
      <w:pPr>
        <w:ind w:left="1440" w:hanging="360"/>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BDD473B"/>
    <w:multiLevelType w:val="hybridMultilevel"/>
    <w:tmpl w:val="37E2334C"/>
    <w:lvl w:ilvl="0" w:tplc="8E68AF06">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8B500C18">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EBD1AC5"/>
    <w:multiLevelType w:val="hybridMultilevel"/>
    <w:tmpl w:val="595EF5FC"/>
    <w:lvl w:ilvl="0" w:tplc="846E0542">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A5619A"/>
    <w:multiLevelType w:val="multilevel"/>
    <w:tmpl w:val="0C07001D"/>
    <w:styleLink w:val="Style1"/>
    <w:lvl w:ilvl="0">
      <w:start w:val="1"/>
      <w:numFmt w:val="decimal"/>
      <w:lvlText w:val="%1)"/>
      <w:lvlJc w:val="left"/>
      <w:pPr>
        <w:ind w:left="360" w:hanging="360"/>
      </w:pPr>
      <w:rPr>
        <w:rFonts w:ascii="Myriad Pro" w:hAnsi="Myriad Pr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A0734EE"/>
    <w:multiLevelType w:val="hybridMultilevel"/>
    <w:tmpl w:val="7E70F4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B3A37A6"/>
    <w:multiLevelType w:val="hybridMultilevel"/>
    <w:tmpl w:val="79449702"/>
    <w:lvl w:ilvl="0" w:tplc="CE6CA65A">
      <w:start w:val="1"/>
      <w:numFmt w:val="decimal"/>
      <w:lvlText w:val="%1."/>
      <w:lvlJc w:val="left"/>
      <w:pPr>
        <w:ind w:left="360" w:hanging="360"/>
      </w:pPr>
    </w:lvl>
    <w:lvl w:ilvl="1" w:tplc="26C83F46">
      <w:start w:val="1"/>
      <w:numFmt w:val="decimal"/>
      <w:lvlText w:val="%2."/>
      <w:lvlJc w:val="left"/>
      <w:pPr>
        <w:ind w:left="1080" w:hanging="360"/>
      </w:pPr>
      <w:rPr>
        <w:rFonts w:ascii="Myriad Pro" w:hAnsi="Myriad Pro" w:hint="default"/>
      </w:r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 w15:restartNumberingAfterBreak="0">
    <w:nsid w:val="1EAA1F8D"/>
    <w:multiLevelType w:val="multilevel"/>
    <w:tmpl w:val="0C07001D"/>
    <w:numStyleLink w:val="Style1"/>
  </w:abstractNum>
  <w:abstractNum w:abstractNumId="8" w15:restartNumberingAfterBreak="0">
    <w:nsid w:val="206B54C3"/>
    <w:multiLevelType w:val="hybridMultilevel"/>
    <w:tmpl w:val="88884162"/>
    <w:lvl w:ilvl="0" w:tplc="A0BE0484">
      <w:start w:val="1"/>
      <w:numFmt w:val="bullet"/>
      <w:pStyle w:val="ListParagraph"/>
      <w:lvlText w:val=""/>
      <w:lvlJc w:val="left"/>
      <w:pPr>
        <w:ind w:left="3620" w:hanging="360"/>
      </w:pPr>
      <w:rPr>
        <w:rFonts w:ascii="Wingdings" w:hAnsi="Wingdings" w:hint="default"/>
        <w:color w:val="BE863C"/>
      </w:rPr>
    </w:lvl>
    <w:lvl w:ilvl="1" w:tplc="9B2434A2">
      <w:start w:val="1"/>
      <w:numFmt w:val="bullet"/>
      <w:pStyle w:val="ListParagraph2"/>
      <w:lvlText w:val="▫"/>
      <w:lvlJc w:val="left"/>
      <w:pPr>
        <w:ind w:left="1440" w:hanging="360"/>
      </w:pPr>
      <w:rPr>
        <w:rFonts w:ascii="Aptos" w:hAnsi="Aptos" w:hint="default"/>
        <w:color w:val="BF873D"/>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975E8"/>
    <w:multiLevelType w:val="multilevel"/>
    <w:tmpl w:val="584A6776"/>
    <w:lvl w:ilvl="0">
      <w:numFmt w:val="decimal"/>
      <w:pStyle w:val="HeadlinePARTS"/>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B9813E5"/>
    <w:multiLevelType w:val="hybridMultilevel"/>
    <w:tmpl w:val="5B425D34"/>
    <w:lvl w:ilvl="0" w:tplc="CE6CA65A">
      <w:start w:val="1"/>
      <w:numFmt w:val="decimal"/>
      <w:lvlText w:val="%1."/>
      <w:lvlJc w:val="left"/>
      <w:pPr>
        <w:ind w:left="360" w:hanging="360"/>
      </w:pPr>
    </w:lvl>
    <w:lvl w:ilvl="1" w:tplc="07BABE14">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2DCD3ABD"/>
    <w:multiLevelType w:val="hybridMultilevel"/>
    <w:tmpl w:val="F2AC3872"/>
    <w:lvl w:ilvl="0" w:tplc="0C070005">
      <w:start w:val="1"/>
      <w:numFmt w:val="bullet"/>
      <w:lvlText w:val=""/>
      <w:lvlJc w:val="left"/>
      <w:pPr>
        <w:ind w:left="479" w:hanging="360"/>
      </w:pPr>
      <w:rPr>
        <w:rFonts w:ascii="Wingdings" w:hAnsi="Wingdings" w:hint="default"/>
      </w:rPr>
    </w:lvl>
    <w:lvl w:ilvl="1" w:tplc="FFFFFFFF" w:tentative="1">
      <w:start w:val="1"/>
      <w:numFmt w:val="bullet"/>
      <w:lvlText w:val="o"/>
      <w:lvlJc w:val="left"/>
      <w:pPr>
        <w:ind w:left="1199" w:hanging="360"/>
      </w:pPr>
      <w:rPr>
        <w:rFonts w:ascii="Courier New" w:hAnsi="Courier New" w:cs="Courier New" w:hint="default"/>
      </w:rPr>
    </w:lvl>
    <w:lvl w:ilvl="2" w:tplc="FFFFFFFF" w:tentative="1">
      <w:start w:val="1"/>
      <w:numFmt w:val="bullet"/>
      <w:lvlText w:val=""/>
      <w:lvlJc w:val="left"/>
      <w:pPr>
        <w:ind w:left="1919" w:hanging="360"/>
      </w:pPr>
      <w:rPr>
        <w:rFonts w:ascii="Wingdings" w:hAnsi="Wingdings" w:hint="default"/>
      </w:rPr>
    </w:lvl>
    <w:lvl w:ilvl="3" w:tplc="FFFFFFFF" w:tentative="1">
      <w:start w:val="1"/>
      <w:numFmt w:val="bullet"/>
      <w:lvlText w:val=""/>
      <w:lvlJc w:val="left"/>
      <w:pPr>
        <w:ind w:left="2639" w:hanging="360"/>
      </w:pPr>
      <w:rPr>
        <w:rFonts w:ascii="Symbol" w:hAnsi="Symbol" w:hint="default"/>
      </w:rPr>
    </w:lvl>
    <w:lvl w:ilvl="4" w:tplc="FFFFFFFF" w:tentative="1">
      <w:start w:val="1"/>
      <w:numFmt w:val="bullet"/>
      <w:lvlText w:val="o"/>
      <w:lvlJc w:val="left"/>
      <w:pPr>
        <w:ind w:left="3359" w:hanging="360"/>
      </w:pPr>
      <w:rPr>
        <w:rFonts w:ascii="Courier New" w:hAnsi="Courier New" w:cs="Courier New" w:hint="default"/>
      </w:rPr>
    </w:lvl>
    <w:lvl w:ilvl="5" w:tplc="FFFFFFFF" w:tentative="1">
      <w:start w:val="1"/>
      <w:numFmt w:val="bullet"/>
      <w:lvlText w:val=""/>
      <w:lvlJc w:val="left"/>
      <w:pPr>
        <w:ind w:left="4079" w:hanging="360"/>
      </w:pPr>
      <w:rPr>
        <w:rFonts w:ascii="Wingdings" w:hAnsi="Wingdings" w:hint="default"/>
      </w:rPr>
    </w:lvl>
    <w:lvl w:ilvl="6" w:tplc="FFFFFFFF" w:tentative="1">
      <w:start w:val="1"/>
      <w:numFmt w:val="bullet"/>
      <w:lvlText w:val=""/>
      <w:lvlJc w:val="left"/>
      <w:pPr>
        <w:ind w:left="4799" w:hanging="360"/>
      </w:pPr>
      <w:rPr>
        <w:rFonts w:ascii="Symbol" w:hAnsi="Symbol" w:hint="default"/>
      </w:rPr>
    </w:lvl>
    <w:lvl w:ilvl="7" w:tplc="FFFFFFFF" w:tentative="1">
      <w:start w:val="1"/>
      <w:numFmt w:val="bullet"/>
      <w:lvlText w:val="o"/>
      <w:lvlJc w:val="left"/>
      <w:pPr>
        <w:ind w:left="5519" w:hanging="360"/>
      </w:pPr>
      <w:rPr>
        <w:rFonts w:ascii="Courier New" w:hAnsi="Courier New" w:cs="Courier New" w:hint="default"/>
      </w:rPr>
    </w:lvl>
    <w:lvl w:ilvl="8" w:tplc="FFFFFFFF" w:tentative="1">
      <w:start w:val="1"/>
      <w:numFmt w:val="bullet"/>
      <w:lvlText w:val=""/>
      <w:lvlJc w:val="left"/>
      <w:pPr>
        <w:ind w:left="6239" w:hanging="360"/>
      </w:pPr>
      <w:rPr>
        <w:rFonts w:ascii="Wingdings" w:hAnsi="Wingdings" w:hint="default"/>
      </w:rPr>
    </w:lvl>
  </w:abstractNum>
  <w:abstractNum w:abstractNumId="12" w15:restartNumberingAfterBreak="0">
    <w:nsid w:val="338956F1"/>
    <w:multiLevelType w:val="multilevel"/>
    <w:tmpl w:val="C6A41FC6"/>
    <w:numStyleLink w:val="Bullets1"/>
  </w:abstractNum>
  <w:abstractNum w:abstractNumId="13" w15:restartNumberingAfterBreak="0">
    <w:nsid w:val="35A82F06"/>
    <w:multiLevelType w:val="hybridMultilevel"/>
    <w:tmpl w:val="4D529ABA"/>
    <w:lvl w:ilvl="0" w:tplc="6452F8DA">
      <w:start w:val="1"/>
      <w:numFmt w:val="decimal"/>
      <w:lvlText w:val="%1."/>
      <w:lvlJc w:val="left"/>
      <w:pPr>
        <w:ind w:left="1440" w:hanging="360"/>
      </w:pPr>
      <w:rPr>
        <w:rFonts w:ascii="Myriad Pro" w:hAnsi="Myriad Pro"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4" w15:restartNumberingAfterBreak="0">
    <w:nsid w:val="3B382159"/>
    <w:multiLevelType w:val="hybridMultilevel"/>
    <w:tmpl w:val="3DB239AC"/>
    <w:lvl w:ilvl="0" w:tplc="171E4B1E">
      <w:start w:val="1"/>
      <w:numFmt w:val="bullet"/>
      <w:lvlText w:val="»"/>
      <w:lvlJc w:val="left"/>
      <w:pPr>
        <w:ind w:left="479" w:hanging="360"/>
      </w:pPr>
      <w:rPr>
        <w:rFonts w:ascii="Arial" w:hAnsi="Arial" w:hint="default"/>
      </w:rPr>
    </w:lvl>
    <w:lvl w:ilvl="1" w:tplc="08090003" w:tentative="1">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15" w15:restartNumberingAfterBreak="0">
    <w:nsid w:val="3B515662"/>
    <w:multiLevelType w:val="multilevel"/>
    <w:tmpl w:val="6A8AA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B754108"/>
    <w:multiLevelType w:val="multilevel"/>
    <w:tmpl w:val="37123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346403"/>
    <w:multiLevelType w:val="hybridMultilevel"/>
    <w:tmpl w:val="1EF06800"/>
    <w:lvl w:ilvl="0" w:tplc="3F10D9C2">
      <w:start w:val="1"/>
      <w:numFmt w:val="decimal"/>
      <w:pStyle w:val="Numeration"/>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BC29F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FD59C2"/>
    <w:multiLevelType w:val="hybridMultilevel"/>
    <w:tmpl w:val="5B9CC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C55E24"/>
    <w:multiLevelType w:val="hybridMultilevel"/>
    <w:tmpl w:val="B0786178"/>
    <w:lvl w:ilvl="0" w:tplc="9BAC7F76">
      <w:start w:val="1"/>
      <w:numFmt w:val="bullet"/>
      <w:lvlText w:val=""/>
      <w:lvlJc w:val="left"/>
      <w:pPr>
        <w:ind w:left="720" w:hanging="360"/>
      </w:pPr>
      <w:rPr>
        <w:rFonts w:ascii="Symbol" w:hAnsi="Symbol"/>
      </w:rPr>
    </w:lvl>
    <w:lvl w:ilvl="1" w:tplc="72AA51C4">
      <w:start w:val="1"/>
      <w:numFmt w:val="bullet"/>
      <w:lvlText w:val=""/>
      <w:lvlJc w:val="left"/>
      <w:pPr>
        <w:ind w:left="720" w:hanging="360"/>
      </w:pPr>
      <w:rPr>
        <w:rFonts w:ascii="Symbol" w:hAnsi="Symbol"/>
      </w:rPr>
    </w:lvl>
    <w:lvl w:ilvl="2" w:tplc="37041D60">
      <w:start w:val="1"/>
      <w:numFmt w:val="bullet"/>
      <w:lvlText w:val=""/>
      <w:lvlJc w:val="left"/>
      <w:pPr>
        <w:ind w:left="720" w:hanging="360"/>
      </w:pPr>
      <w:rPr>
        <w:rFonts w:ascii="Symbol" w:hAnsi="Symbol"/>
      </w:rPr>
    </w:lvl>
    <w:lvl w:ilvl="3" w:tplc="4536B862">
      <w:start w:val="1"/>
      <w:numFmt w:val="bullet"/>
      <w:lvlText w:val=""/>
      <w:lvlJc w:val="left"/>
      <w:pPr>
        <w:ind w:left="720" w:hanging="360"/>
      </w:pPr>
      <w:rPr>
        <w:rFonts w:ascii="Symbol" w:hAnsi="Symbol"/>
      </w:rPr>
    </w:lvl>
    <w:lvl w:ilvl="4" w:tplc="129EAD20">
      <w:start w:val="1"/>
      <w:numFmt w:val="bullet"/>
      <w:lvlText w:val=""/>
      <w:lvlJc w:val="left"/>
      <w:pPr>
        <w:ind w:left="720" w:hanging="360"/>
      </w:pPr>
      <w:rPr>
        <w:rFonts w:ascii="Symbol" w:hAnsi="Symbol"/>
      </w:rPr>
    </w:lvl>
    <w:lvl w:ilvl="5" w:tplc="1B0C0DB0">
      <w:start w:val="1"/>
      <w:numFmt w:val="bullet"/>
      <w:lvlText w:val=""/>
      <w:lvlJc w:val="left"/>
      <w:pPr>
        <w:ind w:left="720" w:hanging="360"/>
      </w:pPr>
      <w:rPr>
        <w:rFonts w:ascii="Symbol" w:hAnsi="Symbol"/>
      </w:rPr>
    </w:lvl>
    <w:lvl w:ilvl="6" w:tplc="6CD82672">
      <w:start w:val="1"/>
      <w:numFmt w:val="bullet"/>
      <w:lvlText w:val=""/>
      <w:lvlJc w:val="left"/>
      <w:pPr>
        <w:ind w:left="720" w:hanging="360"/>
      </w:pPr>
      <w:rPr>
        <w:rFonts w:ascii="Symbol" w:hAnsi="Symbol"/>
      </w:rPr>
    </w:lvl>
    <w:lvl w:ilvl="7" w:tplc="66E8706E">
      <w:start w:val="1"/>
      <w:numFmt w:val="bullet"/>
      <w:lvlText w:val=""/>
      <w:lvlJc w:val="left"/>
      <w:pPr>
        <w:ind w:left="720" w:hanging="360"/>
      </w:pPr>
      <w:rPr>
        <w:rFonts w:ascii="Symbol" w:hAnsi="Symbol"/>
      </w:rPr>
    </w:lvl>
    <w:lvl w:ilvl="8" w:tplc="C6C27CEC">
      <w:start w:val="1"/>
      <w:numFmt w:val="bullet"/>
      <w:lvlText w:val=""/>
      <w:lvlJc w:val="left"/>
      <w:pPr>
        <w:ind w:left="720" w:hanging="360"/>
      </w:pPr>
      <w:rPr>
        <w:rFonts w:ascii="Symbol" w:hAnsi="Symbol"/>
      </w:rPr>
    </w:lvl>
  </w:abstractNum>
  <w:abstractNum w:abstractNumId="21" w15:restartNumberingAfterBreak="0">
    <w:nsid w:val="52BE0A82"/>
    <w:multiLevelType w:val="multilevel"/>
    <w:tmpl w:val="AE1C13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31C1229"/>
    <w:multiLevelType w:val="multilevel"/>
    <w:tmpl w:val="0C07001D"/>
    <w:styleLink w:val="List2"/>
    <w:lvl w:ilvl="0">
      <w:start w:val="2"/>
      <w:numFmt w:val="decimal"/>
      <w:lvlText w:val="%1)"/>
      <w:lvlJc w:val="left"/>
      <w:pPr>
        <w:ind w:left="360" w:hanging="360"/>
      </w:pPr>
    </w:lvl>
    <w:lvl w:ilvl="1">
      <w:start w:val="1"/>
      <w:numFmt w:val="lowerLetter"/>
      <w:lvlText w:val="%2)"/>
      <w:lvlJc w:val="left"/>
      <w:pPr>
        <w:ind w:left="720" w:hanging="360"/>
      </w:pPr>
      <w:rPr>
        <w:rFonts w:ascii="Myriad Pro" w:hAnsi="Myriad Pro"/>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7D42B41"/>
    <w:multiLevelType w:val="hybridMultilevel"/>
    <w:tmpl w:val="119CFA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97F2039"/>
    <w:multiLevelType w:val="multilevel"/>
    <w:tmpl w:val="8E5CF3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5A703BE7"/>
    <w:multiLevelType w:val="hybridMultilevel"/>
    <w:tmpl w:val="78E421F2"/>
    <w:lvl w:ilvl="0" w:tplc="4FB690BE">
      <w:start w:val="1"/>
      <w:numFmt w:val="decimal"/>
      <w:lvlText w:val="%1."/>
      <w:lvlJc w:val="left"/>
      <w:pPr>
        <w:ind w:left="720" w:hanging="360"/>
      </w:pPr>
      <w:rPr>
        <w:rFonts w:ascii="Myriad Pro" w:hAnsi="Myriad Pro"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5EA076C9"/>
    <w:multiLevelType w:val="hybridMultilevel"/>
    <w:tmpl w:val="BD480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302D24"/>
    <w:multiLevelType w:val="hybridMultilevel"/>
    <w:tmpl w:val="0E229720"/>
    <w:lvl w:ilvl="0" w:tplc="46AC8184">
      <w:start w:val="1"/>
      <w:numFmt w:val="bullet"/>
      <w:lvlText w:val=""/>
      <w:lvlJc w:val="left"/>
      <w:pPr>
        <w:ind w:left="479" w:hanging="360"/>
      </w:pPr>
      <w:rPr>
        <w:rFonts w:ascii="Wingdings" w:hAnsi="Wingdings" w:hint="default"/>
      </w:rPr>
    </w:lvl>
    <w:lvl w:ilvl="1" w:tplc="FFFFFFFF">
      <w:start w:val="1"/>
      <w:numFmt w:val="bullet"/>
      <w:lvlText w:val="o"/>
      <w:lvlJc w:val="left"/>
      <w:pPr>
        <w:ind w:left="1199" w:hanging="360"/>
      </w:pPr>
      <w:rPr>
        <w:rFonts w:ascii="Courier New" w:hAnsi="Courier New" w:cs="Courier New" w:hint="default"/>
      </w:rPr>
    </w:lvl>
    <w:lvl w:ilvl="2" w:tplc="FFFFFFFF" w:tentative="1">
      <w:start w:val="1"/>
      <w:numFmt w:val="bullet"/>
      <w:lvlText w:val=""/>
      <w:lvlJc w:val="left"/>
      <w:pPr>
        <w:ind w:left="1919" w:hanging="360"/>
      </w:pPr>
      <w:rPr>
        <w:rFonts w:ascii="Wingdings" w:hAnsi="Wingdings" w:hint="default"/>
      </w:rPr>
    </w:lvl>
    <w:lvl w:ilvl="3" w:tplc="FFFFFFFF" w:tentative="1">
      <w:start w:val="1"/>
      <w:numFmt w:val="bullet"/>
      <w:lvlText w:val=""/>
      <w:lvlJc w:val="left"/>
      <w:pPr>
        <w:ind w:left="2639" w:hanging="360"/>
      </w:pPr>
      <w:rPr>
        <w:rFonts w:ascii="Symbol" w:hAnsi="Symbol" w:hint="default"/>
      </w:rPr>
    </w:lvl>
    <w:lvl w:ilvl="4" w:tplc="FFFFFFFF" w:tentative="1">
      <w:start w:val="1"/>
      <w:numFmt w:val="bullet"/>
      <w:lvlText w:val="o"/>
      <w:lvlJc w:val="left"/>
      <w:pPr>
        <w:ind w:left="3359" w:hanging="360"/>
      </w:pPr>
      <w:rPr>
        <w:rFonts w:ascii="Courier New" w:hAnsi="Courier New" w:cs="Courier New" w:hint="default"/>
      </w:rPr>
    </w:lvl>
    <w:lvl w:ilvl="5" w:tplc="FFFFFFFF" w:tentative="1">
      <w:start w:val="1"/>
      <w:numFmt w:val="bullet"/>
      <w:lvlText w:val=""/>
      <w:lvlJc w:val="left"/>
      <w:pPr>
        <w:ind w:left="4079" w:hanging="360"/>
      </w:pPr>
      <w:rPr>
        <w:rFonts w:ascii="Wingdings" w:hAnsi="Wingdings" w:hint="default"/>
      </w:rPr>
    </w:lvl>
    <w:lvl w:ilvl="6" w:tplc="FFFFFFFF" w:tentative="1">
      <w:start w:val="1"/>
      <w:numFmt w:val="bullet"/>
      <w:lvlText w:val=""/>
      <w:lvlJc w:val="left"/>
      <w:pPr>
        <w:ind w:left="4799" w:hanging="360"/>
      </w:pPr>
      <w:rPr>
        <w:rFonts w:ascii="Symbol" w:hAnsi="Symbol" w:hint="default"/>
      </w:rPr>
    </w:lvl>
    <w:lvl w:ilvl="7" w:tplc="FFFFFFFF" w:tentative="1">
      <w:start w:val="1"/>
      <w:numFmt w:val="bullet"/>
      <w:lvlText w:val="o"/>
      <w:lvlJc w:val="left"/>
      <w:pPr>
        <w:ind w:left="5519" w:hanging="360"/>
      </w:pPr>
      <w:rPr>
        <w:rFonts w:ascii="Courier New" w:hAnsi="Courier New" w:cs="Courier New" w:hint="default"/>
      </w:rPr>
    </w:lvl>
    <w:lvl w:ilvl="8" w:tplc="FFFFFFFF" w:tentative="1">
      <w:start w:val="1"/>
      <w:numFmt w:val="bullet"/>
      <w:lvlText w:val=""/>
      <w:lvlJc w:val="left"/>
      <w:pPr>
        <w:ind w:left="6239" w:hanging="360"/>
      </w:pPr>
      <w:rPr>
        <w:rFonts w:ascii="Wingdings" w:hAnsi="Wingdings" w:hint="default"/>
      </w:rPr>
    </w:lvl>
  </w:abstractNum>
  <w:abstractNum w:abstractNumId="28" w15:restartNumberingAfterBreak="0">
    <w:nsid w:val="61BA75C9"/>
    <w:multiLevelType w:val="multilevel"/>
    <w:tmpl w:val="B78E40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47222CB"/>
    <w:multiLevelType w:val="hybridMultilevel"/>
    <w:tmpl w:val="03AC30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0" w15:restartNumberingAfterBreak="0">
    <w:nsid w:val="687406DD"/>
    <w:multiLevelType w:val="multilevel"/>
    <w:tmpl w:val="0C07001D"/>
    <w:numStyleLink w:val="List2"/>
  </w:abstractNum>
  <w:abstractNum w:abstractNumId="31" w15:restartNumberingAfterBreak="0">
    <w:nsid w:val="68BC4C09"/>
    <w:multiLevelType w:val="multilevel"/>
    <w:tmpl w:val="15BC51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8E721CB"/>
    <w:multiLevelType w:val="multilevel"/>
    <w:tmpl w:val="C6A41FC6"/>
    <w:styleLink w:val="Bullets1"/>
    <w:lvl w:ilvl="0">
      <w:start w:val="1"/>
      <w:numFmt w:val="bullet"/>
      <w:lvlText w:val="»"/>
      <w:lvlJc w:val="left"/>
      <w:pPr>
        <w:ind w:left="720" w:hanging="360"/>
      </w:pPr>
      <w:rPr>
        <w:rFonts w:ascii="Myriad Pro" w:hAnsi="Myriad Pro" w:hint="default"/>
        <w:sz w:val="22"/>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F004CB"/>
    <w:multiLevelType w:val="multilevel"/>
    <w:tmpl w:val="02FA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0F7368"/>
    <w:multiLevelType w:val="multilevel"/>
    <w:tmpl w:val="CE3438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789B207F"/>
    <w:multiLevelType w:val="hybridMultilevel"/>
    <w:tmpl w:val="9000D1A0"/>
    <w:lvl w:ilvl="0" w:tplc="CD1A028C">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7BE13709"/>
    <w:multiLevelType w:val="hybridMultilevel"/>
    <w:tmpl w:val="C11E11B0"/>
    <w:lvl w:ilvl="0" w:tplc="FBD0056A">
      <w:start w:val="1"/>
      <w:numFmt w:val="bullet"/>
      <w:lvlText w:val="▫"/>
      <w:lvlJc w:val="left"/>
      <w:pPr>
        <w:ind w:left="2160" w:hanging="360"/>
      </w:pPr>
      <w:rPr>
        <w:rFonts w:ascii="Aptos" w:hAnsi="Apto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num w:numId="1" w16cid:durableId="1390030621">
    <w:abstractNumId w:val="4"/>
  </w:num>
  <w:num w:numId="2" w16cid:durableId="1696728275">
    <w:abstractNumId w:val="7"/>
  </w:num>
  <w:num w:numId="3" w16cid:durableId="2106686774">
    <w:abstractNumId w:val="22"/>
  </w:num>
  <w:num w:numId="4" w16cid:durableId="788012901">
    <w:abstractNumId w:val="30"/>
  </w:num>
  <w:num w:numId="5" w16cid:durableId="782463151">
    <w:abstractNumId w:val="3"/>
  </w:num>
  <w:num w:numId="6" w16cid:durableId="1418551559">
    <w:abstractNumId w:val="10"/>
  </w:num>
  <w:num w:numId="7" w16cid:durableId="1645623824">
    <w:abstractNumId w:val="25"/>
  </w:num>
  <w:num w:numId="8" w16cid:durableId="1114401441">
    <w:abstractNumId w:val="6"/>
  </w:num>
  <w:num w:numId="9" w16cid:durableId="334039398">
    <w:abstractNumId w:val="13"/>
  </w:num>
  <w:num w:numId="10" w16cid:durableId="1159344147">
    <w:abstractNumId w:val="21"/>
  </w:num>
  <w:num w:numId="11" w16cid:durableId="1240599256">
    <w:abstractNumId w:val="18"/>
  </w:num>
  <w:num w:numId="12" w16cid:durableId="1782913285">
    <w:abstractNumId w:val="0"/>
  </w:num>
  <w:num w:numId="13" w16cid:durableId="1949699293">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846818873">
    <w:abstractNumId w:val="1"/>
  </w:num>
  <w:num w:numId="15" w16cid:durableId="1466965311">
    <w:abstractNumId w:val="32"/>
  </w:num>
  <w:num w:numId="16" w16cid:durableId="921065850">
    <w:abstractNumId w:val="12"/>
  </w:num>
  <w:num w:numId="17" w16cid:durableId="824777997">
    <w:abstractNumId w:val="15"/>
  </w:num>
  <w:num w:numId="18" w16cid:durableId="372847317">
    <w:abstractNumId w:val="31"/>
  </w:num>
  <w:num w:numId="19" w16cid:durableId="786435851">
    <w:abstractNumId w:val="14"/>
  </w:num>
  <w:num w:numId="20" w16cid:durableId="1367027812">
    <w:abstractNumId w:val="2"/>
  </w:num>
  <w:num w:numId="21" w16cid:durableId="232349242">
    <w:abstractNumId w:val="31"/>
  </w:num>
  <w:num w:numId="22" w16cid:durableId="1191529328">
    <w:abstractNumId w:val="35"/>
  </w:num>
  <w:num w:numId="23" w16cid:durableId="69934617">
    <w:abstractNumId w:val="27"/>
  </w:num>
  <w:num w:numId="24" w16cid:durableId="500898656">
    <w:abstractNumId w:val="11"/>
  </w:num>
  <w:num w:numId="25" w16cid:durableId="332804758">
    <w:abstractNumId w:val="36"/>
  </w:num>
  <w:num w:numId="26" w16cid:durableId="343093531">
    <w:abstractNumId w:val="14"/>
  </w:num>
  <w:num w:numId="27" w16cid:durableId="1005015565">
    <w:abstractNumId w:val="14"/>
  </w:num>
  <w:num w:numId="28" w16cid:durableId="1908765896">
    <w:abstractNumId w:val="26"/>
  </w:num>
  <w:num w:numId="29" w16cid:durableId="1575889895">
    <w:abstractNumId w:val="27"/>
  </w:num>
  <w:num w:numId="30" w16cid:durableId="1700156026">
    <w:abstractNumId w:val="36"/>
  </w:num>
  <w:num w:numId="31" w16cid:durableId="1541748973">
    <w:abstractNumId w:val="8"/>
  </w:num>
  <w:num w:numId="32" w16cid:durableId="1192767252">
    <w:abstractNumId w:val="28"/>
  </w:num>
  <w:num w:numId="33" w16cid:durableId="939145641">
    <w:abstractNumId w:val="24"/>
  </w:num>
  <w:num w:numId="34" w16cid:durableId="1183325732">
    <w:abstractNumId w:val="9"/>
  </w:num>
  <w:num w:numId="35" w16cid:durableId="883366202">
    <w:abstractNumId w:val="34"/>
  </w:num>
  <w:num w:numId="36" w16cid:durableId="1070429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700852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24159629">
    <w:abstractNumId w:val="23"/>
  </w:num>
  <w:num w:numId="39" w16cid:durableId="1007825062">
    <w:abstractNumId w:val="5"/>
  </w:num>
  <w:num w:numId="40" w16cid:durableId="1459452296">
    <w:abstractNumId w:val="29"/>
  </w:num>
  <w:num w:numId="41" w16cid:durableId="2112622747">
    <w:abstractNumId w:val="17"/>
  </w:num>
  <w:num w:numId="42" w16cid:durableId="753287273">
    <w:abstractNumId w:val="19"/>
  </w:num>
  <w:num w:numId="43" w16cid:durableId="536814371">
    <w:abstractNumId w:val="16"/>
  </w:num>
  <w:num w:numId="44" w16cid:durableId="275061919">
    <w:abstractNumId w:val="8"/>
  </w:num>
  <w:num w:numId="45" w16cid:durableId="1369983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28923680">
    <w:abstractNumId w:val="8"/>
  </w:num>
  <w:num w:numId="47" w16cid:durableId="587231744">
    <w:abstractNumId w:val="17"/>
    <w:lvlOverride w:ilvl="0">
      <w:startOverride w:val="1"/>
    </w:lvlOverride>
  </w:num>
  <w:num w:numId="48" w16cid:durableId="2138641065">
    <w:abstractNumId w:val="33"/>
  </w:num>
  <w:num w:numId="49" w16cid:durableId="20980197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formatting="1" w:enforcement="0"/>
  <w:styleLockTheme/>
  <w:styleLockQFSet/>
  <w:defaultTabStop w:val="708"/>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51E"/>
    <w:rsid w:val="00000332"/>
    <w:rsid w:val="000003A7"/>
    <w:rsid w:val="00001E0D"/>
    <w:rsid w:val="0000324E"/>
    <w:rsid w:val="00003CFF"/>
    <w:rsid w:val="00004051"/>
    <w:rsid w:val="00004763"/>
    <w:rsid w:val="00004A1B"/>
    <w:rsid w:val="000056CE"/>
    <w:rsid w:val="00005CE8"/>
    <w:rsid w:val="00005EE5"/>
    <w:rsid w:val="00006FE4"/>
    <w:rsid w:val="00007367"/>
    <w:rsid w:val="00011DBC"/>
    <w:rsid w:val="0001240F"/>
    <w:rsid w:val="0001259D"/>
    <w:rsid w:val="0001284B"/>
    <w:rsid w:val="0001288D"/>
    <w:rsid w:val="00012EBD"/>
    <w:rsid w:val="00013381"/>
    <w:rsid w:val="0001411B"/>
    <w:rsid w:val="00014ABF"/>
    <w:rsid w:val="00016A23"/>
    <w:rsid w:val="00016D09"/>
    <w:rsid w:val="00023708"/>
    <w:rsid w:val="00024823"/>
    <w:rsid w:val="00024D47"/>
    <w:rsid w:val="0002551D"/>
    <w:rsid w:val="00025FDA"/>
    <w:rsid w:val="00026576"/>
    <w:rsid w:val="00026DD5"/>
    <w:rsid w:val="00027378"/>
    <w:rsid w:val="000307EA"/>
    <w:rsid w:val="00030B1F"/>
    <w:rsid w:val="0003164C"/>
    <w:rsid w:val="00031D56"/>
    <w:rsid w:val="000322AE"/>
    <w:rsid w:val="00032858"/>
    <w:rsid w:val="00032983"/>
    <w:rsid w:val="000332FC"/>
    <w:rsid w:val="00034374"/>
    <w:rsid w:val="00034AC6"/>
    <w:rsid w:val="00035611"/>
    <w:rsid w:val="00035724"/>
    <w:rsid w:val="00036018"/>
    <w:rsid w:val="00036B41"/>
    <w:rsid w:val="0003744E"/>
    <w:rsid w:val="00037CC5"/>
    <w:rsid w:val="00037FEF"/>
    <w:rsid w:val="0004117E"/>
    <w:rsid w:val="000414E6"/>
    <w:rsid w:val="00041CBA"/>
    <w:rsid w:val="00041FD3"/>
    <w:rsid w:val="00044823"/>
    <w:rsid w:val="00044C9F"/>
    <w:rsid w:val="00045A67"/>
    <w:rsid w:val="0004601F"/>
    <w:rsid w:val="000471BB"/>
    <w:rsid w:val="00047F4E"/>
    <w:rsid w:val="00050159"/>
    <w:rsid w:val="0005054A"/>
    <w:rsid w:val="00050FC4"/>
    <w:rsid w:val="000549E8"/>
    <w:rsid w:val="00055EB2"/>
    <w:rsid w:val="000567C9"/>
    <w:rsid w:val="00056F93"/>
    <w:rsid w:val="0005720D"/>
    <w:rsid w:val="00057438"/>
    <w:rsid w:val="00060F30"/>
    <w:rsid w:val="00061139"/>
    <w:rsid w:val="000614C7"/>
    <w:rsid w:val="00061CF8"/>
    <w:rsid w:val="00061F85"/>
    <w:rsid w:val="000621EA"/>
    <w:rsid w:val="0006250D"/>
    <w:rsid w:val="0006381F"/>
    <w:rsid w:val="000639F7"/>
    <w:rsid w:val="00063C07"/>
    <w:rsid w:val="00063FE6"/>
    <w:rsid w:val="00064C9F"/>
    <w:rsid w:val="0006515C"/>
    <w:rsid w:val="000658BD"/>
    <w:rsid w:val="000662C5"/>
    <w:rsid w:val="000677AA"/>
    <w:rsid w:val="0007022C"/>
    <w:rsid w:val="00070729"/>
    <w:rsid w:val="00070B17"/>
    <w:rsid w:val="00070F47"/>
    <w:rsid w:val="0007180C"/>
    <w:rsid w:val="0007255A"/>
    <w:rsid w:val="00073F06"/>
    <w:rsid w:val="00073F42"/>
    <w:rsid w:val="000740A8"/>
    <w:rsid w:val="00074226"/>
    <w:rsid w:val="00074FDD"/>
    <w:rsid w:val="000751AA"/>
    <w:rsid w:val="00076B69"/>
    <w:rsid w:val="0007763F"/>
    <w:rsid w:val="000778CD"/>
    <w:rsid w:val="00077E4A"/>
    <w:rsid w:val="000813EF"/>
    <w:rsid w:val="00081958"/>
    <w:rsid w:val="00082D54"/>
    <w:rsid w:val="0008340A"/>
    <w:rsid w:val="000834BE"/>
    <w:rsid w:val="00083897"/>
    <w:rsid w:val="00083EB9"/>
    <w:rsid w:val="00085B5F"/>
    <w:rsid w:val="00086936"/>
    <w:rsid w:val="00086A2D"/>
    <w:rsid w:val="00087210"/>
    <w:rsid w:val="00087A95"/>
    <w:rsid w:val="00091433"/>
    <w:rsid w:val="0009159F"/>
    <w:rsid w:val="0009161B"/>
    <w:rsid w:val="00091998"/>
    <w:rsid w:val="00092176"/>
    <w:rsid w:val="0009302D"/>
    <w:rsid w:val="00094875"/>
    <w:rsid w:val="00095779"/>
    <w:rsid w:val="00095C63"/>
    <w:rsid w:val="00097ED4"/>
    <w:rsid w:val="000A009D"/>
    <w:rsid w:val="000A10F3"/>
    <w:rsid w:val="000A1638"/>
    <w:rsid w:val="000A1643"/>
    <w:rsid w:val="000A1CF0"/>
    <w:rsid w:val="000A4087"/>
    <w:rsid w:val="000A4178"/>
    <w:rsid w:val="000A4D1A"/>
    <w:rsid w:val="000A50C7"/>
    <w:rsid w:val="000A5E1D"/>
    <w:rsid w:val="000A725F"/>
    <w:rsid w:val="000A7EC8"/>
    <w:rsid w:val="000B1079"/>
    <w:rsid w:val="000B10F0"/>
    <w:rsid w:val="000B17A3"/>
    <w:rsid w:val="000B1CF1"/>
    <w:rsid w:val="000B23DD"/>
    <w:rsid w:val="000B2C18"/>
    <w:rsid w:val="000B36AC"/>
    <w:rsid w:val="000B3D54"/>
    <w:rsid w:val="000B471D"/>
    <w:rsid w:val="000B4A6F"/>
    <w:rsid w:val="000B537A"/>
    <w:rsid w:val="000B55E2"/>
    <w:rsid w:val="000B5886"/>
    <w:rsid w:val="000B65EE"/>
    <w:rsid w:val="000B6D55"/>
    <w:rsid w:val="000C0627"/>
    <w:rsid w:val="000C0AF9"/>
    <w:rsid w:val="000C1945"/>
    <w:rsid w:val="000C1A6B"/>
    <w:rsid w:val="000C200F"/>
    <w:rsid w:val="000C2382"/>
    <w:rsid w:val="000C30D9"/>
    <w:rsid w:val="000C4092"/>
    <w:rsid w:val="000C4734"/>
    <w:rsid w:val="000C4DB0"/>
    <w:rsid w:val="000C54EF"/>
    <w:rsid w:val="000D09CE"/>
    <w:rsid w:val="000D11DD"/>
    <w:rsid w:val="000D12F0"/>
    <w:rsid w:val="000D175D"/>
    <w:rsid w:val="000D1F8B"/>
    <w:rsid w:val="000D24D0"/>
    <w:rsid w:val="000D3442"/>
    <w:rsid w:val="000D3D5F"/>
    <w:rsid w:val="000D75CC"/>
    <w:rsid w:val="000E2EFF"/>
    <w:rsid w:val="000E5223"/>
    <w:rsid w:val="000E56C3"/>
    <w:rsid w:val="000E587B"/>
    <w:rsid w:val="000E6659"/>
    <w:rsid w:val="000F0009"/>
    <w:rsid w:val="000F0197"/>
    <w:rsid w:val="000F049C"/>
    <w:rsid w:val="000F0558"/>
    <w:rsid w:val="000F0983"/>
    <w:rsid w:val="000F2301"/>
    <w:rsid w:val="000F2319"/>
    <w:rsid w:val="000F2E3E"/>
    <w:rsid w:val="000F4145"/>
    <w:rsid w:val="000F5562"/>
    <w:rsid w:val="000F570D"/>
    <w:rsid w:val="000F6518"/>
    <w:rsid w:val="000F690A"/>
    <w:rsid w:val="000F7813"/>
    <w:rsid w:val="000F793C"/>
    <w:rsid w:val="001015A3"/>
    <w:rsid w:val="001022F7"/>
    <w:rsid w:val="001023F9"/>
    <w:rsid w:val="001039C1"/>
    <w:rsid w:val="00104045"/>
    <w:rsid w:val="0010436B"/>
    <w:rsid w:val="00106298"/>
    <w:rsid w:val="00106F4C"/>
    <w:rsid w:val="0010706E"/>
    <w:rsid w:val="0010753C"/>
    <w:rsid w:val="001076AA"/>
    <w:rsid w:val="00107C65"/>
    <w:rsid w:val="001115E0"/>
    <w:rsid w:val="00112C05"/>
    <w:rsid w:val="00112EEA"/>
    <w:rsid w:val="00114130"/>
    <w:rsid w:val="001174B1"/>
    <w:rsid w:val="001174BF"/>
    <w:rsid w:val="00117622"/>
    <w:rsid w:val="001176EE"/>
    <w:rsid w:val="00120018"/>
    <w:rsid w:val="001203BB"/>
    <w:rsid w:val="00120526"/>
    <w:rsid w:val="00120805"/>
    <w:rsid w:val="00121415"/>
    <w:rsid w:val="00121BB5"/>
    <w:rsid w:val="0012702D"/>
    <w:rsid w:val="00127DAD"/>
    <w:rsid w:val="00130783"/>
    <w:rsid w:val="00130AB6"/>
    <w:rsid w:val="0013286A"/>
    <w:rsid w:val="00133701"/>
    <w:rsid w:val="00133A94"/>
    <w:rsid w:val="00133D89"/>
    <w:rsid w:val="001348C6"/>
    <w:rsid w:val="00134B85"/>
    <w:rsid w:val="0013623A"/>
    <w:rsid w:val="001365B3"/>
    <w:rsid w:val="00136CB4"/>
    <w:rsid w:val="001370F7"/>
    <w:rsid w:val="00137403"/>
    <w:rsid w:val="00137523"/>
    <w:rsid w:val="001378AB"/>
    <w:rsid w:val="00140610"/>
    <w:rsid w:val="001407D2"/>
    <w:rsid w:val="00141D84"/>
    <w:rsid w:val="00141F98"/>
    <w:rsid w:val="001422B0"/>
    <w:rsid w:val="00142C9E"/>
    <w:rsid w:val="00142D4E"/>
    <w:rsid w:val="00143024"/>
    <w:rsid w:val="00143FED"/>
    <w:rsid w:val="00144117"/>
    <w:rsid w:val="001463F9"/>
    <w:rsid w:val="00146B5F"/>
    <w:rsid w:val="001472C0"/>
    <w:rsid w:val="001506AB"/>
    <w:rsid w:val="00151EC8"/>
    <w:rsid w:val="00152185"/>
    <w:rsid w:val="0015257F"/>
    <w:rsid w:val="001545EE"/>
    <w:rsid w:val="00154768"/>
    <w:rsid w:val="00155489"/>
    <w:rsid w:val="00155622"/>
    <w:rsid w:val="00155644"/>
    <w:rsid w:val="00155E0D"/>
    <w:rsid w:val="00156919"/>
    <w:rsid w:val="001574C0"/>
    <w:rsid w:val="001604E5"/>
    <w:rsid w:val="001624DC"/>
    <w:rsid w:val="00162E6E"/>
    <w:rsid w:val="00162FA4"/>
    <w:rsid w:val="00163548"/>
    <w:rsid w:val="00163DD9"/>
    <w:rsid w:val="00164DAB"/>
    <w:rsid w:val="001665B0"/>
    <w:rsid w:val="00166A23"/>
    <w:rsid w:val="001670AC"/>
    <w:rsid w:val="00167128"/>
    <w:rsid w:val="00170460"/>
    <w:rsid w:val="001718DF"/>
    <w:rsid w:val="00171CA3"/>
    <w:rsid w:val="00173159"/>
    <w:rsid w:val="00173172"/>
    <w:rsid w:val="0017341B"/>
    <w:rsid w:val="001738F0"/>
    <w:rsid w:val="00173ED6"/>
    <w:rsid w:val="00176ABC"/>
    <w:rsid w:val="00177497"/>
    <w:rsid w:val="00177865"/>
    <w:rsid w:val="00180DBB"/>
    <w:rsid w:val="00181F7B"/>
    <w:rsid w:val="001828BA"/>
    <w:rsid w:val="001832A4"/>
    <w:rsid w:val="001833DB"/>
    <w:rsid w:val="00183BD8"/>
    <w:rsid w:val="00183E0D"/>
    <w:rsid w:val="00184F05"/>
    <w:rsid w:val="0018553F"/>
    <w:rsid w:val="001870EC"/>
    <w:rsid w:val="00191705"/>
    <w:rsid w:val="00191938"/>
    <w:rsid w:val="00192185"/>
    <w:rsid w:val="001923D2"/>
    <w:rsid w:val="00192742"/>
    <w:rsid w:val="00193474"/>
    <w:rsid w:val="00193AF4"/>
    <w:rsid w:val="00195613"/>
    <w:rsid w:val="00195940"/>
    <w:rsid w:val="00196A5A"/>
    <w:rsid w:val="00197BEB"/>
    <w:rsid w:val="001A2210"/>
    <w:rsid w:val="001A227D"/>
    <w:rsid w:val="001A22C6"/>
    <w:rsid w:val="001A235F"/>
    <w:rsid w:val="001A52A9"/>
    <w:rsid w:val="001A5891"/>
    <w:rsid w:val="001B3004"/>
    <w:rsid w:val="001B34FB"/>
    <w:rsid w:val="001B3BCB"/>
    <w:rsid w:val="001B53DB"/>
    <w:rsid w:val="001B6A44"/>
    <w:rsid w:val="001B7705"/>
    <w:rsid w:val="001B794C"/>
    <w:rsid w:val="001B7DC5"/>
    <w:rsid w:val="001C022B"/>
    <w:rsid w:val="001C070F"/>
    <w:rsid w:val="001C0BE7"/>
    <w:rsid w:val="001C0EB7"/>
    <w:rsid w:val="001C1437"/>
    <w:rsid w:val="001C14FE"/>
    <w:rsid w:val="001C1671"/>
    <w:rsid w:val="001C1A3F"/>
    <w:rsid w:val="001C1AF9"/>
    <w:rsid w:val="001C2A27"/>
    <w:rsid w:val="001C311D"/>
    <w:rsid w:val="001C38C5"/>
    <w:rsid w:val="001C3999"/>
    <w:rsid w:val="001C56E4"/>
    <w:rsid w:val="001C6753"/>
    <w:rsid w:val="001C747C"/>
    <w:rsid w:val="001D0646"/>
    <w:rsid w:val="001D0B02"/>
    <w:rsid w:val="001D16F7"/>
    <w:rsid w:val="001D1F3F"/>
    <w:rsid w:val="001D213B"/>
    <w:rsid w:val="001D24A6"/>
    <w:rsid w:val="001D33AC"/>
    <w:rsid w:val="001D397F"/>
    <w:rsid w:val="001D3BDB"/>
    <w:rsid w:val="001D4706"/>
    <w:rsid w:val="001D6E66"/>
    <w:rsid w:val="001D7BD6"/>
    <w:rsid w:val="001E052F"/>
    <w:rsid w:val="001E0554"/>
    <w:rsid w:val="001E0F07"/>
    <w:rsid w:val="001E1A66"/>
    <w:rsid w:val="001E38E8"/>
    <w:rsid w:val="001E3BAA"/>
    <w:rsid w:val="001E45A4"/>
    <w:rsid w:val="001E4AC3"/>
    <w:rsid w:val="001E4F8B"/>
    <w:rsid w:val="001E514D"/>
    <w:rsid w:val="001E75E5"/>
    <w:rsid w:val="001F0152"/>
    <w:rsid w:val="001F08DD"/>
    <w:rsid w:val="001F213F"/>
    <w:rsid w:val="001F28B5"/>
    <w:rsid w:val="001F2B36"/>
    <w:rsid w:val="001F348C"/>
    <w:rsid w:val="001F34C6"/>
    <w:rsid w:val="001F3CFB"/>
    <w:rsid w:val="001F5AEA"/>
    <w:rsid w:val="001F5DFB"/>
    <w:rsid w:val="001F6E50"/>
    <w:rsid w:val="001F70FF"/>
    <w:rsid w:val="00200782"/>
    <w:rsid w:val="002016DB"/>
    <w:rsid w:val="00201C08"/>
    <w:rsid w:val="00204069"/>
    <w:rsid w:val="002050B0"/>
    <w:rsid w:val="0020518C"/>
    <w:rsid w:val="002061D7"/>
    <w:rsid w:val="00206899"/>
    <w:rsid w:val="00206F15"/>
    <w:rsid w:val="00207B30"/>
    <w:rsid w:val="002112EE"/>
    <w:rsid w:val="00212E6A"/>
    <w:rsid w:val="00213045"/>
    <w:rsid w:val="002135DE"/>
    <w:rsid w:val="00214134"/>
    <w:rsid w:val="00214FF3"/>
    <w:rsid w:val="0021508C"/>
    <w:rsid w:val="002152D4"/>
    <w:rsid w:val="00215A1F"/>
    <w:rsid w:val="00215E73"/>
    <w:rsid w:val="002166F1"/>
    <w:rsid w:val="00216932"/>
    <w:rsid w:val="00216955"/>
    <w:rsid w:val="00217B07"/>
    <w:rsid w:val="002202F9"/>
    <w:rsid w:val="00220436"/>
    <w:rsid w:val="00221019"/>
    <w:rsid w:val="002219D1"/>
    <w:rsid w:val="002219FC"/>
    <w:rsid w:val="00222CBC"/>
    <w:rsid w:val="00222F24"/>
    <w:rsid w:val="0022375C"/>
    <w:rsid w:val="002249EC"/>
    <w:rsid w:val="00224ED8"/>
    <w:rsid w:val="00226C90"/>
    <w:rsid w:val="00227C8A"/>
    <w:rsid w:val="00227E01"/>
    <w:rsid w:val="002317FC"/>
    <w:rsid w:val="00231898"/>
    <w:rsid w:val="00231D89"/>
    <w:rsid w:val="00232FEB"/>
    <w:rsid w:val="0023301E"/>
    <w:rsid w:val="00233372"/>
    <w:rsid w:val="0023374D"/>
    <w:rsid w:val="0023444B"/>
    <w:rsid w:val="0023465F"/>
    <w:rsid w:val="00235F47"/>
    <w:rsid w:val="00236411"/>
    <w:rsid w:val="00236625"/>
    <w:rsid w:val="0024129D"/>
    <w:rsid w:val="00241770"/>
    <w:rsid w:val="00242459"/>
    <w:rsid w:val="0024269D"/>
    <w:rsid w:val="00242B90"/>
    <w:rsid w:val="00242CB7"/>
    <w:rsid w:val="00242FA7"/>
    <w:rsid w:val="0024360E"/>
    <w:rsid w:val="002436B9"/>
    <w:rsid w:val="0024398A"/>
    <w:rsid w:val="00243F29"/>
    <w:rsid w:val="0024518E"/>
    <w:rsid w:val="00245905"/>
    <w:rsid w:val="00245DE0"/>
    <w:rsid w:val="00246471"/>
    <w:rsid w:val="00250372"/>
    <w:rsid w:val="00252D4A"/>
    <w:rsid w:val="0025377D"/>
    <w:rsid w:val="0025430A"/>
    <w:rsid w:val="00255025"/>
    <w:rsid w:val="002560F6"/>
    <w:rsid w:val="00256E88"/>
    <w:rsid w:val="002578CD"/>
    <w:rsid w:val="00257C99"/>
    <w:rsid w:val="0026053D"/>
    <w:rsid w:val="002617F4"/>
    <w:rsid w:val="00261956"/>
    <w:rsid w:val="00261C97"/>
    <w:rsid w:val="00262435"/>
    <w:rsid w:val="00263582"/>
    <w:rsid w:val="00263903"/>
    <w:rsid w:val="00264C20"/>
    <w:rsid w:val="00264D6B"/>
    <w:rsid w:val="002650C4"/>
    <w:rsid w:val="00265A5B"/>
    <w:rsid w:val="002669A1"/>
    <w:rsid w:val="002676DA"/>
    <w:rsid w:val="00267C44"/>
    <w:rsid w:val="00271A67"/>
    <w:rsid w:val="002733C0"/>
    <w:rsid w:val="002734EA"/>
    <w:rsid w:val="0027428A"/>
    <w:rsid w:val="00275239"/>
    <w:rsid w:val="00275E24"/>
    <w:rsid w:val="002763A9"/>
    <w:rsid w:val="00280534"/>
    <w:rsid w:val="002806FD"/>
    <w:rsid w:val="00280E0C"/>
    <w:rsid w:val="00281746"/>
    <w:rsid w:val="00282DF1"/>
    <w:rsid w:val="002836D9"/>
    <w:rsid w:val="00283FB6"/>
    <w:rsid w:val="00284D48"/>
    <w:rsid w:val="00285256"/>
    <w:rsid w:val="002865A8"/>
    <w:rsid w:val="00286E7C"/>
    <w:rsid w:val="002876C7"/>
    <w:rsid w:val="00290B28"/>
    <w:rsid w:val="00290E6A"/>
    <w:rsid w:val="002920AD"/>
    <w:rsid w:val="0029217B"/>
    <w:rsid w:val="002924C9"/>
    <w:rsid w:val="0029292B"/>
    <w:rsid w:val="0029346F"/>
    <w:rsid w:val="00293986"/>
    <w:rsid w:val="0029506B"/>
    <w:rsid w:val="00295E71"/>
    <w:rsid w:val="002962DF"/>
    <w:rsid w:val="00296B84"/>
    <w:rsid w:val="002A0DD8"/>
    <w:rsid w:val="002A0E03"/>
    <w:rsid w:val="002A0F1D"/>
    <w:rsid w:val="002A1B60"/>
    <w:rsid w:val="002A23A0"/>
    <w:rsid w:val="002A29BA"/>
    <w:rsid w:val="002A39AB"/>
    <w:rsid w:val="002A3C39"/>
    <w:rsid w:val="002A43F5"/>
    <w:rsid w:val="002A625A"/>
    <w:rsid w:val="002A75FE"/>
    <w:rsid w:val="002B1622"/>
    <w:rsid w:val="002B22F8"/>
    <w:rsid w:val="002B3A5B"/>
    <w:rsid w:val="002B41E2"/>
    <w:rsid w:val="002B604F"/>
    <w:rsid w:val="002B6DB2"/>
    <w:rsid w:val="002B7308"/>
    <w:rsid w:val="002B7F71"/>
    <w:rsid w:val="002C0557"/>
    <w:rsid w:val="002C0F2E"/>
    <w:rsid w:val="002C12E1"/>
    <w:rsid w:val="002C25BB"/>
    <w:rsid w:val="002C2C15"/>
    <w:rsid w:val="002C3B0A"/>
    <w:rsid w:val="002C3D13"/>
    <w:rsid w:val="002C4456"/>
    <w:rsid w:val="002C4BAA"/>
    <w:rsid w:val="002C4D42"/>
    <w:rsid w:val="002C5D1B"/>
    <w:rsid w:val="002C64F1"/>
    <w:rsid w:val="002C7637"/>
    <w:rsid w:val="002C7E5C"/>
    <w:rsid w:val="002D0539"/>
    <w:rsid w:val="002D077A"/>
    <w:rsid w:val="002D0A22"/>
    <w:rsid w:val="002D18E4"/>
    <w:rsid w:val="002D2169"/>
    <w:rsid w:val="002D2D23"/>
    <w:rsid w:val="002D5951"/>
    <w:rsid w:val="002D5A04"/>
    <w:rsid w:val="002D6A75"/>
    <w:rsid w:val="002D6EDB"/>
    <w:rsid w:val="002D7264"/>
    <w:rsid w:val="002D7756"/>
    <w:rsid w:val="002D79BD"/>
    <w:rsid w:val="002E1178"/>
    <w:rsid w:val="002E151F"/>
    <w:rsid w:val="002E27E4"/>
    <w:rsid w:val="002E35F0"/>
    <w:rsid w:val="002E46B5"/>
    <w:rsid w:val="002E4841"/>
    <w:rsid w:val="002E5D9C"/>
    <w:rsid w:val="002E72B5"/>
    <w:rsid w:val="002F0832"/>
    <w:rsid w:val="002F0B11"/>
    <w:rsid w:val="002F135B"/>
    <w:rsid w:val="002F3744"/>
    <w:rsid w:val="002F3AC7"/>
    <w:rsid w:val="002F3E8A"/>
    <w:rsid w:val="002F3F35"/>
    <w:rsid w:val="002F52E2"/>
    <w:rsid w:val="002F5984"/>
    <w:rsid w:val="00300891"/>
    <w:rsid w:val="00300B06"/>
    <w:rsid w:val="0030164C"/>
    <w:rsid w:val="00303148"/>
    <w:rsid w:val="00303A5F"/>
    <w:rsid w:val="003042C0"/>
    <w:rsid w:val="00304BA2"/>
    <w:rsid w:val="00304C55"/>
    <w:rsid w:val="003054C2"/>
    <w:rsid w:val="00307038"/>
    <w:rsid w:val="0031091C"/>
    <w:rsid w:val="00310AB5"/>
    <w:rsid w:val="00311E7B"/>
    <w:rsid w:val="003124F1"/>
    <w:rsid w:val="00312630"/>
    <w:rsid w:val="00312756"/>
    <w:rsid w:val="00312AE5"/>
    <w:rsid w:val="003142B4"/>
    <w:rsid w:val="00314559"/>
    <w:rsid w:val="00314DC2"/>
    <w:rsid w:val="00315341"/>
    <w:rsid w:val="00315E6C"/>
    <w:rsid w:val="00316035"/>
    <w:rsid w:val="00316EA8"/>
    <w:rsid w:val="003174DB"/>
    <w:rsid w:val="003202C1"/>
    <w:rsid w:val="0032038E"/>
    <w:rsid w:val="00320DB9"/>
    <w:rsid w:val="003218EB"/>
    <w:rsid w:val="003224CD"/>
    <w:rsid w:val="003234D9"/>
    <w:rsid w:val="003252C7"/>
    <w:rsid w:val="0032567E"/>
    <w:rsid w:val="00325FF1"/>
    <w:rsid w:val="003265A3"/>
    <w:rsid w:val="00327A84"/>
    <w:rsid w:val="00330914"/>
    <w:rsid w:val="0033096B"/>
    <w:rsid w:val="00330EE5"/>
    <w:rsid w:val="003317F5"/>
    <w:rsid w:val="00331A52"/>
    <w:rsid w:val="0033333A"/>
    <w:rsid w:val="00333A72"/>
    <w:rsid w:val="00335295"/>
    <w:rsid w:val="00336B81"/>
    <w:rsid w:val="0033736F"/>
    <w:rsid w:val="00340BE3"/>
    <w:rsid w:val="0034239A"/>
    <w:rsid w:val="003423B7"/>
    <w:rsid w:val="0034268E"/>
    <w:rsid w:val="0034299D"/>
    <w:rsid w:val="00343187"/>
    <w:rsid w:val="003442B9"/>
    <w:rsid w:val="003451C9"/>
    <w:rsid w:val="003451FF"/>
    <w:rsid w:val="0034552C"/>
    <w:rsid w:val="00345B50"/>
    <w:rsid w:val="003467AE"/>
    <w:rsid w:val="00347275"/>
    <w:rsid w:val="00350615"/>
    <w:rsid w:val="0035062C"/>
    <w:rsid w:val="00351054"/>
    <w:rsid w:val="00351380"/>
    <w:rsid w:val="0035143A"/>
    <w:rsid w:val="00351C1E"/>
    <w:rsid w:val="00352190"/>
    <w:rsid w:val="00352ABB"/>
    <w:rsid w:val="00352B32"/>
    <w:rsid w:val="00352FD7"/>
    <w:rsid w:val="00353B58"/>
    <w:rsid w:val="003540CB"/>
    <w:rsid w:val="003553F8"/>
    <w:rsid w:val="00355A35"/>
    <w:rsid w:val="00355F8D"/>
    <w:rsid w:val="0035711C"/>
    <w:rsid w:val="00357441"/>
    <w:rsid w:val="00361FAC"/>
    <w:rsid w:val="003622BE"/>
    <w:rsid w:val="003628F3"/>
    <w:rsid w:val="00362994"/>
    <w:rsid w:val="00362AFF"/>
    <w:rsid w:val="00363D40"/>
    <w:rsid w:val="003642DA"/>
    <w:rsid w:val="00364AB7"/>
    <w:rsid w:val="00364AC1"/>
    <w:rsid w:val="00364BAD"/>
    <w:rsid w:val="00364C1E"/>
    <w:rsid w:val="00365126"/>
    <w:rsid w:val="0036532E"/>
    <w:rsid w:val="0036786C"/>
    <w:rsid w:val="003679BE"/>
    <w:rsid w:val="003728FE"/>
    <w:rsid w:val="00372D48"/>
    <w:rsid w:val="0037313B"/>
    <w:rsid w:val="00376BCA"/>
    <w:rsid w:val="00376F3B"/>
    <w:rsid w:val="00377536"/>
    <w:rsid w:val="00380C01"/>
    <w:rsid w:val="00382E90"/>
    <w:rsid w:val="00383DEB"/>
    <w:rsid w:val="00384238"/>
    <w:rsid w:val="00386756"/>
    <w:rsid w:val="00386F2C"/>
    <w:rsid w:val="00391F0E"/>
    <w:rsid w:val="00393150"/>
    <w:rsid w:val="00393EB1"/>
    <w:rsid w:val="003944E5"/>
    <w:rsid w:val="00395376"/>
    <w:rsid w:val="003961F6"/>
    <w:rsid w:val="0039748B"/>
    <w:rsid w:val="00397F50"/>
    <w:rsid w:val="003A1847"/>
    <w:rsid w:val="003A1CE9"/>
    <w:rsid w:val="003A335F"/>
    <w:rsid w:val="003A3B83"/>
    <w:rsid w:val="003A448C"/>
    <w:rsid w:val="003A473F"/>
    <w:rsid w:val="003B0E70"/>
    <w:rsid w:val="003B1266"/>
    <w:rsid w:val="003B225B"/>
    <w:rsid w:val="003B34C5"/>
    <w:rsid w:val="003B3805"/>
    <w:rsid w:val="003B3DDC"/>
    <w:rsid w:val="003B4935"/>
    <w:rsid w:val="003B4D41"/>
    <w:rsid w:val="003B60BD"/>
    <w:rsid w:val="003B61C8"/>
    <w:rsid w:val="003B69BF"/>
    <w:rsid w:val="003B6B79"/>
    <w:rsid w:val="003B7926"/>
    <w:rsid w:val="003B7EB5"/>
    <w:rsid w:val="003B7F78"/>
    <w:rsid w:val="003C08D1"/>
    <w:rsid w:val="003C0C4C"/>
    <w:rsid w:val="003C0F71"/>
    <w:rsid w:val="003C1B0E"/>
    <w:rsid w:val="003C3752"/>
    <w:rsid w:val="003C4511"/>
    <w:rsid w:val="003C53D6"/>
    <w:rsid w:val="003C55C1"/>
    <w:rsid w:val="003C5F6F"/>
    <w:rsid w:val="003C610A"/>
    <w:rsid w:val="003C6178"/>
    <w:rsid w:val="003C7266"/>
    <w:rsid w:val="003D0F87"/>
    <w:rsid w:val="003D18F2"/>
    <w:rsid w:val="003D2092"/>
    <w:rsid w:val="003D20A7"/>
    <w:rsid w:val="003D2D4E"/>
    <w:rsid w:val="003D376F"/>
    <w:rsid w:val="003D3A97"/>
    <w:rsid w:val="003D40F4"/>
    <w:rsid w:val="003D5E9C"/>
    <w:rsid w:val="003D7162"/>
    <w:rsid w:val="003D73AF"/>
    <w:rsid w:val="003D762B"/>
    <w:rsid w:val="003E057E"/>
    <w:rsid w:val="003E1E5B"/>
    <w:rsid w:val="003E2EB7"/>
    <w:rsid w:val="003E3149"/>
    <w:rsid w:val="003E3621"/>
    <w:rsid w:val="003E4304"/>
    <w:rsid w:val="003E46E1"/>
    <w:rsid w:val="003E605E"/>
    <w:rsid w:val="003E624C"/>
    <w:rsid w:val="003E67C3"/>
    <w:rsid w:val="003E7287"/>
    <w:rsid w:val="003E7C9C"/>
    <w:rsid w:val="003F14A1"/>
    <w:rsid w:val="003F25E9"/>
    <w:rsid w:val="003F3408"/>
    <w:rsid w:val="003F3AB3"/>
    <w:rsid w:val="003F3D06"/>
    <w:rsid w:val="003F4B93"/>
    <w:rsid w:val="003F60D7"/>
    <w:rsid w:val="003F6DA2"/>
    <w:rsid w:val="00400FB3"/>
    <w:rsid w:val="00402064"/>
    <w:rsid w:val="00402126"/>
    <w:rsid w:val="004029C6"/>
    <w:rsid w:val="00403105"/>
    <w:rsid w:val="00403AFC"/>
    <w:rsid w:val="00403F35"/>
    <w:rsid w:val="00404388"/>
    <w:rsid w:val="004052A3"/>
    <w:rsid w:val="00405C5E"/>
    <w:rsid w:val="0040602C"/>
    <w:rsid w:val="00406365"/>
    <w:rsid w:val="00406921"/>
    <w:rsid w:val="00407893"/>
    <w:rsid w:val="00407CED"/>
    <w:rsid w:val="00410880"/>
    <w:rsid w:val="00412328"/>
    <w:rsid w:val="00413F67"/>
    <w:rsid w:val="0041450A"/>
    <w:rsid w:val="00414A3D"/>
    <w:rsid w:val="00415249"/>
    <w:rsid w:val="00416217"/>
    <w:rsid w:val="00416351"/>
    <w:rsid w:val="00416422"/>
    <w:rsid w:val="00416588"/>
    <w:rsid w:val="0041674A"/>
    <w:rsid w:val="0041743B"/>
    <w:rsid w:val="00417A70"/>
    <w:rsid w:val="00417D74"/>
    <w:rsid w:val="004230FD"/>
    <w:rsid w:val="004235D4"/>
    <w:rsid w:val="00423871"/>
    <w:rsid w:val="0042526C"/>
    <w:rsid w:val="00425701"/>
    <w:rsid w:val="00425DA3"/>
    <w:rsid w:val="004272EF"/>
    <w:rsid w:val="004274B0"/>
    <w:rsid w:val="00431887"/>
    <w:rsid w:val="00431B93"/>
    <w:rsid w:val="00432913"/>
    <w:rsid w:val="004329BD"/>
    <w:rsid w:val="00432F0A"/>
    <w:rsid w:val="00433DC6"/>
    <w:rsid w:val="0043413D"/>
    <w:rsid w:val="0043418B"/>
    <w:rsid w:val="004356CC"/>
    <w:rsid w:val="00436B27"/>
    <w:rsid w:val="00437410"/>
    <w:rsid w:val="00437B6E"/>
    <w:rsid w:val="00437C05"/>
    <w:rsid w:val="004403F4"/>
    <w:rsid w:val="00440695"/>
    <w:rsid w:val="00440BFD"/>
    <w:rsid w:val="00441253"/>
    <w:rsid w:val="0044153B"/>
    <w:rsid w:val="0044195E"/>
    <w:rsid w:val="00441A25"/>
    <w:rsid w:val="00441F5D"/>
    <w:rsid w:val="00442225"/>
    <w:rsid w:val="00443697"/>
    <w:rsid w:val="00444971"/>
    <w:rsid w:val="00444A1A"/>
    <w:rsid w:val="00444E6A"/>
    <w:rsid w:val="00450211"/>
    <w:rsid w:val="0045046B"/>
    <w:rsid w:val="004505E9"/>
    <w:rsid w:val="0045082C"/>
    <w:rsid w:val="00450AF2"/>
    <w:rsid w:val="0045149F"/>
    <w:rsid w:val="00451E5E"/>
    <w:rsid w:val="00453E3B"/>
    <w:rsid w:val="00454027"/>
    <w:rsid w:val="00454264"/>
    <w:rsid w:val="004544E8"/>
    <w:rsid w:val="004571D8"/>
    <w:rsid w:val="00460283"/>
    <w:rsid w:val="00460361"/>
    <w:rsid w:val="004608B7"/>
    <w:rsid w:val="00460CFA"/>
    <w:rsid w:val="00461232"/>
    <w:rsid w:val="00461CCD"/>
    <w:rsid w:val="004622C0"/>
    <w:rsid w:val="00462810"/>
    <w:rsid w:val="00464531"/>
    <w:rsid w:val="0046535F"/>
    <w:rsid w:val="0046546F"/>
    <w:rsid w:val="00465C78"/>
    <w:rsid w:val="00465CB6"/>
    <w:rsid w:val="004660CC"/>
    <w:rsid w:val="00466CD0"/>
    <w:rsid w:val="00466E15"/>
    <w:rsid w:val="00467254"/>
    <w:rsid w:val="00467339"/>
    <w:rsid w:val="00470F45"/>
    <w:rsid w:val="00471228"/>
    <w:rsid w:val="004722D8"/>
    <w:rsid w:val="00472404"/>
    <w:rsid w:val="00472BDE"/>
    <w:rsid w:val="004736D8"/>
    <w:rsid w:val="00473A86"/>
    <w:rsid w:val="00475840"/>
    <w:rsid w:val="00475989"/>
    <w:rsid w:val="00480B43"/>
    <w:rsid w:val="00482DE5"/>
    <w:rsid w:val="0048539B"/>
    <w:rsid w:val="0048647D"/>
    <w:rsid w:val="00490164"/>
    <w:rsid w:val="00490685"/>
    <w:rsid w:val="0049080D"/>
    <w:rsid w:val="00490F8A"/>
    <w:rsid w:val="00491706"/>
    <w:rsid w:val="00491F30"/>
    <w:rsid w:val="00492309"/>
    <w:rsid w:val="00493A26"/>
    <w:rsid w:val="00493E30"/>
    <w:rsid w:val="00493F38"/>
    <w:rsid w:val="0049749B"/>
    <w:rsid w:val="004977B7"/>
    <w:rsid w:val="004A03F7"/>
    <w:rsid w:val="004A16A5"/>
    <w:rsid w:val="004A1A4A"/>
    <w:rsid w:val="004A1C69"/>
    <w:rsid w:val="004A1E8A"/>
    <w:rsid w:val="004A2CC9"/>
    <w:rsid w:val="004A3348"/>
    <w:rsid w:val="004A35BE"/>
    <w:rsid w:val="004A3AFF"/>
    <w:rsid w:val="004A4F6F"/>
    <w:rsid w:val="004A6142"/>
    <w:rsid w:val="004A70F4"/>
    <w:rsid w:val="004A7A0F"/>
    <w:rsid w:val="004B0171"/>
    <w:rsid w:val="004B12DC"/>
    <w:rsid w:val="004B1B8B"/>
    <w:rsid w:val="004B1DF7"/>
    <w:rsid w:val="004B2B1C"/>
    <w:rsid w:val="004B2E5C"/>
    <w:rsid w:val="004B3E8C"/>
    <w:rsid w:val="004B41D6"/>
    <w:rsid w:val="004B43E2"/>
    <w:rsid w:val="004B4526"/>
    <w:rsid w:val="004B6FA7"/>
    <w:rsid w:val="004B715C"/>
    <w:rsid w:val="004B7A74"/>
    <w:rsid w:val="004B7B13"/>
    <w:rsid w:val="004B7B88"/>
    <w:rsid w:val="004C0016"/>
    <w:rsid w:val="004C05D1"/>
    <w:rsid w:val="004C07AB"/>
    <w:rsid w:val="004C0F82"/>
    <w:rsid w:val="004C1028"/>
    <w:rsid w:val="004C49F4"/>
    <w:rsid w:val="004C4A39"/>
    <w:rsid w:val="004C56B2"/>
    <w:rsid w:val="004C74D7"/>
    <w:rsid w:val="004D051B"/>
    <w:rsid w:val="004D1956"/>
    <w:rsid w:val="004D28D2"/>
    <w:rsid w:val="004D3C90"/>
    <w:rsid w:val="004D40A5"/>
    <w:rsid w:val="004D44FF"/>
    <w:rsid w:val="004D4DFA"/>
    <w:rsid w:val="004D561A"/>
    <w:rsid w:val="004D5CB2"/>
    <w:rsid w:val="004D717E"/>
    <w:rsid w:val="004E08CA"/>
    <w:rsid w:val="004E104B"/>
    <w:rsid w:val="004E10FE"/>
    <w:rsid w:val="004E216F"/>
    <w:rsid w:val="004E38E9"/>
    <w:rsid w:val="004E4C14"/>
    <w:rsid w:val="004E5C92"/>
    <w:rsid w:val="004E60BD"/>
    <w:rsid w:val="004E610A"/>
    <w:rsid w:val="004E718E"/>
    <w:rsid w:val="004E75D1"/>
    <w:rsid w:val="004F116D"/>
    <w:rsid w:val="004F199C"/>
    <w:rsid w:val="004F1C6C"/>
    <w:rsid w:val="004F289C"/>
    <w:rsid w:val="004F2DBB"/>
    <w:rsid w:val="004F42B1"/>
    <w:rsid w:val="004F4633"/>
    <w:rsid w:val="004F4AEB"/>
    <w:rsid w:val="004F4D72"/>
    <w:rsid w:val="004F4E9F"/>
    <w:rsid w:val="004F50DC"/>
    <w:rsid w:val="004F5404"/>
    <w:rsid w:val="004F5AE6"/>
    <w:rsid w:val="004F6E04"/>
    <w:rsid w:val="004F761A"/>
    <w:rsid w:val="00500789"/>
    <w:rsid w:val="00500A04"/>
    <w:rsid w:val="0050190A"/>
    <w:rsid w:val="00502BCC"/>
    <w:rsid w:val="00502DB7"/>
    <w:rsid w:val="00503E98"/>
    <w:rsid w:val="005040A5"/>
    <w:rsid w:val="0050496F"/>
    <w:rsid w:val="0050582A"/>
    <w:rsid w:val="00505C71"/>
    <w:rsid w:val="0050627F"/>
    <w:rsid w:val="0050644B"/>
    <w:rsid w:val="00506C4F"/>
    <w:rsid w:val="005113FD"/>
    <w:rsid w:val="00511F90"/>
    <w:rsid w:val="0051387B"/>
    <w:rsid w:val="005145BE"/>
    <w:rsid w:val="005148F2"/>
    <w:rsid w:val="005168D3"/>
    <w:rsid w:val="00517DB9"/>
    <w:rsid w:val="00517EF9"/>
    <w:rsid w:val="005215AD"/>
    <w:rsid w:val="00521777"/>
    <w:rsid w:val="00521CF3"/>
    <w:rsid w:val="00522792"/>
    <w:rsid w:val="00524AAD"/>
    <w:rsid w:val="00524F1B"/>
    <w:rsid w:val="00526C67"/>
    <w:rsid w:val="005300C2"/>
    <w:rsid w:val="00530C8A"/>
    <w:rsid w:val="005315A9"/>
    <w:rsid w:val="00531E80"/>
    <w:rsid w:val="00532348"/>
    <w:rsid w:val="005329F1"/>
    <w:rsid w:val="005330C3"/>
    <w:rsid w:val="00533980"/>
    <w:rsid w:val="00533AF0"/>
    <w:rsid w:val="00533BB2"/>
    <w:rsid w:val="00535C4A"/>
    <w:rsid w:val="00536F17"/>
    <w:rsid w:val="00537113"/>
    <w:rsid w:val="0053751E"/>
    <w:rsid w:val="005400D4"/>
    <w:rsid w:val="00540772"/>
    <w:rsid w:val="005407D1"/>
    <w:rsid w:val="00540C0A"/>
    <w:rsid w:val="00540F1C"/>
    <w:rsid w:val="005427CD"/>
    <w:rsid w:val="00542EF4"/>
    <w:rsid w:val="00542FE4"/>
    <w:rsid w:val="00543919"/>
    <w:rsid w:val="0054445F"/>
    <w:rsid w:val="0054450F"/>
    <w:rsid w:val="005446B8"/>
    <w:rsid w:val="00544B0B"/>
    <w:rsid w:val="00545866"/>
    <w:rsid w:val="00546344"/>
    <w:rsid w:val="005463D5"/>
    <w:rsid w:val="0054690F"/>
    <w:rsid w:val="00546AFC"/>
    <w:rsid w:val="00547ED4"/>
    <w:rsid w:val="00550240"/>
    <w:rsid w:val="00550524"/>
    <w:rsid w:val="00550E6D"/>
    <w:rsid w:val="00553ACC"/>
    <w:rsid w:val="00553C6D"/>
    <w:rsid w:val="00554B1D"/>
    <w:rsid w:val="005551D5"/>
    <w:rsid w:val="00556E30"/>
    <w:rsid w:val="0055744D"/>
    <w:rsid w:val="005600C7"/>
    <w:rsid w:val="00560BB5"/>
    <w:rsid w:val="005616DB"/>
    <w:rsid w:val="00561A7D"/>
    <w:rsid w:val="00562900"/>
    <w:rsid w:val="0056300A"/>
    <w:rsid w:val="00563707"/>
    <w:rsid w:val="00563E21"/>
    <w:rsid w:val="005644DF"/>
    <w:rsid w:val="00564B1B"/>
    <w:rsid w:val="00564DBC"/>
    <w:rsid w:val="00564E64"/>
    <w:rsid w:val="00564F04"/>
    <w:rsid w:val="00565705"/>
    <w:rsid w:val="00565D53"/>
    <w:rsid w:val="00566192"/>
    <w:rsid w:val="005667EB"/>
    <w:rsid w:val="0056682F"/>
    <w:rsid w:val="005672BF"/>
    <w:rsid w:val="00567866"/>
    <w:rsid w:val="0057022A"/>
    <w:rsid w:val="00572469"/>
    <w:rsid w:val="00574061"/>
    <w:rsid w:val="00574FCC"/>
    <w:rsid w:val="0057578E"/>
    <w:rsid w:val="00575C09"/>
    <w:rsid w:val="00577F9E"/>
    <w:rsid w:val="0058181A"/>
    <w:rsid w:val="00582BDC"/>
    <w:rsid w:val="00583AB4"/>
    <w:rsid w:val="005840B8"/>
    <w:rsid w:val="00584658"/>
    <w:rsid w:val="005850C9"/>
    <w:rsid w:val="005854D7"/>
    <w:rsid w:val="00585827"/>
    <w:rsid w:val="00585C97"/>
    <w:rsid w:val="00586206"/>
    <w:rsid w:val="00586614"/>
    <w:rsid w:val="00587785"/>
    <w:rsid w:val="005909F6"/>
    <w:rsid w:val="0059170A"/>
    <w:rsid w:val="005917AC"/>
    <w:rsid w:val="0059263E"/>
    <w:rsid w:val="00592897"/>
    <w:rsid w:val="00592AD1"/>
    <w:rsid w:val="00592F0C"/>
    <w:rsid w:val="00593495"/>
    <w:rsid w:val="00593A57"/>
    <w:rsid w:val="00593DF2"/>
    <w:rsid w:val="00595121"/>
    <w:rsid w:val="00595E18"/>
    <w:rsid w:val="00595E59"/>
    <w:rsid w:val="00595FF8"/>
    <w:rsid w:val="005968D1"/>
    <w:rsid w:val="005A04D3"/>
    <w:rsid w:val="005A1125"/>
    <w:rsid w:val="005A223B"/>
    <w:rsid w:val="005A341B"/>
    <w:rsid w:val="005A571A"/>
    <w:rsid w:val="005A5F53"/>
    <w:rsid w:val="005A63CC"/>
    <w:rsid w:val="005A6418"/>
    <w:rsid w:val="005A75CF"/>
    <w:rsid w:val="005B1299"/>
    <w:rsid w:val="005B1385"/>
    <w:rsid w:val="005B1AA3"/>
    <w:rsid w:val="005B3E45"/>
    <w:rsid w:val="005B42C4"/>
    <w:rsid w:val="005B42F2"/>
    <w:rsid w:val="005B43EA"/>
    <w:rsid w:val="005B4FC8"/>
    <w:rsid w:val="005B53C7"/>
    <w:rsid w:val="005B547D"/>
    <w:rsid w:val="005B63AA"/>
    <w:rsid w:val="005B6D78"/>
    <w:rsid w:val="005B7453"/>
    <w:rsid w:val="005B7F89"/>
    <w:rsid w:val="005C195E"/>
    <w:rsid w:val="005C1C4B"/>
    <w:rsid w:val="005C29AF"/>
    <w:rsid w:val="005C2BC0"/>
    <w:rsid w:val="005C33E0"/>
    <w:rsid w:val="005C4A9E"/>
    <w:rsid w:val="005C4AC8"/>
    <w:rsid w:val="005C52C0"/>
    <w:rsid w:val="005C59D5"/>
    <w:rsid w:val="005C5D61"/>
    <w:rsid w:val="005C5ECF"/>
    <w:rsid w:val="005D0241"/>
    <w:rsid w:val="005D083A"/>
    <w:rsid w:val="005D095E"/>
    <w:rsid w:val="005D0C8F"/>
    <w:rsid w:val="005D0D93"/>
    <w:rsid w:val="005D12B5"/>
    <w:rsid w:val="005D29C9"/>
    <w:rsid w:val="005D338F"/>
    <w:rsid w:val="005D5833"/>
    <w:rsid w:val="005D5890"/>
    <w:rsid w:val="005D5AC0"/>
    <w:rsid w:val="005D609F"/>
    <w:rsid w:val="005D658E"/>
    <w:rsid w:val="005D6645"/>
    <w:rsid w:val="005D6BAE"/>
    <w:rsid w:val="005E05F2"/>
    <w:rsid w:val="005E275C"/>
    <w:rsid w:val="005E2AF0"/>
    <w:rsid w:val="005E2C2B"/>
    <w:rsid w:val="005E2F49"/>
    <w:rsid w:val="005E43CB"/>
    <w:rsid w:val="005E697A"/>
    <w:rsid w:val="005E7765"/>
    <w:rsid w:val="005F041D"/>
    <w:rsid w:val="005F05FE"/>
    <w:rsid w:val="005F0A1F"/>
    <w:rsid w:val="005F0CBE"/>
    <w:rsid w:val="005F2B4A"/>
    <w:rsid w:val="005F329A"/>
    <w:rsid w:val="005F3595"/>
    <w:rsid w:val="005F3796"/>
    <w:rsid w:val="005F39C0"/>
    <w:rsid w:val="005F3CF7"/>
    <w:rsid w:val="005F3EF0"/>
    <w:rsid w:val="005F6519"/>
    <w:rsid w:val="005F6A39"/>
    <w:rsid w:val="005F7CC0"/>
    <w:rsid w:val="005F7F65"/>
    <w:rsid w:val="00600F34"/>
    <w:rsid w:val="00601298"/>
    <w:rsid w:val="0060175F"/>
    <w:rsid w:val="006018DD"/>
    <w:rsid w:val="00601C4A"/>
    <w:rsid w:val="006042A0"/>
    <w:rsid w:val="006046EF"/>
    <w:rsid w:val="006051D1"/>
    <w:rsid w:val="006058CF"/>
    <w:rsid w:val="00606853"/>
    <w:rsid w:val="00606B40"/>
    <w:rsid w:val="00606CBF"/>
    <w:rsid w:val="00606CD4"/>
    <w:rsid w:val="00607090"/>
    <w:rsid w:val="00607BAB"/>
    <w:rsid w:val="00610693"/>
    <w:rsid w:val="00611B35"/>
    <w:rsid w:val="00612023"/>
    <w:rsid w:val="0061263C"/>
    <w:rsid w:val="00612CBC"/>
    <w:rsid w:val="00613082"/>
    <w:rsid w:val="00613A54"/>
    <w:rsid w:val="00613A86"/>
    <w:rsid w:val="00614376"/>
    <w:rsid w:val="006152C9"/>
    <w:rsid w:val="00616203"/>
    <w:rsid w:val="006164A0"/>
    <w:rsid w:val="00616659"/>
    <w:rsid w:val="00617E7C"/>
    <w:rsid w:val="0062091C"/>
    <w:rsid w:val="00620A1A"/>
    <w:rsid w:val="006217B1"/>
    <w:rsid w:val="00621B74"/>
    <w:rsid w:val="00621FE6"/>
    <w:rsid w:val="00622385"/>
    <w:rsid w:val="00623AE9"/>
    <w:rsid w:val="00624047"/>
    <w:rsid w:val="0062469D"/>
    <w:rsid w:val="006251EA"/>
    <w:rsid w:val="006266EC"/>
    <w:rsid w:val="00627B1D"/>
    <w:rsid w:val="00630F91"/>
    <w:rsid w:val="006312D9"/>
    <w:rsid w:val="00631A11"/>
    <w:rsid w:val="0063222D"/>
    <w:rsid w:val="00633453"/>
    <w:rsid w:val="00633AF1"/>
    <w:rsid w:val="00634D27"/>
    <w:rsid w:val="00635039"/>
    <w:rsid w:val="0063506B"/>
    <w:rsid w:val="006352BD"/>
    <w:rsid w:val="00635F6D"/>
    <w:rsid w:val="006371E9"/>
    <w:rsid w:val="006378B3"/>
    <w:rsid w:val="00640663"/>
    <w:rsid w:val="006423A3"/>
    <w:rsid w:val="00642E06"/>
    <w:rsid w:val="00645044"/>
    <w:rsid w:val="00645421"/>
    <w:rsid w:val="006454A9"/>
    <w:rsid w:val="006463BA"/>
    <w:rsid w:val="00646786"/>
    <w:rsid w:val="0065026B"/>
    <w:rsid w:val="00650EA0"/>
    <w:rsid w:val="00651213"/>
    <w:rsid w:val="0065159B"/>
    <w:rsid w:val="006519A4"/>
    <w:rsid w:val="0065228C"/>
    <w:rsid w:val="00652E37"/>
    <w:rsid w:val="006531FF"/>
    <w:rsid w:val="00653F40"/>
    <w:rsid w:val="006543AB"/>
    <w:rsid w:val="00655912"/>
    <w:rsid w:val="00656373"/>
    <w:rsid w:val="006600E8"/>
    <w:rsid w:val="00660B45"/>
    <w:rsid w:val="00661D72"/>
    <w:rsid w:val="00662996"/>
    <w:rsid w:val="0066353D"/>
    <w:rsid w:val="00663BAA"/>
    <w:rsid w:val="006643CB"/>
    <w:rsid w:val="0066482F"/>
    <w:rsid w:val="00665478"/>
    <w:rsid w:val="00665DE0"/>
    <w:rsid w:val="00666304"/>
    <w:rsid w:val="0066688F"/>
    <w:rsid w:val="00667C7A"/>
    <w:rsid w:val="0067067B"/>
    <w:rsid w:val="006720A2"/>
    <w:rsid w:val="006721A3"/>
    <w:rsid w:val="0067352B"/>
    <w:rsid w:val="00674221"/>
    <w:rsid w:val="0067604D"/>
    <w:rsid w:val="006767C4"/>
    <w:rsid w:val="0068408E"/>
    <w:rsid w:val="00684197"/>
    <w:rsid w:val="00684E62"/>
    <w:rsid w:val="006851CB"/>
    <w:rsid w:val="00685441"/>
    <w:rsid w:val="00685E78"/>
    <w:rsid w:val="00686311"/>
    <w:rsid w:val="006864C7"/>
    <w:rsid w:val="00687145"/>
    <w:rsid w:val="00687C70"/>
    <w:rsid w:val="00690772"/>
    <w:rsid w:val="006913DF"/>
    <w:rsid w:val="006939D5"/>
    <w:rsid w:val="00697EA2"/>
    <w:rsid w:val="006A1854"/>
    <w:rsid w:val="006A208D"/>
    <w:rsid w:val="006A25E3"/>
    <w:rsid w:val="006A33F7"/>
    <w:rsid w:val="006A4DF5"/>
    <w:rsid w:val="006A5D8E"/>
    <w:rsid w:val="006A6488"/>
    <w:rsid w:val="006A6C9C"/>
    <w:rsid w:val="006A6E19"/>
    <w:rsid w:val="006A7740"/>
    <w:rsid w:val="006A7ED8"/>
    <w:rsid w:val="006B03F7"/>
    <w:rsid w:val="006B052D"/>
    <w:rsid w:val="006B0593"/>
    <w:rsid w:val="006B14E2"/>
    <w:rsid w:val="006B2E98"/>
    <w:rsid w:val="006B3718"/>
    <w:rsid w:val="006B392B"/>
    <w:rsid w:val="006B395A"/>
    <w:rsid w:val="006B3C6B"/>
    <w:rsid w:val="006B3D28"/>
    <w:rsid w:val="006B40D6"/>
    <w:rsid w:val="006B45F0"/>
    <w:rsid w:val="006B602A"/>
    <w:rsid w:val="006B61C5"/>
    <w:rsid w:val="006B699C"/>
    <w:rsid w:val="006B6DBF"/>
    <w:rsid w:val="006B7235"/>
    <w:rsid w:val="006B76E0"/>
    <w:rsid w:val="006B7F98"/>
    <w:rsid w:val="006B7FCA"/>
    <w:rsid w:val="006C1541"/>
    <w:rsid w:val="006C1B2E"/>
    <w:rsid w:val="006C1FD8"/>
    <w:rsid w:val="006C2EC6"/>
    <w:rsid w:val="006C30E7"/>
    <w:rsid w:val="006C6535"/>
    <w:rsid w:val="006C741B"/>
    <w:rsid w:val="006C7852"/>
    <w:rsid w:val="006D083C"/>
    <w:rsid w:val="006D09FE"/>
    <w:rsid w:val="006D0B5D"/>
    <w:rsid w:val="006D2691"/>
    <w:rsid w:val="006D3311"/>
    <w:rsid w:val="006D4162"/>
    <w:rsid w:val="006D4A8A"/>
    <w:rsid w:val="006D4FEB"/>
    <w:rsid w:val="006D530C"/>
    <w:rsid w:val="006D5F0E"/>
    <w:rsid w:val="006E04F4"/>
    <w:rsid w:val="006E0558"/>
    <w:rsid w:val="006E0BAE"/>
    <w:rsid w:val="006E1432"/>
    <w:rsid w:val="006E1C5F"/>
    <w:rsid w:val="006E2B47"/>
    <w:rsid w:val="006E577F"/>
    <w:rsid w:val="006E7673"/>
    <w:rsid w:val="006F1B9B"/>
    <w:rsid w:val="006F3C8A"/>
    <w:rsid w:val="006F5B08"/>
    <w:rsid w:val="006F6A8B"/>
    <w:rsid w:val="007005C7"/>
    <w:rsid w:val="007013F0"/>
    <w:rsid w:val="007016AF"/>
    <w:rsid w:val="007035AF"/>
    <w:rsid w:val="00703748"/>
    <w:rsid w:val="00703949"/>
    <w:rsid w:val="00703C2B"/>
    <w:rsid w:val="007042E5"/>
    <w:rsid w:val="00705636"/>
    <w:rsid w:val="00706388"/>
    <w:rsid w:val="007063E3"/>
    <w:rsid w:val="0070667E"/>
    <w:rsid w:val="00706E9F"/>
    <w:rsid w:val="00707C3B"/>
    <w:rsid w:val="00707F27"/>
    <w:rsid w:val="00710048"/>
    <w:rsid w:val="007103F7"/>
    <w:rsid w:val="00710DF6"/>
    <w:rsid w:val="0071192D"/>
    <w:rsid w:val="00711C7A"/>
    <w:rsid w:val="00712F0D"/>
    <w:rsid w:val="0071340B"/>
    <w:rsid w:val="0071435B"/>
    <w:rsid w:val="007144E7"/>
    <w:rsid w:val="00715FF3"/>
    <w:rsid w:val="0071756B"/>
    <w:rsid w:val="00717B20"/>
    <w:rsid w:val="00721D32"/>
    <w:rsid w:val="00722999"/>
    <w:rsid w:val="00723872"/>
    <w:rsid w:val="00723DCB"/>
    <w:rsid w:val="00723F49"/>
    <w:rsid w:val="00724716"/>
    <w:rsid w:val="00724D11"/>
    <w:rsid w:val="00725133"/>
    <w:rsid w:val="00725E85"/>
    <w:rsid w:val="00725EDC"/>
    <w:rsid w:val="00727949"/>
    <w:rsid w:val="00730013"/>
    <w:rsid w:val="00730A37"/>
    <w:rsid w:val="00731A0B"/>
    <w:rsid w:val="00731BC2"/>
    <w:rsid w:val="00732022"/>
    <w:rsid w:val="00733283"/>
    <w:rsid w:val="00733358"/>
    <w:rsid w:val="007337A4"/>
    <w:rsid w:val="00734002"/>
    <w:rsid w:val="00734429"/>
    <w:rsid w:val="007345C1"/>
    <w:rsid w:val="00734DD5"/>
    <w:rsid w:val="00735046"/>
    <w:rsid w:val="00736200"/>
    <w:rsid w:val="00736EAF"/>
    <w:rsid w:val="00736F58"/>
    <w:rsid w:val="0073758C"/>
    <w:rsid w:val="00740D68"/>
    <w:rsid w:val="00741B0B"/>
    <w:rsid w:val="00741F5A"/>
    <w:rsid w:val="00742E8A"/>
    <w:rsid w:val="007433F7"/>
    <w:rsid w:val="007434E2"/>
    <w:rsid w:val="00745684"/>
    <w:rsid w:val="00745B89"/>
    <w:rsid w:val="00745C74"/>
    <w:rsid w:val="00747294"/>
    <w:rsid w:val="00747D36"/>
    <w:rsid w:val="00747FD7"/>
    <w:rsid w:val="0075033D"/>
    <w:rsid w:val="00750E04"/>
    <w:rsid w:val="00751A58"/>
    <w:rsid w:val="0075260C"/>
    <w:rsid w:val="00752B07"/>
    <w:rsid w:val="00753CC6"/>
    <w:rsid w:val="00753F43"/>
    <w:rsid w:val="00754A7A"/>
    <w:rsid w:val="00754E62"/>
    <w:rsid w:val="007557AE"/>
    <w:rsid w:val="00755C4D"/>
    <w:rsid w:val="007562BC"/>
    <w:rsid w:val="007564E0"/>
    <w:rsid w:val="00756A31"/>
    <w:rsid w:val="00756E97"/>
    <w:rsid w:val="00756EAC"/>
    <w:rsid w:val="007571FB"/>
    <w:rsid w:val="00757C30"/>
    <w:rsid w:val="00757EA1"/>
    <w:rsid w:val="007607CE"/>
    <w:rsid w:val="0076289D"/>
    <w:rsid w:val="00764FC0"/>
    <w:rsid w:val="0076542B"/>
    <w:rsid w:val="00765AE8"/>
    <w:rsid w:val="0076678D"/>
    <w:rsid w:val="00767295"/>
    <w:rsid w:val="007703A6"/>
    <w:rsid w:val="00773141"/>
    <w:rsid w:val="00776CD9"/>
    <w:rsid w:val="00776CDE"/>
    <w:rsid w:val="00777F33"/>
    <w:rsid w:val="00781574"/>
    <w:rsid w:val="00781D15"/>
    <w:rsid w:val="007838C7"/>
    <w:rsid w:val="007838E1"/>
    <w:rsid w:val="00784098"/>
    <w:rsid w:val="00784930"/>
    <w:rsid w:val="00786274"/>
    <w:rsid w:val="00786367"/>
    <w:rsid w:val="007863BB"/>
    <w:rsid w:val="00790A2B"/>
    <w:rsid w:val="00790CA8"/>
    <w:rsid w:val="00791077"/>
    <w:rsid w:val="007925F2"/>
    <w:rsid w:val="00792F84"/>
    <w:rsid w:val="00793C30"/>
    <w:rsid w:val="00795F7B"/>
    <w:rsid w:val="00797859"/>
    <w:rsid w:val="007979E0"/>
    <w:rsid w:val="00797B21"/>
    <w:rsid w:val="00797BC8"/>
    <w:rsid w:val="007A160A"/>
    <w:rsid w:val="007A1934"/>
    <w:rsid w:val="007A19BD"/>
    <w:rsid w:val="007A2DC3"/>
    <w:rsid w:val="007A349F"/>
    <w:rsid w:val="007A7B2D"/>
    <w:rsid w:val="007A7DCE"/>
    <w:rsid w:val="007B159B"/>
    <w:rsid w:val="007B177A"/>
    <w:rsid w:val="007B1B43"/>
    <w:rsid w:val="007B20BB"/>
    <w:rsid w:val="007B2B2D"/>
    <w:rsid w:val="007B2EE3"/>
    <w:rsid w:val="007B2FA7"/>
    <w:rsid w:val="007B6E7C"/>
    <w:rsid w:val="007B6E8F"/>
    <w:rsid w:val="007B77D1"/>
    <w:rsid w:val="007B7833"/>
    <w:rsid w:val="007B78D4"/>
    <w:rsid w:val="007B7C6E"/>
    <w:rsid w:val="007C095B"/>
    <w:rsid w:val="007C0C34"/>
    <w:rsid w:val="007C186C"/>
    <w:rsid w:val="007C2476"/>
    <w:rsid w:val="007C2CAD"/>
    <w:rsid w:val="007C3153"/>
    <w:rsid w:val="007C38CA"/>
    <w:rsid w:val="007C3C13"/>
    <w:rsid w:val="007C44A3"/>
    <w:rsid w:val="007C487F"/>
    <w:rsid w:val="007C5252"/>
    <w:rsid w:val="007C5FF5"/>
    <w:rsid w:val="007C635E"/>
    <w:rsid w:val="007C7D31"/>
    <w:rsid w:val="007D0E43"/>
    <w:rsid w:val="007D15A1"/>
    <w:rsid w:val="007D1AA9"/>
    <w:rsid w:val="007D21D0"/>
    <w:rsid w:val="007D2320"/>
    <w:rsid w:val="007D27F4"/>
    <w:rsid w:val="007D2822"/>
    <w:rsid w:val="007D2895"/>
    <w:rsid w:val="007D2E3E"/>
    <w:rsid w:val="007D3029"/>
    <w:rsid w:val="007D34FF"/>
    <w:rsid w:val="007D371B"/>
    <w:rsid w:val="007D4464"/>
    <w:rsid w:val="007D447A"/>
    <w:rsid w:val="007D4752"/>
    <w:rsid w:val="007D549F"/>
    <w:rsid w:val="007D54EC"/>
    <w:rsid w:val="007D66E6"/>
    <w:rsid w:val="007D775B"/>
    <w:rsid w:val="007D7A79"/>
    <w:rsid w:val="007D7D1C"/>
    <w:rsid w:val="007E02DB"/>
    <w:rsid w:val="007E110B"/>
    <w:rsid w:val="007E19EF"/>
    <w:rsid w:val="007E2419"/>
    <w:rsid w:val="007E3CAB"/>
    <w:rsid w:val="007E4262"/>
    <w:rsid w:val="007E4412"/>
    <w:rsid w:val="007E4828"/>
    <w:rsid w:val="007E4F81"/>
    <w:rsid w:val="007E5C60"/>
    <w:rsid w:val="007E68A6"/>
    <w:rsid w:val="007E77F5"/>
    <w:rsid w:val="007F0108"/>
    <w:rsid w:val="007F126B"/>
    <w:rsid w:val="007F1A34"/>
    <w:rsid w:val="007F1F2A"/>
    <w:rsid w:val="007F21D4"/>
    <w:rsid w:val="007F256F"/>
    <w:rsid w:val="007F26CF"/>
    <w:rsid w:val="007F2AE2"/>
    <w:rsid w:val="007F31F0"/>
    <w:rsid w:val="007F36B9"/>
    <w:rsid w:val="007F47E0"/>
    <w:rsid w:val="007F542C"/>
    <w:rsid w:val="007F5D16"/>
    <w:rsid w:val="007F75CF"/>
    <w:rsid w:val="007F7F75"/>
    <w:rsid w:val="00800476"/>
    <w:rsid w:val="00800E50"/>
    <w:rsid w:val="00801433"/>
    <w:rsid w:val="00801482"/>
    <w:rsid w:val="00802126"/>
    <w:rsid w:val="0080287E"/>
    <w:rsid w:val="0080298A"/>
    <w:rsid w:val="0080320F"/>
    <w:rsid w:val="00804E21"/>
    <w:rsid w:val="00806541"/>
    <w:rsid w:val="0080693C"/>
    <w:rsid w:val="00806A10"/>
    <w:rsid w:val="008071C3"/>
    <w:rsid w:val="00807390"/>
    <w:rsid w:val="0081003A"/>
    <w:rsid w:val="00810F67"/>
    <w:rsid w:val="00811AD2"/>
    <w:rsid w:val="00812049"/>
    <w:rsid w:val="008138F3"/>
    <w:rsid w:val="00813BA7"/>
    <w:rsid w:val="0081414C"/>
    <w:rsid w:val="00814A52"/>
    <w:rsid w:val="00815C41"/>
    <w:rsid w:val="0081635A"/>
    <w:rsid w:val="00816D4F"/>
    <w:rsid w:val="00817D38"/>
    <w:rsid w:val="00820843"/>
    <w:rsid w:val="00820EF8"/>
    <w:rsid w:val="00821000"/>
    <w:rsid w:val="00821A76"/>
    <w:rsid w:val="00822076"/>
    <w:rsid w:val="00822622"/>
    <w:rsid w:val="00822AA2"/>
    <w:rsid w:val="00822E1F"/>
    <w:rsid w:val="008235D8"/>
    <w:rsid w:val="00823625"/>
    <w:rsid w:val="008239CA"/>
    <w:rsid w:val="008247EA"/>
    <w:rsid w:val="00824A54"/>
    <w:rsid w:val="00824F0F"/>
    <w:rsid w:val="0082576C"/>
    <w:rsid w:val="00825E3D"/>
    <w:rsid w:val="008265B8"/>
    <w:rsid w:val="00826AD7"/>
    <w:rsid w:val="008277DB"/>
    <w:rsid w:val="00830E4E"/>
    <w:rsid w:val="0083140F"/>
    <w:rsid w:val="0083147C"/>
    <w:rsid w:val="0083412D"/>
    <w:rsid w:val="008342CB"/>
    <w:rsid w:val="00836D65"/>
    <w:rsid w:val="00836E0C"/>
    <w:rsid w:val="00837DFA"/>
    <w:rsid w:val="00841413"/>
    <w:rsid w:val="00842A85"/>
    <w:rsid w:val="00842B7A"/>
    <w:rsid w:val="00843EDE"/>
    <w:rsid w:val="008467CB"/>
    <w:rsid w:val="0084741A"/>
    <w:rsid w:val="00847F78"/>
    <w:rsid w:val="00847FC8"/>
    <w:rsid w:val="00850990"/>
    <w:rsid w:val="00851596"/>
    <w:rsid w:val="00851926"/>
    <w:rsid w:val="00851C49"/>
    <w:rsid w:val="008533BB"/>
    <w:rsid w:val="008548D7"/>
    <w:rsid w:val="0085490E"/>
    <w:rsid w:val="00854FC4"/>
    <w:rsid w:val="0085621B"/>
    <w:rsid w:val="00856CC4"/>
    <w:rsid w:val="00856D9B"/>
    <w:rsid w:val="00857DDD"/>
    <w:rsid w:val="008613D5"/>
    <w:rsid w:val="0086240F"/>
    <w:rsid w:val="00862B28"/>
    <w:rsid w:val="00864067"/>
    <w:rsid w:val="0086588C"/>
    <w:rsid w:val="00865B70"/>
    <w:rsid w:val="00866412"/>
    <w:rsid w:val="00866945"/>
    <w:rsid w:val="008674A6"/>
    <w:rsid w:val="0087050B"/>
    <w:rsid w:val="00870C84"/>
    <w:rsid w:val="00871AB4"/>
    <w:rsid w:val="00873D87"/>
    <w:rsid w:val="00875137"/>
    <w:rsid w:val="00876626"/>
    <w:rsid w:val="008774AE"/>
    <w:rsid w:val="008801EF"/>
    <w:rsid w:val="00881BBA"/>
    <w:rsid w:val="00882163"/>
    <w:rsid w:val="008853E2"/>
    <w:rsid w:val="00886D2D"/>
    <w:rsid w:val="00890625"/>
    <w:rsid w:val="00890EDE"/>
    <w:rsid w:val="00890FA5"/>
    <w:rsid w:val="008910F9"/>
    <w:rsid w:val="00891273"/>
    <w:rsid w:val="008912AD"/>
    <w:rsid w:val="00891694"/>
    <w:rsid w:val="00891859"/>
    <w:rsid w:val="00891CAA"/>
    <w:rsid w:val="00892547"/>
    <w:rsid w:val="00892E4D"/>
    <w:rsid w:val="00894593"/>
    <w:rsid w:val="00894940"/>
    <w:rsid w:val="00895029"/>
    <w:rsid w:val="00895382"/>
    <w:rsid w:val="0089562B"/>
    <w:rsid w:val="00895C86"/>
    <w:rsid w:val="00896AB5"/>
    <w:rsid w:val="008A00EA"/>
    <w:rsid w:val="008A0E6B"/>
    <w:rsid w:val="008A122B"/>
    <w:rsid w:val="008A1D38"/>
    <w:rsid w:val="008A237F"/>
    <w:rsid w:val="008A251B"/>
    <w:rsid w:val="008A2721"/>
    <w:rsid w:val="008A2F42"/>
    <w:rsid w:val="008A426B"/>
    <w:rsid w:val="008A4A5C"/>
    <w:rsid w:val="008A5846"/>
    <w:rsid w:val="008A5C75"/>
    <w:rsid w:val="008A61FC"/>
    <w:rsid w:val="008A6A8F"/>
    <w:rsid w:val="008A7A0D"/>
    <w:rsid w:val="008A7DA0"/>
    <w:rsid w:val="008B016F"/>
    <w:rsid w:val="008B1B78"/>
    <w:rsid w:val="008B2B40"/>
    <w:rsid w:val="008B2DA9"/>
    <w:rsid w:val="008B3EDE"/>
    <w:rsid w:val="008B48B3"/>
    <w:rsid w:val="008B5A96"/>
    <w:rsid w:val="008B5C1C"/>
    <w:rsid w:val="008B65D1"/>
    <w:rsid w:val="008B6B4A"/>
    <w:rsid w:val="008B6FA2"/>
    <w:rsid w:val="008B7796"/>
    <w:rsid w:val="008B7D28"/>
    <w:rsid w:val="008C069D"/>
    <w:rsid w:val="008C27E0"/>
    <w:rsid w:val="008C2B1D"/>
    <w:rsid w:val="008C3721"/>
    <w:rsid w:val="008C3C38"/>
    <w:rsid w:val="008C46CF"/>
    <w:rsid w:val="008C55FE"/>
    <w:rsid w:val="008D0810"/>
    <w:rsid w:val="008D2F74"/>
    <w:rsid w:val="008D40F5"/>
    <w:rsid w:val="008D4966"/>
    <w:rsid w:val="008D536C"/>
    <w:rsid w:val="008D6F96"/>
    <w:rsid w:val="008E02EE"/>
    <w:rsid w:val="008E13A6"/>
    <w:rsid w:val="008E19AF"/>
    <w:rsid w:val="008E1A4C"/>
    <w:rsid w:val="008E1E5D"/>
    <w:rsid w:val="008E37C8"/>
    <w:rsid w:val="008E40D7"/>
    <w:rsid w:val="008E4559"/>
    <w:rsid w:val="008E471D"/>
    <w:rsid w:val="008E492F"/>
    <w:rsid w:val="008E5366"/>
    <w:rsid w:val="008E6063"/>
    <w:rsid w:val="008E65AE"/>
    <w:rsid w:val="008E695A"/>
    <w:rsid w:val="008E7E90"/>
    <w:rsid w:val="008F05EC"/>
    <w:rsid w:val="008F0C2E"/>
    <w:rsid w:val="008F0FE9"/>
    <w:rsid w:val="008F175A"/>
    <w:rsid w:val="008F1D07"/>
    <w:rsid w:val="008F1F57"/>
    <w:rsid w:val="008F2008"/>
    <w:rsid w:val="008F2F08"/>
    <w:rsid w:val="008F4243"/>
    <w:rsid w:val="008F5190"/>
    <w:rsid w:val="008F747D"/>
    <w:rsid w:val="009015F4"/>
    <w:rsid w:val="009019F5"/>
    <w:rsid w:val="00901DAD"/>
    <w:rsid w:val="0090240B"/>
    <w:rsid w:val="009026B0"/>
    <w:rsid w:val="009027B3"/>
    <w:rsid w:val="009029D4"/>
    <w:rsid w:val="00903FE6"/>
    <w:rsid w:val="009041AC"/>
    <w:rsid w:val="00904620"/>
    <w:rsid w:val="0090465C"/>
    <w:rsid w:val="00906090"/>
    <w:rsid w:val="00906547"/>
    <w:rsid w:val="0090683C"/>
    <w:rsid w:val="00910E27"/>
    <w:rsid w:val="00911428"/>
    <w:rsid w:val="0091181D"/>
    <w:rsid w:val="0091222F"/>
    <w:rsid w:val="009123E4"/>
    <w:rsid w:val="00912BD0"/>
    <w:rsid w:val="009140DE"/>
    <w:rsid w:val="0091414D"/>
    <w:rsid w:val="009149D2"/>
    <w:rsid w:val="00914D65"/>
    <w:rsid w:val="00916350"/>
    <w:rsid w:val="00916F7D"/>
    <w:rsid w:val="00917B8C"/>
    <w:rsid w:val="00922054"/>
    <w:rsid w:val="00922A00"/>
    <w:rsid w:val="00923CB0"/>
    <w:rsid w:val="00923E39"/>
    <w:rsid w:val="00924725"/>
    <w:rsid w:val="009259F6"/>
    <w:rsid w:val="0092613B"/>
    <w:rsid w:val="009263D1"/>
    <w:rsid w:val="009275C0"/>
    <w:rsid w:val="009277AE"/>
    <w:rsid w:val="0093184B"/>
    <w:rsid w:val="009319F2"/>
    <w:rsid w:val="00931AF9"/>
    <w:rsid w:val="00932F08"/>
    <w:rsid w:val="00932F44"/>
    <w:rsid w:val="0093436A"/>
    <w:rsid w:val="009355EE"/>
    <w:rsid w:val="0093598D"/>
    <w:rsid w:val="00936E32"/>
    <w:rsid w:val="009371BD"/>
    <w:rsid w:val="00937331"/>
    <w:rsid w:val="00937528"/>
    <w:rsid w:val="00937544"/>
    <w:rsid w:val="009403BE"/>
    <w:rsid w:val="0094175E"/>
    <w:rsid w:val="00941F89"/>
    <w:rsid w:val="00942B88"/>
    <w:rsid w:val="00944122"/>
    <w:rsid w:val="0094451B"/>
    <w:rsid w:val="009451E3"/>
    <w:rsid w:val="00945388"/>
    <w:rsid w:val="009457E6"/>
    <w:rsid w:val="0094613B"/>
    <w:rsid w:val="00946918"/>
    <w:rsid w:val="009470CE"/>
    <w:rsid w:val="00947379"/>
    <w:rsid w:val="0094767B"/>
    <w:rsid w:val="00950E8F"/>
    <w:rsid w:val="00952003"/>
    <w:rsid w:val="009528DD"/>
    <w:rsid w:val="009528F0"/>
    <w:rsid w:val="0095481B"/>
    <w:rsid w:val="009564DF"/>
    <w:rsid w:val="00956D1D"/>
    <w:rsid w:val="0095725F"/>
    <w:rsid w:val="009579E6"/>
    <w:rsid w:val="00960677"/>
    <w:rsid w:val="0096280B"/>
    <w:rsid w:val="00962845"/>
    <w:rsid w:val="00962A8C"/>
    <w:rsid w:val="00962B0B"/>
    <w:rsid w:val="00962C94"/>
    <w:rsid w:val="00963461"/>
    <w:rsid w:val="00964EEF"/>
    <w:rsid w:val="009669B1"/>
    <w:rsid w:val="00966A03"/>
    <w:rsid w:val="00971987"/>
    <w:rsid w:val="00972345"/>
    <w:rsid w:val="009725DA"/>
    <w:rsid w:val="009729C3"/>
    <w:rsid w:val="00974079"/>
    <w:rsid w:val="00974769"/>
    <w:rsid w:val="00975175"/>
    <w:rsid w:val="0097688C"/>
    <w:rsid w:val="0098039B"/>
    <w:rsid w:val="00980855"/>
    <w:rsid w:val="00980DE8"/>
    <w:rsid w:val="00981A09"/>
    <w:rsid w:val="0098362E"/>
    <w:rsid w:val="00983B29"/>
    <w:rsid w:val="009842B1"/>
    <w:rsid w:val="0098435A"/>
    <w:rsid w:val="009853F2"/>
    <w:rsid w:val="00986BFC"/>
    <w:rsid w:val="00986C0E"/>
    <w:rsid w:val="00987CA6"/>
    <w:rsid w:val="00991039"/>
    <w:rsid w:val="009937CA"/>
    <w:rsid w:val="0099396C"/>
    <w:rsid w:val="00993EC7"/>
    <w:rsid w:val="00993EF8"/>
    <w:rsid w:val="009940D6"/>
    <w:rsid w:val="009944FC"/>
    <w:rsid w:val="00994FD5"/>
    <w:rsid w:val="00996237"/>
    <w:rsid w:val="00996705"/>
    <w:rsid w:val="00996962"/>
    <w:rsid w:val="00997184"/>
    <w:rsid w:val="00997551"/>
    <w:rsid w:val="00997F36"/>
    <w:rsid w:val="009A1B82"/>
    <w:rsid w:val="009A1E16"/>
    <w:rsid w:val="009A1F94"/>
    <w:rsid w:val="009A233D"/>
    <w:rsid w:val="009A2C10"/>
    <w:rsid w:val="009A320D"/>
    <w:rsid w:val="009A44B1"/>
    <w:rsid w:val="009A44E6"/>
    <w:rsid w:val="009A45B1"/>
    <w:rsid w:val="009A539A"/>
    <w:rsid w:val="009A65D7"/>
    <w:rsid w:val="009A7B7A"/>
    <w:rsid w:val="009A7FFD"/>
    <w:rsid w:val="009B273B"/>
    <w:rsid w:val="009B2EA9"/>
    <w:rsid w:val="009B3D93"/>
    <w:rsid w:val="009B488C"/>
    <w:rsid w:val="009B49B5"/>
    <w:rsid w:val="009B4BE2"/>
    <w:rsid w:val="009B6778"/>
    <w:rsid w:val="009B6ABB"/>
    <w:rsid w:val="009C13AD"/>
    <w:rsid w:val="009C1B5A"/>
    <w:rsid w:val="009C3A8B"/>
    <w:rsid w:val="009C3E21"/>
    <w:rsid w:val="009C3E6F"/>
    <w:rsid w:val="009C4ADD"/>
    <w:rsid w:val="009C4AE6"/>
    <w:rsid w:val="009C4F39"/>
    <w:rsid w:val="009C6DF1"/>
    <w:rsid w:val="009C71F9"/>
    <w:rsid w:val="009C7945"/>
    <w:rsid w:val="009D0146"/>
    <w:rsid w:val="009D17AC"/>
    <w:rsid w:val="009D1B13"/>
    <w:rsid w:val="009D2A9B"/>
    <w:rsid w:val="009D2CF0"/>
    <w:rsid w:val="009D4071"/>
    <w:rsid w:val="009D4607"/>
    <w:rsid w:val="009D4989"/>
    <w:rsid w:val="009D59ED"/>
    <w:rsid w:val="009D63A2"/>
    <w:rsid w:val="009D6B54"/>
    <w:rsid w:val="009D792F"/>
    <w:rsid w:val="009E0A7A"/>
    <w:rsid w:val="009E18B6"/>
    <w:rsid w:val="009E1B87"/>
    <w:rsid w:val="009E1D4E"/>
    <w:rsid w:val="009E27F9"/>
    <w:rsid w:val="009E2D29"/>
    <w:rsid w:val="009E2E4A"/>
    <w:rsid w:val="009E327A"/>
    <w:rsid w:val="009E32B5"/>
    <w:rsid w:val="009E35D5"/>
    <w:rsid w:val="009E3B0D"/>
    <w:rsid w:val="009E3E62"/>
    <w:rsid w:val="009E43CF"/>
    <w:rsid w:val="009E4E35"/>
    <w:rsid w:val="009E606D"/>
    <w:rsid w:val="009E6265"/>
    <w:rsid w:val="009E6D81"/>
    <w:rsid w:val="009E7536"/>
    <w:rsid w:val="009E77C4"/>
    <w:rsid w:val="009E7B22"/>
    <w:rsid w:val="009F0232"/>
    <w:rsid w:val="009F193C"/>
    <w:rsid w:val="009F2396"/>
    <w:rsid w:val="009F25B6"/>
    <w:rsid w:val="009F3E7E"/>
    <w:rsid w:val="009F4810"/>
    <w:rsid w:val="009F4BFE"/>
    <w:rsid w:val="009F5A66"/>
    <w:rsid w:val="009F5D02"/>
    <w:rsid w:val="009F6458"/>
    <w:rsid w:val="00A00683"/>
    <w:rsid w:val="00A0103F"/>
    <w:rsid w:val="00A014BF"/>
    <w:rsid w:val="00A014F1"/>
    <w:rsid w:val="00A01E15"/>
    <w:rsid w:val="00A0214D"/>
    <w:rsid w:val="00A026C1"/>
    <w:rsid w:val="00A02F53"/>
    <w:rsid w:val="00A04158"/>
    <w:rsid w:val="00A042DD"/>
    <w:rsid w:val="00A04DF1"/>
    <w:rsid w:val="00A053A1"/>
    <w:rsid w:val="00A1017C"/>
    <w:rsid w:val="00A103FC"/>
    <w:rsid w:val="00A111F7"/>
    <w:rsid w:val="00A1123D"/>
    <w:rsid w:val="00A11F32"/>
    <w:rsid w:val="00A123CD"/>
    <w:rsid w:val="00A12778"/>
    <w:rsid w:val="00A128B6"/>
    <w:rsid w:val="00A14920"/>
    <w:rsid w:val="00A14DCE"/>
    <w:rsid w:val="00A14E5A"/>
    <w:rsid w:val="00A15093"/>
    <w:rsid w:val="00A15B85"/>
    <w:rsid w:val="00A16220"/>
    <w:rsid w:val="00A168C3"/>
    <w:rsid w:val="00A178EB"/>
    <w:rsid w:val="00A20EE2"/>
    <w:rsid w:val="00A21835"/>
    <w:rsid w:val="00A23980"/>
    <w:rsid w:val="00A24E4C"/>
    <w:rsid w:val="00A2531D"/>
    <w:rsid w:val="00A26BEA"/>
    <w:rsid w:val="00A272CB"/>
    <w:rsid w:val="00A30FD7"/>
    <w:rsid w:val="00A313B8"/>
    <w:rsid w:val="00A31656"/>
    <w:rsid w:val="00A3710B"/>
    <w:rsid w:val="00A373E5"/>
    <w:rsid w:val="00A37F02"/>
    <w:rsid w:val="00A407E9"/>
    <w:rsid w:val="00A40BDF"/>
    <w:rsid w:val="00A4103D"/>
    <w:rsid w:val="00A41495"/>
    <w:rsid w:val="00A41F5D"/>
    <w:rsid w:val="00A42A24"/>
    <w:rsid w:val="00A435B8"/>
    <w:rsid w:val="00A4375D"/>
    <w:rsid w:val="00A4385C"/>
    <w:rsid w:val="00A446F1"/>
    <w:rsid w:val="00A44814"/>
    <w:rsid w:val="00A457A8"/>
    <w:rsid w:val="00A45A67"/>
    <w:rsid w:val="00A45E14"/>
    <w:rsid w:val="00A45F1E"/>
    <w:rsid w:val="00A466ED"/>
    <w:rsid w:val="00A46C8A"/>
    <w:rsid w:val="00A47718"/>
    <w:rsid w:val="00A51E5D"/>
    <w:rsid w:val="00A52252"/>
    <w:rsid w:val="00A5284D"/>
    <w:rsid w:val="00A5461F"/>
    <w:rsid w:val="00A55D49"/>
    <w:rsid w:val="00A5727E"/>
    <w:rsid w:val="00A57320"/>
    <w:rsid w:val="00A57529"/>
    <w:rsid w:val="00A6033C"/>
    <w:rsid w:val="00A60B5C"/>
    <w:rsid w:val="00A612F4"/>
    <w:rsid w:val="00A613AE"/>
    <w:rsid w:val="00A613CF"/>
    <w:rsid w:val="00A61A1D"/>
    <w:rsid w:val="00A61FEB"/>
    <w:rsid w:val="00A62E71"/>
    <w:rsid w:val="00A6357D"/>
    <w:rsid w:val="00A645FD"/>
    <w:rsid w:val="00A7040A"/>
    <w:rsid w:val="00A70A53"/>
    <w:rsid w:val="00A7133A"/>
    <w:rsid w:val="00A7188D"/>
    <w:rsid w:val="00A71988"/>
    <w:rsid w:val="00A72360"/>
    <w:rsid w:val="00A72F2F"/>
    <w:rsid w:val="00A73128"/>
    <w:rsid w:val="00A73A56"/>
    <w:rsid w:val="00A74D36"/>
    <w:rsid w:val="00A75406"/>
    <w:rsid w:val="00A76C7A"/>
    <w:rsid w:val="00A77A08"/>
    <w:rsid w:val="00A77BCC"/>
    <w:rsid w:val="00A80326"/>
    <w:rsid w:val="00A82294"/>
    <w:rsid w:val="00A83C98"/>
    <w:rsid w:val="00A8428E"/>
    <w:rsid w:val="00A845DF"/>
    <w:rsid w:val="00A84F15"/>
    <w:rsid w:val="00A850F1"/>
    <w:rsid w:val="00A85BA9"/>
    <w:rsid w:val="00A86763"/>
    <w:rsid w:val="00A86ACF"/>
    <w:rsid w:val="00A87251"/>
    <w:rsid w:val="00A91C48"/>
    <w:rsid w:val="00A92E90"/>
    <w:rsid w:val="00A93C07"/>
    <w:rsid w:val="00A93D39"/>
    <w:rsid w:val="00A944EC"/>
    <w:rsid w:val="00A96A91"/>
    <w:rsid w:val="00A96C98"/>
    <w:rsid w:val="00A97420"/>
    <w:rsid w:val="00A977D0"/>
    <w:rsid w:val="00A97FD1"/>
    <w:rsid w:val="00AA0E84"/>
    <w:rsid w:val="00AA0F14"/>
    <w:rsid w:val="00AA14F4"/>
    <w:rsid w:val="00AA1BD6"/>
    <w:rsid w:val="00AA1C3B"/>
    <w:rsid w:val="00AA504E"/>
    <w:rsid w:val="00AA677E"/>
    <w:rsid w:val="00AA7691"/>
    <w:rsid w:val="00AA7A73"/>
    <w:rsid w:val="00AB06FA"/>
    <w:rsid w:val="00AB11CC"/>
    <w:rsid w:val="00AB2B75"/>
    <w:rsid w:val="00AB39F9"/>
    <w:rsid w:val="00AB524F"/>
    <w:rsid w:val="00AB528A"/>
    <w:rsid w:val="00AB561F"/>
    <w:rsid w:val="00AB642F"/>
    <w:rsid w:val="00AC0483"/>
    <w:rsid w:val="00AC3425"/>
    <w:rsid w:val="00AC3710"/>
    <w:rsid w:val="00AC3888"/>
    <w:rsid w:val="00AC6275"/>
    <w:rsid w:val="00AC65CE"/>
    <w:rsid w:val="00AC67A4"/>
    <w:rsid w:val="00AC6AEF"/>
    <w:rsid w:val="00AC6D4F"/>
    <w:rsid w:val="00AD0633"/>
    <w:rsid w:val="00AD538F"/>
    <w:rsid w:val="00AD556F"/>
    <w:rsid w:val="00AD5665"/>
    <w:rsid w:val="00AD5F8C"/>
    <w:rsid w:val="00AD6863"/>
    <w:rsid w:val="00AE0CF2"/>
    <w:rsid w:val="00AE1C28"/>
    <w:rsid w:val="00AE1F3D"/>
    <w:rsid w:val="00AE3EF5"/>
    <w:rsid w:val="00AE576E"/>
    <w:rsid w:val="00AE5BD0"/>
    <w:rsid w:val="00AF184E"/>
    <w:rsid w:val="00AF18BC"/>
    <w:rsid w:val="00AF222D"/>
    <w:rsid w:val="00AF2EAF"/>
    <w:rsid w:val="00AF3B0B"/>
    <w:rsid w:val="00AF4AEC"/>
    <w:rsid w:val="00AF4F5F"/>
    <w:rsid w:val="00AF5105"/>
    <w:rsid w:val="00AF6266"/>
    <w:rsid w:val="00AF6625"/>
    <w:rsid w:val="00AF6A84"/>
    <w:rsid w:val="00AF746B"/>
    <w:rsid w:val="00B01620"/>
    <w:rsid w:val="00B023DA"/>
    <w:rsid w:val="00B02C99"/>
    <w:rsid w:val="00B04F31"/>
    <w:rsid w:val="00B05534"/>
    <w:rsid w:val="00B05649"/>
    <w:rsid w:val="00B06CD6"/>
    <w:rsid w:val="00B106C5"/>
    <w:rsid w:val="00B10A74"/>
    <w:rsid w:val="00B11943"/>
    <w:rsid w:val="00B1259B"/>
    <w:rsid w:val="00B12B80"/>
    <w:rsid w:val="00B136AF"/>
    <w:rsid w:val="00B13D71"/>
    <w:rsid w:val="00B14011"/>
    <w:rsid w:val="00B154B5"/>
    <w:rsid w:val="00B16A7C"/>
    <w:rsid w:val="00B16C24"/>
    <w:rsid w:val="00B17758"/>
    <w:rsid w:val="00B17DE6"/>
    <w:rsid w:val="00B200A4"/>
    <w:rsid w:val="00B2094A"/>
    <w:rsid w:val="00B209DD"/>
    <w:rsid w:val="00B20FDC"/>
    <w:rsid w:val="00B21977"/>
    <w:rsid w:val="00B226ED"/>
    <w:rsid w:val="00B22A5F"/>
    <w:rsid w:val="00B23587"/>
    <w:rsid w:val="00B235B8"/>
    <w:rsid w:val="00B23D57"/>
    <w:rsid w:val="00B23E9C"/>
    <w:rsid w:val="00B2429F"/>
    <w:rsid w:val="00B255F9"/>
    <w:rsid w:val="00B27989"/>
    <w:rsid w:val="00B3025A"/>
    <w:rsid w:val="00B308F6"/>
    <w:rsid w:val="00B333BC"/>
    <w:rsid w:val="00B33A11"/>
    <w:rsid w:val="00B34A74"/>
    <w:rsid w:val="00B34DFA"/>
    <w:rsid w:val="00B36170"/>
    <w:rsid w:val="00B36677"/>
    <w:rsid w:val="00B367FE"/>
    <w:rsid w:val="00B409A5"/>
    <w:rsid w:val="00B414DC"/>
    <w:rsid w:val="00B418E0"/>
    <w:rsid w:val="00B43196"/>
    <w:rsid w:val="00B45CC0"/>
    <w:rsid w:val="00B46F48"/>
    <w:rsid w:val="00B475F5"/>
    <w:rsid w:val="00B4772A"/>
    <w:rsid w:val="00B47B42"/>
    <w:rsid w:val="00B47D01"/>
    <w:rsid w:val="00B50563"/>
    <w:rsid w:val="00B50775"/>
    <w:rsid w:val="00B50DB0"/>
    <w:rsid w:val="00B50E31"/>
    <w:rsid w:val="00B50EE1"/>
    <w:rsid w:val="00B52304"/>
    <w:rsid w:val="00B52753"/>
    <w:rsid w:val="00B52892"/>
    <w:rsid w:val="00B528A1"/>
    <w:rsid w:val="00B52BB2"/>
    <w:rsid w:val="00B536ED"/>
    <w:rsid w:val="00B55031"/>
    <w:rsid w:val="00B5637F"/>
    <w:rsid w:val="00B56DC3"/>
    <w:rsid w:val="00B57E1F"/>
    <w:rsid w:val="00B6007F"/>
    <w:rsid w:val="00B60096"/>
    <w:rsid w:val="00B60393"/>
    <w:rsid w:val="00B60B99"/>
    <w:rsid w:val="00B60F7A"/>
    <w:rsid w:val="00B6120C"/>
    <w:rsid w:val="00B6166A"/>
    <w:rsid w:val="00B61BFF"/>
    <w:rsid w:val="00B62152"/>
    <w:rsid w:val="00B62729"/>
    <w:rsid w:val="00B63454"/>
    <w:rsid w:val="00B64735"/>
    <w:rsid w:val="00B647F7"/>
    <w:rsid w:val="00B64CE0"/>
    <w:rsid w:val="00B6591F"/>
    <w:rsid w:val="00B66FE2"/>
    <w:rsid w:val="00B67E59"/>
    <w:rsid w:val="00B734F5"/>
    <w:rsid w:val="00B7394C"/>
    <w:rsid w:val="00B739CE"/>
    <w:rsid w:val="00B74811"/>
    <w:rsid w:val="00B74C15"/>
    <w:rsid w:val="00B7542A"/>
    <w:rsid w:val="00B77259"/>
    <w:rsid w:val="00B77721"/>
    <w:rsid w:val="00B777DF"/>
    <w:rsid w:val="00B81A59"/>
    <w:rsid w:val="00B81C70"/>
    <w:rsid w:val="00B81E8F"/>
    <w:rsid w:val="00B83C51"/>
    <w:rsid w:val="00B8508B"/>
    <w:rsid w:val="00B8532E"/>
    <w:rsid w:val="00B8535C"/>
    <w:rsid w:val="00B85918"/>
    <w:rsid w:val="00B86912"/>
    <w:rsid w:val="00B879DB"/>
    <w:rsid w:val="00B90B9D"/>
    <w:rsid w:val="00B90FE7"/>
    <w:rsid w:val="00B913CB"/>
    <w:rsid w:val="00B937AC"/>
    <w:rsid w:val="00B93AA5"/>
    <w:rsid w:val="00B94300"/>
    <w:rsid w:val="00B94886"/>
    <w:rsid w:val="00B95E05"/>
    <w:rsid w:val="00B969A4"/>
    <w:rsid w:val="00B96A9B"/>
    <w:rsid w:val="00B96FDF"/>
    <w:rsid w:val="00B97F19"/>
    <w:rsid w:val="00BA32C0"/>
    <w:rsid w:val="00BA3329"/>
    <w:rsid w:val="00BA3700"/>
    <w:rsid w:val="00BA5BA4"/>
    <w:rsid w:val="00BA5FD3"/>
    <w:rsid w:val="00BA7238"/>
    <w:rsid w:val="00BA73C4"/>
    <w:rsid w:val="00BA78EB"/>
    <w:rsid w:val="00BA7B3D"/>
    <w:rsid w:val="00BA7CA1"/>
    <w:rsid w:val="00BB0EE4"/>
    <w:rsid w:val="00BB10D4"/>
    <w:rsid w:val="00BB12E3"/>
    <w:rsid w:val="00BB155C"/>
    <w:rsid w:val="00BB2177"/>
    <w:rsid w:val="00BB3335"/>
    <w:rsid w:val="00BB3E66"/>
    <w:rsid w:val="00BB49D6"/>
    <w:rsid w:val="00BB5849"/>
    <w:rsid w:val="00BB6058"/>
    <w:rsid w:val="00BB6831"/>
    <w:rsid w:val="00BB77C9"/>
    <w:rsid w:val="00BC0BFE"/>
    <w:rsid w:val="00BC10BC"/>
    <w:rsid w:val="00BC1E2D"/>
    <w:rsid w:val="00BC23BE"/>
    <w:rsid w:val="00BC27BE"/>
    <w:rsid w:val="00BC294B"/>
    <w:rsid w:val="00BC332E"/>
    <w:rsid w:val="00BC3ECE"/>
    <w:rsid w:val="00BC4B3B"/>
    <w:rsid w:val="00BC5E3C"/>
    <w:rsid w:val="00BC73AF"/>
    <w:rsid w:val="00BC7CA3"/>
    <w:rsid w:val="00BD162E"/>
    <w:rsid w:val="00BD19DB"/>
    <w:rsid w:val="00BD1B67"/>
    <w:rsid w:val="00BD29A4"/>
    <w:rsid w:val="00BD2A34"/>
    <w:rsid w:val="00BD30A2"/>
    <w:rsid w:val="00BD32E1"/>
    <w:rsid w:val="00BD4CFF"/>
    <w:rsid w:val="00BD4EFF"/>
    <w:rsid w:val="00BD5107"/>
    <w:rsid w:val="00BD51F4"/>
    <w:rsid w:val="00BD593C"/>
    <w:rsid w:val="00BD5C8C"/>
    <w:rsid w:val="00BD61E4"/>
    <w:rsid w:val="00BD714A"/>
    <w:rsid w:val="00BE1CCA"/>
    <w:rsid w:val="00BE221D"/>
    <w:rsid w:val="00BE284B"/>
    <w:rsid w:val="00BE2C22"/>
    <w:rsid w:val="00BE340F"/>
    <w:rsid w:val="00BE3A48"/>
    <w:rsid w:val="00BE3D8B"/>
    <w:rsid w:val="00BE4205"/>
    <w:rsid w:val="00BE4ECC"/>
    <w:rsid w:val="00BE51AD"/>
    <w:rsid w:val="00BE6148"/>
    <w:rsid w:val="00BF188D"/>
    <w:rsid w:val="00BF1F96"/>
    <w:rsid w:val="00BF498D"/>
    <w:rsid w:val="00BF5CF8"/>
    <w:rsid w:val="00BF6E4F"/>
    <w:rsid w:val="00BF708C"/>
    <w:rsid w:val="00BF7902"/>
    <w:rsid w:val="00BF7D94"/>
    <w:rsid w:val="00BF7ED7"/>
    <w:rsid w:val="00C0131A"/>
    <w:rsid w:val="00C02369"/>
    <w:rsid w:val="00C02BD6"/>
    <w:rsid w:val="00C02D35"/>
    <w:rsid w:val="00C041FF"/>
    <w:rsid w:val="00C04C72"/>
    <w:rsid w:val="00C0507A"/>
    <w:rsid w:val="00C057BA"/>
    <w:rsid w:val="00C06657"/>
    <w:rsid w:val="00C11E63"/>
    <w:rsid w:val="00C13531"/>
    <w:rsid w:val="00C13A13"/>
    <w:rsid w:val="00C143B0"/>
    <w:rsid w:val="00C15033"/>
    <w:rsid w:val="00C15F09"/>
    <w:rsid w:val="00C1637E"/>
    <w:rsid w:val="00C167AF"/>
    <w:rsid w:val="00C16BA4"/>
    <w:rsid w:val="00C16EC9"/>
    <w:rsid w:val="00C17027"/>
    <w:rsid w:val="00C1751B"/>
    <w:rsid w:val="00C17767"/>
    <w:rsid w:val="00C20475"/>
    <w:rsid w:val="00C211F3"/>
    <w:rsid w:val="00C2125D"/>
    <w:rsid w:val="00C22E71"/>
    <w:rsid w:val="00C232FE"/>
    <w:rsid w:val="00C23B3C"/>
    <w:rsid w:val="00C23CA1"/>
    <w:rsid w:val="00C250B3"/>
    <w:rsid w:val="00C27544"/>
    <w:rsid w:val="00C27D09"/>
    <w:rsid w:val="00C303FD"/>
    <w:rsid w:val="00C33093"/>
    <w:rsid w:val="00C34556"/>
    <w:rsid w:val="00C36218"/>
    <w:rsid w:val="00C36274"/>
    <w:rsid w:val="00C36639"/>
    <w:rsid w:val="00C36A1F"/>
    <w:rsid w:val="00C37819"/>
    <w:rsid w:val="00C37B4A"/>
    <w:rsid w:val="00C40103"/>
    <w:rsid w:val="00C41500"/>
    <w:rsid w:val="00C4194C"/>
    <w:rsid w:val="00C4217D"/>
    <w:rsid w:val="00C4313C"/>
    <w:rsid w:val="00C43421"/>
    <w:rsid w:val="00C4350D"/>
    <w:rsid w:val="00C43A5F"/>
    <w:rsid w:val="00C43AD0"/>
    <w:rsid w:val="00C443F1"/>
    <w:rsid w:val="00C4481F"/>
    <w:rsid w:val="00C44CA2"/>
    <w:rsid w:val="00C467E4"/>
    <w:rsid w:val="00C46B5A"/>
    <w:rsid w:val="00C47516"/>
    <w:rsid w:val="00C50540"/>
    <w:rsid w:val="00C506B2"/>
    <w:rsid w:val="00C51BED"/>
    <w:rsid w:val="00C51E98"/>
    <w:rsid w:val="00C531D9"/>
    <w:rsid w:val="00C53C53"/>
    <w:rsid w:val="00C53D3E"/>
    <w:rsid w:val="00C547DA"/>
    <w:rsid w:val="00C55FCC"/>
    <w:rsid w:val="00C56E76"/>
    <w:rsid w:val="00C577D8"/>
    <w:rsid w:val="00C60297"/>
    <w:rsid w:val="00C62DBF"/>
    <w:rsid w:val="00C63070"/>
    <w:rsid w:val="00C647B8"/>
    <w:rsid w:val="00C656CD"/>
    <w:rsid w:val="00C65BFE"/>
    <w:rsid w:val="00C65E14"/>
    <w:rsid w:val="00C66DD8"/>
    <w:rsid w:val="00C67BA3"/>
    <w:rsid w:val="00C703CD"/>
    <w:rsid w:val="00C70449"/>
    <w:rsid w:val="00C705EF"/>
    <w:rsid w:val="00C71660"/>
    <w:rsid w:val="00C71B84"/>
    <w:rsid w:val="00C7330A"/>
    <w:rsid w:val="00C7385D"/>
    <w:rsid w:val="00C76099"/>
    <w:rsid w:val="00C769F8"/>
    <w:rsid w:val="00C8051D"/>
    <w:rsid w:val="00C806C5"/>
    <w:rsid w:val="00C811B9"/>
    <w:rsid w:val="00C8193C"/>
    <w:rsid w:val="00C819AC"/>
    <w:rsid w:val="00C822F5"/>
    <w:rsid w:val="00C82AC9"/>
    <w:rsid w:val="00C835F2"/>
    <w:rsid w:val="00C83715"/>
    <w:rsid w:val="00C83E58"/>
    <w:rsid w:val="00C84878"/>
    <w:rsid w:val="00C84C4B"/>
    <w:rsid w:val="00C902D1"/>
    <w:rsid w:val="00C90BD8"/>
    <w:rsid w:val="00C90BE1"/>
    <w:rsid w:val="00C910D5"/>
    <w:rsid w:val="00C912D9"/>
    <w:rsid w:val="00C91510"/>
    <w:rsid w:val="00C930B2"/>
    <w:rsid w:val="00C938A4"/>
    <w:rsid w:val="00C94781"/>
    <w:rsid w:val="00C94FF2"/>
    <w:rsid w:val="00C95A09"/>
    <w:rsid w:val="00C962F8"/>
    <w:rsid w:val="00C96D9D"/>
    <w:rsid w:val="00C97DAC"/>
    <w:rsid w:val="00CA0126"/>
    <w:rsid w:val="00CA07F5"/>
    <w:rsid w:val="00CA0A09"/>
    <w:rsid w:val="00CA112D"/>
    <w:rsid w:val="00CA2CC8"/>
    <w:rsid w:val="00CA3471"/>
    <w:rsid w:val="00CA3BA2"/>
    <w:rsid w:val="00CA3D44"/>
    <w:rsid w:val="00CA4186"/>
    <w:rsid w:val="00CA4239"/>
    <w:rsid w:val="00CA44A0"/>
    <w:rsid w:val="00CA46AC"/>
    <w:rsid w:val="00CA473F"/>
    <w:rsid w:val="00CA4BB6"/>
    <w:rsid w:val="00CA512B"/>
    <w:rsid w:val="00CA7262"/>
    <w:rsid w:val="00CB0706"/>
    <w:rsid w:val="00CB164D"/>
    <w:rsid w:val="00CB223D"/>
    <w:rsid w:val="00CB28E5"/>
    <w:rsid w:val="00CB4772"/>
    <w:rsid w:val="00CB49B6"/>
    <w:rsid w:val="00CB4C7C"/>
    <w:rsid w:val="00CB5CDF"/>
    <w:rsid w:val="00CB5EC0"/>
    <w:rsid w:val="00CC1A8A"/>
    <w:rsid w:val="00CC24B0"/>
    <w:rsid w:val="00CC3056"/>
    <w:rsid w:val="00CC72A2"/>
    <w:rsid w:val="00CD41D9"/>
    <w:rsid w:val="00CD4358"/>
    <w:rsid w:val="00CD466F"/>
    <w:rsid w:val="00CD7EA7"/>
    <w:rsid w:val="00CD7EEE"/>
    <w:rsid w:val="00CE02D3"/>
    <w:rsid w:val="00CE0322"/>
    <w:rsid w:val="00CE03A1"/>
    <w:rsid w:val="00CE04B6"/>
    <w:rsid w:val="00CE04BE"/>
    <w:rsid w:val="00CE0A2A"/>
    <w:rsid w:val="00CE0B57"/>
    <w:rsid w:val="00CE0D3C"/>
    <w:rsid w:val="00CE14C9"/>
    <w:rsid w:val="00CE179E"/>
    <w:rsid w:val="00CE2C34"/>
    <w:rsid w:val="00CE2E0A"/>
    <w:rsid w:val="00CE3FB4"/>
    <w:rsid w:val="00CE57A8"/>
    <w:rsid w:val="00CE5DC2"/>
    <w:rsid w:val="00CE7B89"/>
    <w:rsid w:val="00CE7CD8"/>
    <w:rsid w:val="00CF009E"/>
    <w:rsid w:val="00CF0386"/>
    <w:rsid w:val="00CF07DF"/>
    <w:rsid w:val="00CF24B1"/>
    <w:rsid w:val="00CF2C3A"/>
    <w:rsid w:val="00CF35BE"/>
    <w:rsid w:val="00CF3C89"/>
    <w:rsid w:val="00CF448D"/>
    <w:rsid w:val="00CF4568"/>
    <w:rsid w:val="00CF4918"/>
    <w:rsid w:val="00CF4B46"/>
    <w:rsid w:val="00CF4C95"/>
    <w:rsid w:val="00CF513A"/>
    <w:rsid w:val="00CF786C"/>
    <w:rsid w:val="00D0005F"/>
    <w:rsid w:val="00D01F42"/>
    <w:rsid w:val="00D0268C"/>
    <w:rsid w:val="00D02763"/>
    <w:rsid w:val="00D05888"/>
    <w:rsid w:val="00D05A6D"/>
    <w:rsid w:val="00D061B4"/>
    <w:rsid w:val="00D06C97"/>
    <w:rsid w:val="00D079D0"/>
    <w:rsid w:val="00D07E60"/>
    <w:rsid w:val="00D11988"/>
    <w:rsid w:val="00D12194"/>
    <w:rsid w:val="00D1222B"/>
    <w:rsid w:val="00D12256"/>
    <w:rsid w:val="00D12702"/>
    <w:rsid w:val="00D12E6B"/>
    <w:rsid w:val="00D13261"/>
    <w:rsid w:val="00D13450"/>
    <w:rsid w:val="00D1362F"/>
    <w:rsid w:val="00D1399C"/>
    <w:rsid w:val="00D1511F"/>
    <w:rsid w:val="00D15A53"/>
    <w:rsid w:val="00D162B7"/>
    <w:rsid w:val="00D16943"/>
    <w:rsid w:val="00D16EC1"/>
    <w:rsid w:val="00D20124"/>
    <w:rsid w:val="00D20512"/>
    <w:rsid w:val="00D205A2"/>
    <w:rsid w:val="00D21F92"/>
    <w:rsid w:val="00D22577"/>
    <w:rsid w:val="00D231F7"/>
    <w:rsid w:val="00D24AB3"/>
    <w:rsid w:val="00D24D89"/>
    <w:rsid w:val="00D25108"/>
    <w:rsid w:val="00D25B6B"/>
    <w:rsid w:val="00D27CE7"/>
    <w:rsid w:val="00D27FFB"/>
    <w:rsid w:val="00D302E3"/>
    <w:rsid w:val="00D30C85"/>
    <w:rsid w:val="00D31503"/>
    <w:rsid w:val="00D31CDA"/>
    <w:rsid w:val="00D31E4B"/>
    <w:rsid w:val="00D323BF"/>
    <w:rsid w:val="00D3286A"/>
    <w:rsid w:val="00D3341B"/>
    <w:rsid w:val="00D34594"/>
    <w:rsid w:val="00D34986"/>
    <w:rsid w:val="00D34FE2"/>
    <w:rsid w:val="00D353B0"/>
    <w:rsid w:val="00D35856"/>
    <w:rsid w:val="00D35CBE"/>
    <w:rsid w:val="00D35F5F"/>
    <w:rsid w:val="00D35FBC"/>
    <w:rsid w:val="00D36CBC"/>
    <w:rsid w:val="00D36F56"/>
    <w:rsid w:val="00D372C7"/>
    <w:rsid w:val="00D37B0A"/>
    <w:rsid w:val="00D405D7"/>
    <w:rsid w:val="00D40E0B"/>
    <w:rsid w:val="00D4149B"/>
    <w:rsid w:val="00D419DF"/>
    <w:rsid w:val="00D41AEB"/>
    <w:rsid w:val="00D4246A"/>
    <w:rsid w:val="00D42BEB"/>
    <w:rsid w:val="00D44568"/>
    <w:rsid w:val="00D44EE6"/>
    <w:rsid w:val="00D45D8E"/>
    <w:rsid w:val="00D47283"/>
    <w:rsid w:val="00D5005B"/>
    <w:rsid w:val="00D507CD"/>
    <w:rsid w:val="00D51194"/>
    <w:rsid w:val="00D51A08"/>
    <w:rsid w:val="00D52838"/>
    <w:rsid w:val="00D5356B"/>
    <w:rsid w:val="00D53595"/>
    <w:rsid w:val="00D53A0D"/>
    <w:rsid w:val="00D5555F"/>
    <w:rsid w:val="00D55747"/>
    <w:rsid w:val="00D55752"/>
    <w:rsid w:val="00D564CE"/>
    <w:rsid w:val="00D56EEB"/>
    <w:rsid w:val="00D57901"/>
    <w:rsid w:val="00D6053E"/>
    <w:rsid w:val="00D609D1"/>
    <w:rsid w:val="00D6292D"/>
    <w:rsid w:val="00D6397A"/>
    <w:rsid w:val="00D63BE2"/>
    <w:rsid w:val="00D64662"/>
    <w:rsid w:val="00D6486A"/>
    <w:rsid w:val="00D65E79"/>
    <w:rsid w:val="00D66C9E"/>
    <w:rsid w:val="00D67333"/>
    <w:rsid w:val="00D67E85"/>
    <w:rsid w:val="00D71550"/>
    <w:rsid w:val="00D71667"/>
    <w:rsid w:val="00D716E1"/>
    <w:rsid w:val="00D71874"/>
    <w:rsid w:val="00D72CC7"/>
    <w:rsid w:val="00D73A60"/>
    <w:rsid w:val="00D741F4"/>
    <w:rsid w:val="00D755C3"/>
    <w:rsid w:val="00D75B73"/>
    <w:rsid w:val="00D76767"/>
    <w:rsid w:val="00D77198"/>
    <w:rsid w:val="00D77A4C"/>
    <w:rsid w:val="00D77E20"/>
    <w:rsid w:val="00D81418"/>
    <w:rsid w:val="00D81637"/>
    <w:rsid w:val="00D81BDA"/>
    <w:rsid w:val="00D84A1D"/>
    <w:rsid w:val="00D84CC1"/>
    <w:rsid w:val="00D85261"/>
    <w:rsid w:val="00D854E4"/>
    <w:rsid w:val="00D869D9"/>
    <w:rsid w:val="00D87F6A"/>
    <w:rsid w:val="00D91357"/>
    <w:rsid w:val="00D91551"/>
    <w:rsid w:val="00D917E0"/>
    <w:rsid w:val="00D92F39"/>
    <w:rsid w:val="00D938B8"/>
    <w:rsid w:val="00D950A4"/>
    <w:rsid w:val="00D958D2"/>
    <w:rsid w:val="00D96733"/>
    <w:rsid w:val="00D96CFE"/>
    <w:rsid w:val="00DA020E"/>
    <w:rsid w:val="00DA0FB0"/>
    <w:rsid w:val="00DA1A30"/>
    <w:rsid w:val="00DA389F"/>
    <w:rsid w:val="00DA4085"/>
    <w:rsid w:val="00DA418F"/>
    <w:rsid w:val="00DA56D3"/>
    <w:rsid w:val="00DA5F2A"/>
    <w:rsid w:val="00DA6AD1"/>
    <w:rsid w:val="00DA6E75"/>
    <w:rsid w:val="00DA6FD0"/>
    <w:rsid w:val="00DA71CD"/>
    <w:rsid w:val="00DB016A"/>
    <w:rsid w:val="00DB34C1"/>
    <w:rsid w:val="00DB4454"/>
    <w:rsid w:val="00DB44ED"/>
    <w:rsid w:val="00DB51F3"/>
    <w:rsid w:val="00DB5E94"/>
    <w:rsid w:val="00DB649E"/>
    <w:rsid w:val="00DB6992"/>
    <w:rsid w:val="00DB6FE4"/>
    <w:rsid w:val="00DC17C4"/>
    <w:rsid w:val="00DC1906"/>
    <w:rsid w:val="00DC1BA9"/>
    <w:rsid w:val="00DC2557"/>
    <w:rsid w:val="00DC3121"/>
    <w:rsid w:val="00DC3F59"/>
    <w:rsid w:val="00DC43C0"/>
    <w:rsid w:val="00DC4B18"/>
    <w:rsid w:val="00DC4DFD"/>
    <w:rsid w:val="00DC53D4"/>
    <w:rsid w:val="00DC5927"/>
    <w:rsid w:val="00DC6B8F"/>
    <w:rsid w:val="00DD26FA"/>
    <w:rsid w:val="00DD29B8"/>
    <w:rsid w:val="00DD30F0"/>
    <w:rsid w:val="00DD3C9E"/>
    <w:rsid w:val="00DD407C"/>
    <w:rsid w:val="00DD588D"/>
    <w:rsid w:val="00DD5FB6"/>
    <w:rsid w:val="00DD621C"/>
    <w:rsid w:val="00DD6A41"/>
    <w:rsid w:val="00DD7148"/>
    <w:rsid w:val="00DD7C3B"/>
    <w:rsid w:val="00DD7C96"/>
    <w:rsid w:val="00DD7FEC"/>
    <w:rsid w:val="00DE1767"/>
    <w:rsid w:val="00DE1984"/>
    <w:rsid w:val="00DE3866"/>
    <w:rsid w:val="00DE6E7E"/>
    <w:rsid w:val="00DE7E09"/>
    <w:rsid w:val="00DF24D0"/>
    <w:rsid w:val="00DF2F86"/>
    <w:rsid w:val="00DF2FD6"/>
    <w:rsid w:val="00DF32FA"/>
    <w:rsid w:val="00DF37FC"/>
    <w:rsid w:val="00DF380A"/>
    <w:rsid w:val="00DF41AE"/>
    <w:rsid w:val="00DF664F"/>
    <w:rsid w:val="00DF6801"/>
    <w:rsid w:val="00DF6F1A"/>
    <w:rsid w:val="00DF78D0"/>
    <w:rsid w:val="00DF7B96"/>
    <w:rsid w:val="00DF7BAD"/>
    <w:rsid w:val="00E0206B"/>
    <w:rsid w:val="00E02109"/>
    <w:rsid w:val="00E023A5"/>
    <w:rsid w:val="00E02520"/>
    <w:rsid w:val="00E0372F"/>
    <w:rsid w:val="00E04E42"/>
    <w:rsid w:val="00E06B93"/>
    <w:rsid w:val="00E072D2"/>
    <w:rsid w:val="00E07AB6"/>
    <w:rsid w:val="00E07ADB"/>
    <w:rsid w:val="00E103B4"/>
    <w:rsid w:val="00E11480"/>
    <w:rsid w:val="00E129BC"/>
    <w:rsid w:val="00E141A6"/>
    <w:rsid w:val="00E1698A"/>
    <w:rsid w:val="00E17BAE"/>
    <w:rsid w:val="00E21AC6"/>
    <w:rsid w:val="00E223CB"/>
    <w:rsid w:val="00E22B7A"/>
    <w:rsid w:val="00E247A5"/>
    <w:rsid w:val="00E24C18"/>
    <w:rsid w:val="00E255D5"/>
    <w:rsid w:val="00E26AAF"/>
    <w:rsid w:val="00E30E59"/>
    <w:rsid w:val="00E313AF"/>
    <w:rsid w:val="00E31C95"/>
    <w:rsid w:val="00E32CA9"/>
    <w:rsid w:val="00E338BD"/>
    <w:rsid w:val="00E343B6"/>
    <w:rsid w:val="00E344D1"/>
    <w:rsid w:val="00E35B6E"/>
    <w:rsid w:val="00E370A6"/>
    <w:rsid w:val="00E42014"/>
    <w:rsid w:val="00E42B66"/>
    <w:rsid w:val="00E4438E"/>
    <w:rsid w:val="00E446A7"/>
    <w:rsid w:val="00E4591D"/>
    <w:rsid w:val="00E46609"/>
    <w:rsid w:val="00E46B2B"/>
    <w:rsid w:val="00E46B4D"/>
    <w:rsid w:val="00E4792C"/>
    <w:rsid w:val="00E47CF8"/>
    <w:rsid w:val="00E51E82"/>
    <w:rsid w:val="00E52198"/>
    <w:rsid w:val="00E523B6"/>
    <w:rsid w:val="00E54675"/>
    <w:rsid w:val="00E54C4B"/>
    <w:rsid w:val="00E56027"/>
    <w:rsid w:val="00E5602D"/>
    <w:rsid w:val="00E562B6"/>
    <w:rsid w:val="00E56314"/>
    <w:rsid w:val="00E5669F"/>
    <w:rsid w:val="00E569B0"/>
    <w:rsid w:val="00E56BE8"/>
    <w:rsid w:val="00E578AE"/>
    <w:rsid w:val="00E604E6"/>
    <w:rsid w:val="00E612A9"/>
    <w:rsid w:val="00E617C6"/>
    <w:rsid w:val="00E619A7"/>
    <w:rsid w:val="00E621A0"/>
    <w:rsid w:val="00E626DF"/>
    <w:rsid w:val="00E62E0E"/>
    <w:rsid w:val="00E64C33"/>
    <w:rsid w:val="00E64CD6"/>
    <w:rsid w:val="00E65352"/>
    <w:rsid w:val="00E6580C"/>
    <w:rsid w:val="00E659B1"/>
    <w:rsid w:val="00E65B46"/>
    <w:rsid w:val="00E65E46"/>
    <w:rsid w:val="00E66168"/>
    <w:rsid w:val="00E66CF7"/>
    <w:rsid w:val="00E67BEF"/>
    <w:rsid w:val="00E67CEE"/>
    <w:rsid w:val="00E70275"/>
    <w:rsid w:val="00E72BA2"/>
    <w:rsid w:val="00E73E8D"/>
    <w:rsid w:val="00E743DE"/>
    <w:rsid w:val="00E75212"/>
    <w:rsid w:val="00E75D2E"/>
    <w:rsid w:val="00E75F1C"/>
    <w:rsid w:val="00E76DF4"/>
    <w:rsid w:val="00E77703"/>
    <w:rsid w:val="00E77922"/>
    <w:rsid w:val="00E80082"/>
    <w:rsid w:val="00E800FE"/>
    <w:rsid w:val="00E808D8"/>
    <w:rsid w:val="00E816B3"/>
    <w:rsid w:val="00E82809"/>
    <w:rsid w:val="00E83324"/>
    <w:rsid w:val="00E837CD"/>
    <w:rsid w:val="00E85782"/>
    <w:rsid w:val="00E86381"/>
    <w:rsid w:val="00E87094"/>
    <w:rsid w:val="00E9016C"/>
    <w:rsid w:val="00E91F68"/>
    <w:rsid w:val="00E9210C"/>
    <w:rsid w:val="00E92341"/>
    <w:rsid w:val="00E923C4"/>
    <w:rsid w:val="00E92F3B"/>
    <w:rsid w:val="00E93217"/>
    <w:rsid w:val="00E93D03"/>
    <w:rsid w:val="00E9531C"/>
    <w:rsid w:val="00E95CB0"/>
    <w:rsid w:val="00E962B0"/>
    <w:rsid w:val="00E96C94"/>
    <w:rsid w:val="00E97017"/>
    <w:rsid w:val="00E9735A"/>
    <w:rsid w:val="00EA06B1"/>
    <w:rsid w:val="00EA0C95"/>
    <w:rsid w:val="00EA0E75"/>
    <w:rsid w:val="00EA11B0"/>
    <w:rsid w:val="00EA128C"/>
    <w:rsid w:val="00EA287E"/>
    <w:rsid w:val="00EA3040"/>
    <w:rsid w:val="00EA3FBA"/>
    <w:rsid w:val="00EA5B8F"/>
    <w:rsid w:val="00EA6E13"/>
    <w:rsid w:val="00EA7EF8"/>
    <w:rsid w:val="00EB0ECB"/>
    <w:rsid w:val="00EB0F78"/>
    <w:rsid w:val="00EB0FC7"/>
    <w:rsid w:val="00EB12DD"/>
    <w:rsid w:val="00EB1BFB"/>
    <w:rsid w:val="00EB3635"/>
    <w:rsid w:val="00EB3DEF"/>
    <w:rsid w:val="00EB4FCA"/>
    <w:rsid w:val="00EB5163"/>
    <w:rsid w:val="00EB6110"/>
    <w:rsid w:val="00EB6CF2"/>
    <w:rsid w:val="00EB6E99"/>
    <w:rsid w:val="00EC14B9"/>
    <w:rsid w:val="00EC209D"/>
    <w:rsid w:val="00EC2BF8"/>
    <w:rsid w:val="00EC359B"/>
    <w:rsid w:val="00EC4396"/>
    <w:rsid w:val="00EC509D"/>
    <w:rsid w:val="00EC7524"/>
    <w:rsid w:val="00ED0A4B"/>
    <w:rsid w:val="00ED1F1C"/>
    <w:rsid w:val="00ED225D"/>
    <w:rsid w:val="00ED3004"/>
    <w:rsid w:val="00ED31A7"/>
    <w:rsid w:val="00ED49B3"/>
    <w:rsid w:val="00ED4BF5"/>
    <w:rsid w:val="00ED54F8"/>
    <w:rsid w:val="00ED692D"/>
    <w:rsid w:val="00ED7458"/>
    <w:rsid w:val="00EE0E37"/>
    <w:rsid w:val="00EE10A9"/>
    <w:rsid w:val="00EE2446"/>
    <w:rsid w:val="00EE2716"/>
    <w:rsid w:val="00EE3603"/>
    <w:rsid w:val="00EE3765"/>
    <w:rsid w:val="00EE38C7"/>
    <w:rsid w:val="00EE3933"/>
    <w:rsid w:val="00EE4ED6"/>
    <w:rsid w:val="00EE4F20"/>
    <w:rsid w:val="00EE5659"/>
    <w:rsid w:val="00EE6086"/>
    <w:rsid w:val="00EE6981"/>
    <w:rsid w:val="00EE7ED4"/>
    <w:rsid w:val="00EF0919"/>
    <w:rsid w:val="00EF14DD"/>
    <w:rsid w:val="00EF194F"/>
    <w:rsid w:val="00EF21CE"/>
    <w:rsid w:val="00EF414A"/>
    <w:rsid w:val="00EF49FB"/>
    <w:rsid w:val="00EF4EBE"/>
    <w:rsid w:val="00EF5C47"/>
    <w:rsid w:val="00EF602F"/>
    <w:rsid w:val="00EF633B"/>
    <w:rsid w:val="00EF7450"/>
    <w:rsid w:val="00F016EC"/>
    <w:rsid w:val="00F01C90"/>
    <w:rsid w:val="00F02330"/>
    <w:rsid w:val="00F02F6B"/>
    <w:rsid w:val="00F02FF3"/>
    <w:rsid w:val="00F03024"/>
    <w:rsid w:val="00F03031"/>
    <w:rsid w:val="00F030CF"/>
    <w:rsid w:val="00F03B2C"/>
    <w:rsid w:val="00F03D23"/>
    <w:rsid w:val="00F0634B"/>
    <w:rsid w:val="00F07030"/>
    <w:rsid w:val="00F115F7"/>
    <w:rsid w:val="00F12CA7"/>
    <w:rsid w:val="00F134C7"/>
    <w:rsid w:val="00F13870"/>
    <w:rsid w:val="00F14553"/>
    <w:rsid w:val="00F14872"/>
    <w:rsid w:val="00F15C8C"/>
    <w:rsid w:val="00F164A2"/>
    <w:rsid w:val="00F1695B"/>
    <w:rsid w:val="00F16CDB"/>
    <w:rsid w:val="00F17185"/>
    <w:rsid w:val="00F205DF"/>
    <w:rsid w:val="00F2179C"/>
    <w:rsid w:val="00F22E10"/>
    <w:rsid w:val="00F23131"/>
    <w:rsid w:val="00F23C8F"/>
    <w:rsid w:val="00F2518E"/>
    <w:rsid w:val="00F265C5"/>
    <w:rsid w:val="00F310FE"/>
    <w:rsid w:val="00F31ED6"/>
    <w:rsid w:val="00F32D46"/>
    <w:rsid w:val="00F34832"/>
    <w:rsid w:val="00F34BAB"/>
    <w:rsid w:val="00F34D4A"/>
    <w:rsid w:val="00F34F38"/>
    <w:rsid w:val="00F36952"/>
    <w:rsid w:val="00F37176"/>
    <w:rsid w:val="00F408FE"/>
    <w:rsid w:val="00F41BCE"/>
    <w:rsid w:val="00F41C34"/>
    <w:rsid w:val="00F42F57"/>
    <w:rsid w:val="00F446DF"/>
    <w:rsid w:val="00F44B2F"/>
    <w:rsid w:val="00F501BA"/>
    <w:rsid w:val="00F51DBC"/>
    <w:rsid w:val="00F533F7"/>
    <w:rsid w:val="00F53FA7"/>
    <w:rsid w:val="00F54939"/>
    <w:rsid w:val="00F549AD"/>
    <w:rsid w:val="00F55E32"/>
    <w:rsid w:val="00F60D6B"/>
    <w:rsid w:val="00F61945"/>
    <w:rsid w:val="00F62563"/>
    <w:rsid w:val="00F63805"/>
    <w:rsid w:val="00F63E07"/>
    <w:rsid w:val="00F646DB"/>
    <w:rsid w:val="00F64A16"/>
    <w:rsid w:val="00F64F2A"/>
    <w:rsid w:val="00F66500"/>
    <w:rsid w:val="00F67B95"/>
    <w:rsid w:val="00F70106"/>
    <w:rsid w:val="00F71476"/>
    <w:rsid w:val="00F716F4"/>
    <w:rsid w:val="00F71798"/>
    <w:rsid w:val="00F719DA"/>
    <w:rsid w:val="00F71A5B"/>
    <w:rsid w:val="00F721CC"/>
    <w:rsid w:val="00F7481E"/>
    <w:rsid w:val="00F75033"/>
    <w:rsid w:val="00F7588A"/>
    <w:rsid w:val="00F75F46"/>
    <w:rsid w:val="00F762FC"/>
    <w:rsid w:val="00F775B6"/>
    <w:rsid w:val="00F7787F"/>
    <w:rsid w:val="00F77BE3"/>
    <w:rsid w:val="00F849B9"/>
    <w:rsid w:val="00F85017"/>
    <w:rsid w:val="00F852FC"/>
    <w:rsid w:val="00F85434"/>
    <w:rsid w:val="00F85DB5"/>
    <w:rsid w:val="00F86548"/>
    <w:rsid w:val="00F866B6"/>
    <w:rsid w:val="00F87A11"/>
    <w:rsid w:val="00F912CB"/>
    <w:rsid w:val="00F91ADA"/>
    <w:rsid w:val="00F922B6"/>
    <w:rsid w:val="00F92B92"/>
    <w:rsid w:val="00F92BB8"/>
    <w:rsid w:val="00F93275"/>
    <w:rsid w:val="00F936E0"/>
    <w:rsid w:val="00F9445B"/>
    <w:rsid w:val="00F9519A"/>
    <w:rsid w:val="00F95F2B"/>
    <w:rsid w:val="00F964D1"/>
    <w:rsid w:val="00F96671"/>
    <w:rsid w:val="00F96F6E"/>
    <w:rsid w:val="00FA15AB"/>
    <w:rsid w:val="00FA1B63"/>
    <w:rsid w:val="00FA23AE"/>
    <w:rsid w:val="00FA3A31"/>
    <w:rsid w:val="00FA3CD8"/>
    <w:rsid w:val="00FA44BF"/>
    <w:rsid w:val="00FA67DD"/>
    <w:rsid w:val="00FA7DB6"/>
    <w:rsid w:val="00FA7FFA"/>
    <w:rsid w:val="00FB006D"/>
    <w:rsid w:val="00FB0273"/>
    <w:rsid w:val="00FB0578"/>
    <w:rsid w:val="00FB0813"/>
    <w:rsid w:val="00FB0CF1"/>
    <w:rsid w:val="00FB0EB0"/>
    <w:rsid w:val="00FB134D"/>
    <w:rsid w:val="00FB14C5"/>
    <w:rsid w:val="00FB1D3B"/>
    <w:rsid w:val="00FB34F1"/>
    <w:rsid w:val="00FB3AE1"/>
    <w:rsid w:val="00FB53D6"/>
    <w:rsid w:val="00FB657A"/>
    <w:rsid w:val="00FB7AEA"/>
    <w:rsid w:val="00FC14F9"/>
    <w:rsid w:val="00FC18BD"/>
    <w:rsid w:val="00FC1B1E"/>
    <w:rsid w:val="00FC4570"/>
    <w:rsid w:val="00FC4898"/>
    <w:rsid w:val="00FC4AB1"/>
    <w:rsid w:val="00FC55E4"/>
    <w:rsid w:val="00FC56A3"/>
    <w:rsid w:val="00FC59C3"/>
    <w:rsid w:val="00FC5F49"/>
    <w:rsid w:val="00FC6BB1"/>
    <w:rsid w:val="00FC6C40"/>
    <w:rsid w:val="00FC70DE"/>
    <w:rsid w:val="00FC71B8"/>
    <w:rsid w:val="00FC75F9"/>
    <w:rsid w:val="00FC7908"/>
    <w:rsid w:val="00FC7EC1"/>
    <w:rsid w:val="00FD056E"/>
    <w:rsid w:val="00FD175A"/>
    <w:rsid w:val="00FD2113"/>
    <w:rsid w:val="00FD215B"/>
    <w:rsid w:val="00FD2B63"/>
    <w:rsid w:val="00FD5980"/>
    <w:rsid w:val="00FD5B2F"/>
    <w:rsid w:val="00FD6263"/>
    <w:rsid w:val="00FD654B"/>
    <w:rsid w:val="00FD6813"/>
    <w:rsid w:val="00FD69A9"/>
    <w:rsid w:val="00FD7869"/>
    <w:rsid w:val="00FD7E88"/>
    <w:rsid w:val="00FE0A05"/>
    <w:rsid w:val="00FE0E03"/>
    <w:rsid w:val="00FE2BFA"/>
    <w:rsid w:val="00FE2DBD"/>
    <w:rsid w:val="00FE32D0"/>
    <w:rsid w:val="00FE3A56"/>
    <w:rsid w:val="00FE3B33"/>
    <w:rsid w:val="00FE42C5"/>
    <w:rsid w:val="00FE53DE"/>
    <w:rsid w:val="00FE66EF"/>
    <w:rsid w:val="00FE693E"/>
    <w:rsid w:val="00FF0054"/>
    <w:rsid w:val="00FF06A0"/>
    <w:rsid w:val="00FF2A76"/>
    <w:rsid w:val="00FF2FBA"/>
    <w:rsid w:val="00FF3165"/>
    <w:rsid w:val="00FF3289"/>
    <w:rsid w:val="00FF45BE"/>
    <w:rsid w:val="00FF4A53"/>
    <w:rsid w:val="00FF4E2C"/>
    <w:rsid w:val="00FF50E5"/>
    <w:rsid w:val="00FF59E4"/>
    <w:rsid w:val="00FF600F"/>
    <w:rsid w:val="00FF7167"/>
    <w:rsid w:val="00FF7A0A"/>
    <w:rsid w:val="00FF7E7E"/>
    <w:rsid w:val="044855BA"/>
    <w:rsid w:val="067F5A01"/>
    <w:rsid w:val="06B7DDA4"/>
    <w:rsid w:val="0733349B"/>
    <w:rsid w:val="07875F0D"/>
    <w:rsid w:val="07C73386"/>
    <w:rsid w:val="093C034C"/>
    <w:rsid w:val="0C106997"/>
    <w:rsid w:val="0EC870E1"/>
    <w:rsid w:val="0F81A68E"/>
    <w:rsid w:val="16765763"/>
    <w:rsid w:val="1712029F"/>
    <w:rsid w:val="187AED72"/>
    <w:rsid w:val="217E6FCE"/>
    <w:rsid w:val="24781704"/>
    <w:rsid w:val="2812FC67"/>
    <w:rsid w:val="2A3451C7"/>
    <w:rsid w:val="318D4C1A"/>
    <w:rsid w:val="31FE5C05"/>
    <w:rsid w:val="338268B3"/>
    <w:rsid w:val="350F6029"/>
    <w:rsid w:val="353704D8"/>
    <w:rsid w:val="3C6986B2"/>
    <w:rsid w:val="40358539"/>
    <w:rsid w:val="4436F5B5"/>
    <w:rsid w:val="494F2E40"/>
    <w:rsid w:val="4D7D31A2"/>
    <w:rsid w:val="57A44930"/>
    <w:rsid w:val="5A42DA47"/>
    <w:rsid w:val="6035DAC5"/>
    <w:rsid w:val="60DC254F"/>
    <w:rsid w:val="62D59A84"/>
    <w:rsid w:val="665E6549"/>
    <w:rsid w:val="6787563B"/>
    <w:rsid w:val="68A2E7B8"/>
    <w:rsid w:val="6D42F7DD"/>
    <w:rsid w:val="6FF38DA6"/>
    <w:rsid w:val="70C94EE5"/>
    <w:rsid w:val="77195801"/>
    <w:rsid w:val="7C3C83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1D450"/>
  <w15:docId w15:val="{F21CCFC0-921C-48F1-B469-4A5ECD3E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semiHidden="1"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AFC"/>
    <w:pPr>
      <w:spacing w:before="120" w:after="120"/>
      <w:jc w:val="both"/>
    </w:pPr>
    <w:rPr>
      <w:rFonts w:ascii="Aptos" w:hAnsi="Aptos"/>
      <w:color w:val="000000" w:themeColor="text1"/>
      <w:lang w:val="en-GB"/>
    </w:rPr>
  </w:style>
  <w:style w:type="paragraph" w:styleId="Heading1">
    <w:name w:val="heading 1"/>
    <w:basedOn w:val="Normal"/>
    <w:next w:val="Normal"/>
    <w:link w:val="Heading1Char"/>
    <w:autoRedefine/>
    <w:uiPriority w:val="9"/>
    <w:qFormat/>
    <w:rsid w:val="00BA7CA1"/>
    <w:pPr>
      <w:keepNext/>
      <w:keepLines/>
      <w:numPr>
        <w:numId w:val="35"/>
      </w:numPr>
      <w:spacing w:before="300" w:after="140" w:line="240" w:lineRule="auto"/>
      <w:outlineLvl w:val="0"/>
    </w:pPr>
    <w:rPr>
      <w:rFonts w:eastAsiaTheme="majorEastAsia" w:cstheme="majorBidi"/>
      <w:b/>
      <w:bCs/>
      <w:color w:val="005C1C"/>
      <w:sz w:val="32"/>
      <w:szCs w:val="32"/>
    </w:rPr>
  </w:style>
  <w:style w:type="paragraph" w:styleId="Heading2">
    <w:name w:val="heading 2"/>
    <w:basedOn w:val="Heading1"/>
    <w:next w:val="Normal"/>
    <w:link w:val="Heading2Char"/>
    <w:autoRedefine/>
    <w:uiPriority w:val="9"/>
    <w:unhideWhenUsed/>
    <w:qFormat/>
    <w:rsid w:val="00000332"/>
    <w:pPr>
      <w:numPr>
        <w:ilvl w:val="1"/>
      </w:numPr>
      <w:spacing w:before="280" w:after="120"/>
      <w:outlineLvl w:val="1"/>
    </w:pPr>
    <w:rPr>
      <w:bCs w:val="0"/>
      <w:sz w:val="28"/>
      <w:szCs w:val="28"/>
    </w:rPr>
  </w:style>
  <w:style w:type="paragraph" w:styleId="Heading3">
    <w:name w:val="heading 3"/>
    <w:basedOn w:val="Heading2"/>
    <w:next w:val="Normal"/>
    <w:link w:val="Heading3Char"/>
    <w:autoRedefine/>
    <w:uiPriority w:val="9"/>
    <w:unhideWhenUsed/>
    <w:qFormat/>
    <w:rsid w:val="002C7E5C"/>
    <w:pPr>
      <w:numPr>
        <w:ilvl w:val="2"/>
      </w:numPr>
      <w:spacing w:before="240"/>
      <w:outlineLvl w:val="2"/>
    </w:pPr>
    <w:rPr>
      <w:bCs/>
      <w:sz w:val="22"/>
    </w:rPr>
  </w:style>
  <w:style w:type="paragraph" w:styleId="Heading4">
    <w:name w:val="heading 4"/>
    <w:basedOn w:val="Heading3"/>
    <w:next w:val="Normal"/>
    <w:link w:val="Heading4Char"/>
    <w:uiPriority w:val="9"/>
    <w:unhideWhenUsed/>
    <w:qFormat/>
    <w:rsid w:val="007D4752"/>
    <w:pPr>
      <w:numPr>
        <w:ilvl w:val="3"/>
      </w:numPr>
      <w:outlineLvl w:val="3"/>
    </w:pPr>
    <w:rPr>
      <w:b w:val="0"/>
      <w:bCs w:val="0"/>
      <w:i/>
      <w:iCs/>
    </w:rPr>
  </w:style>
  <w:style w:type="paragraph" w:styleId="Heading5">
    <w:name w:val="heading 5"/>
    <w:basedOn w:val="Normal"/>
    <w:next w:val="Normal"/>
    <w:link w:val="Heading5Char"/>
    <w:uiPriority w:val="9"/>
    <w:semiHidden/>
    <w:locked/>
    <w:rsid w:val="005D29C9"/>
    <w:pPr>
      <w:keepNext/>
      <w:keepLines/>
      <w:numPr>
        <w:ilvl w:val="4"/>
        <w:numId w:val="35"/>
      </w:numPr>
      <w:spacing w:before="200"/>
      <w:outlineLvl w:val="4"/>
    </w:pPr>
    <w:rPr>
      <w:rFonts w:asciiTheme="majorHAnsi" w:eastAsiaTheme="majorEastAsia" w:hAnsiTheme="majorHAnsi" w:cstheme="majorBidi"/>
      <w:color w:val="0F1D38" w:themeColor="accent1" w:themeShade="7F"/>
    </w:rPr>
  </w:style>
  <w:style w:type="paragraph" w:styleId="Heading6">
    <w:name w:val="heading 6"/>
    <w:basedOn w:val="Normal"/>
    <w:next w:val="Normal"/>
    <w:link w:val="Heading6Char"/>
    <w:uiPriority w:val="9"/>
    <w:semiHidden/>
    <w:unhideWhenUsed/>
    <w:qFormat/>
    <w:locked/>
    <w:rsid w:val="005D29C9"/>
    <w:pPr>
      <w:keepNext/>
      <w:keepLines/>
      <w:numPr>
        <w:ilvl w:val="5"/>
        <w:numId w:val="35"/>
      </w:numPr>
      <w:spacing w:before="200"/>
      <w:outlineLvl w:val="5"/>
    </w:pPr>
    <w:rPr>
      <w:rFonts w:asciiTheme="majorHAnsi" w:eastAsiaTheme="majorEastAsia" w:hAnsiTheme="majorHAnsi" w:cstheme="majorBidi"/>
      <w:i/>
      <w:iCs/>
      <w:color w:val="0F1D38" w:themeColor="accent1" w:themeShade="7F"/>
    </w:rPr>
  </w:style>
  <w:style w:type="paragraph" w:styleId="Heading7">
    <w:name w:val="heading 7"/>
    <w:basedOn w:val="Normal"/>
    <w:next w:val="Normal"/>
    <w:link w:val="Heading7Char"/>
    <w:uiPriority w:val="9"/>
    <w:semiHidden/>
    <w:unhideWhenUsed/>
    <w:qFormat/>
    <w:locked/>
    <w:rsid w:val="005D29C9"/>
    <w:pPr>
      <w:keepNext/>
      <w:keepLines/>
      <w:numPr>
        <w:ilvl w:val="6"/>
        <w:numId w:val="3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5D29C9"/>
    <w:pPr>
      <w:keepNext/>
      <w:keepLines/>
      <w:numPr>
        <w:ilvl w:val="7"/>
        <w:numId w:val="3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5D29C9"/>
    <w:pPr>
      <w:keepNext/>
      <w:keepLines/>
      <w:numPr>
        <w:ilvl w:val="8"/>
        <w:numId w:val="3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CA1"/>
    <w:rPr>
      <w:rFonts w:ascii="Aptos" w:eastAsiaTheme="majorEastAsia" w:hAnsi="Aptos" w:cstheme="majorBidi"/>
      <w:b/>
      <w:bCs/>
      <w:color w:val="005C1C"/>
      <w:sz w:val="32"/>
      <w:szCs w:val="32"/>
      <w:lang w:val="en-GB"/>
    </w:rPr>
  </w:style>
  <w:style w:type="paragraph" w:styleId="IntenseQuote">
    <w:name w:val="Intense Quote"/>
    <w:basedOn w:val="Normal"/>
    <w:next w:val="Normal"/>
    <w:link w:val="IntenseQuoteChar"/>
    <w:uiPriority w:val="30"/>
    <w:rsid w:val="00876626"/>
    <w:pPr>
      <w:pBdr>
        <w:top w:val="single" w:sz="4" w:space="10" w:color="BB8336"/>
        <w:bottom w:val="single" w:sz="4" w:space="10" w:color="BB8336"/>
      </w:pBdr>
      <w:spacing w:before="360" w:after="360"/>
      <w:ind w:left="426" w:right="864"/>
    </w:pPr>
    <w:rPr>
      <w:i/>
      <w:iCs/>
      <w:color w:val="BB8336"/>
    </w:rPr>
  </w:style>
  <w:style w:type="character" w:customStyle="1" w:styleId="Heading2Char">
    <w:name w:val="Heading 2 Char"/>
    <w:basedOn w:val="DefaultParagraphFont"/>
    <w:link w:val="Heading2"/>
    <w:uiPriority w:val="9"/>
    <w:rsid w:val="00000332"/>
    <w:rPr>
      <w:rFonts w:ascii="Aptos" w:eastAsiaTheme="majorEastAsia" w:hAnsi="Aptos" w:cstheme="majorBidi"/>
      <w:b/>
      <w:color w:val="005C1C"/>
      <w:sz w:val="28"/>
      <w:szCs w:val="28"/>
      <w:lang w:val="en-GB"/>
    </w:rPr>
  </w:style>
  <w:style w:type="character" w:customStyle="1" w:styleId="Heading3Char">
    <w:name w:val="Heading 3 Char"/>
    <w:basedOn w:val="DefaultParagraphFont"/>
    <w:link w:val="Heading3"/>
    <w:uiPriority w:val="9"/>
    <w:rsid w:val="004F116D"/>
    <w:rPr>
      <w:rFonts w:ascii="Aptos Bold" w:eastAsiaTheme="majorEastAsia" w:hAnsi="Aptos Bold" w:cstheme="majorBidi"/>
      <w:b/>
      <w:bCs/>
      <w:color w:val="005C1C"/>
      <w:szCs w:val="26"/>
      <w:lang w:val="en-GB"/>
    </w:rPr>
  </w:style>
  <w:style w:type="paragraph" w:styleId="Title">
    <w:name w:val="Title"/>
    <w:basedOn w:val="Normal"/>
    <w:next w:val="Normal"/>
    <w:link w:val="TitleChar"/>
    <w:uiPriority w:val="10"/>
    <w:qFormat/>
    <w:rsid w:val="005909F6"/>
    <w:pPr>
      <w:spacing w:before="400" w:after="200" w:line="240" w:lineRule="auto"/>
    </w:pPr>
    <w:rPr>
      <w:b/>
      <w:bCs/>
      <w:caps/>
      <w:sz w:val="40"/>
      <w:szCs w:val="40"/>
    </w:rPr>
  </w:style>
  <w:style w:type="character" w:customStyle="1" w:styleId="TitleChar">
    <w:name w:val="Title Char"/>
    <w:basedOn w:val="DefaultParagraphFont"/>
    <w:link w:val="Title"/>
    <w:uiPriority w:val="10"/>
    <w:rsid w:val="005909F6"/>
    <w:rPr>
      <w:rFonts w:ascii="Aptos" w:hAnsi="Aptos"/>
      <w:b/>
      <w:bCs/>
      <w:caps/>
      <w:color w:val="000000" w:themeColor="text1"/>
      <w:sz w:val="40"/>
      <w:szCs w:val="40"/>
      <w:lang w:val="en-GB"/>
    </w:rPr>
  </w:style>
  <w:style w:type="paragraph" w:styleId="Subtitle">
    <w:name w:val="Subtitle"/>
    <w:basedOn w:val="Normal"/>
    <w:next w:val="Normal"/>
    <w:link w:val="SubtitleChar"/>
    <w:uiPriority w:val="11"/>
    <w:semiHidden/>
    <w:locked/>
    <w:rsid w:val="00606853"/>
    <w:pPr>
      <w:numPr>
        <w:ilvl w:val="1"/>
      </w:numPr>
    </w:pPr>
    <w:rPr>
      <w:rFonts w:asciiTheme="majorHAnsi" w:eastAsiaTheme="majorEastAsia" w:hAnsiTheme="majorHAnsi" w:cstheme="majorBidi"/>
      <w:i/>
      <w:iCs/>
      <w:color w:val="1F3B71" w:themeColor="accent1"/>
      <w:spacing w:val="15"/>
      <w:sz w:val="24"/>
      <w:szCs w:val="24"/>
    </w:rPr>
  </w:style>
  <w:style w:type="character" w:customStyle="1" w:styleId="SubtitleChar">
    <w:name w:val="Subtitle Char"/>
    <w:basedOn w:val="DefaultParagraphFont"/>
    <w:link w:val="Subtitle"/>
    <w:uiPriority w:val="11"/>
    <w:semiHidden/>
    <w:rsid w:val="002C25BB"/>
    <w:rPr>
      <w:rFonts w:asciiTheme="majorHAnsi" w:eastAsiaTheme="majorEastAsia" w:hAnsiTheme="majorHAnsi" w:cstheme="majorBidi"/>
      <w:i/>
      <w:iCs/>
      <w:color w:val="1F3B71" w:themeColor="accent1"/>
      <w:spacing w:val="15"/>
      <w:sz w:val="24"/>
      <w:szCs w:val="24"/>
      <w:lang w:val="en-GB"/>
    </w:rPr>
  </w:style>
  <w:style w:type="paragraph" w:customStyle="1" w:styleId="ListParagraph2">
    <w:name w:val="List Paragraph 2"/>
    <w:basedOn w:val="ListParagraph"/>
    <w:uiPriority w:val="34"/>
    <w:qFormat/>
    <w:rsid w:val="00564DBC"/>
    <w:pPr>
      <w:numPr>
        <w:ilvl w:val="1"/>
      </w:numPr>
      <w:ind w:left="1134" w:hanging="425"/>
    </w:pPr>
  </w:style>
  <w:style w:type="paragraph" w:styleId="Quote">
    <w:name w:val="Quote"/>
    <w:basedOn w:val="Normal"/>
    <w:next w:val="Normal"/>
    <w:link w:val="QuoteChar"/>
    <w:uiPriority w:val="29"/>
    <w:qFormat/>
    <w:rsid w:val="00D77E20"/>
    <w:pPr>
      <w:spacing w:before="240" w:after="240"/>
      <w:ind w:left="425"/>
    </w:pPr>
    <w:rPr>
      <w:i/>
      <w:iCs/>
    </w:rPr>
  </w:style>
  <w:style w:type="character" w:customStyle="1" w:styleId="QuoteChar">
    <w:name w:val="Quote Char"/>
    <w:basedOn w:val="DefaultParagraphFont"/>
    <w:link w:val="Quote"/>
    <w:uiPriority w:val="29"/>
    <w:rsid w:val="00D77E20"/>
    <w:rPr>
      <w:rFonts w:ascii="Aptos" w:hAnsi="Aptos"/>
      <w:i/>
      <w:iCs/>
      <w:color w:val="000000" w:themeColor="text1"/>
      <w:lang w:val="en-GB"/>
    </w:rPr>
  </w:style>
  <w:style w:type="paragraph" w:styleId="ListParagraph">
    <w:name w:val="List Paragraph"/>
    <w:basedOn w:val="Normal"/>
    <w:uiPriority w:val="34"/>
    <w:qFormat/>
    <w:rsid w:val="00CA4186"/>
    <w:pPr>
      <w:numPr>
        <w:numId w:val="31"/>
      </w:numPr>
      <w:ind w:left="720"/>
    </w:pPr>
    <w:rPr>
      <w:rFonts w:eastAsia="Times New Roman" w:cs="Times New Roman"/>
      <w:color w:val="auto"/>
      <w:szCs w:val="24"/>
      <w:lang w:eastAsia="it-IT"/>
    </w:rPr>
  </w:style>
  <w:style w:type="table" w:styleId="TableGrid">
    <w:name w:val="Table Grid"/>
    <w:basedOn w:val="TableNormal"/>
    <w:uiPriority w:val="59"/>
    <w:locked/>
    <w:rsid w:val="00C27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locked/>
    <w:rsid w:val="0095725F"/>
    <w:rPr>
      <w:rFonts w:ascii="Tahoma" w:hAnsi="Tahoma" w:cs="Tahoma"/>
      <w:sz w:val="16"/>
      <w:szCs w:val="16"/>
    </w:rPr>
  </w:style>
  <w:style w:type="character" w:customStyle="1" w:styleId="BalloonTextChar">
    <w:name w:val="Balloon Text Char"/>
    <w:basedOn w:val="DefaultParagraphFont"/>
    <w:link w:val="BalloonText"/>
    <w:uiPriority w:val="99"/>
    <w:semiHidden/>
    <w:rsid w:val="0095725F"/>
    <w:rPr>
      <w:rFonts w:ascii="Tahoma" w:hAnsi="Tahoma" w:cs="Tahoma"/>
      <w:color w:val="323232"/>
      <w:sz w:val="16"/>
      <w:szCs w:val="16"/>
    </w:rPr>
  </w:style>
  <w:style w:type="character" w:styleId="Hyperlink">
    <w:name w:val="Hyperlink"/>
    <w:basedOn w:val="DefaultParagraphFont"/>
    <w:uiPriority w:val="99"/>
    <w:unhideWhenUsed/>
    <w:rsid w:val="006D2691"/>
    <w:rPr>
      <w:color w:val="BB8336"/>
      <w:u w:val="single"/>
    </w:rPr>
  </w:style>
  <w:style w:type="numbering" w:customStyle="1" w:styleId="Style1">
    <w:name w:val="Style1"/>
    <w:basedOn w:val="NoList"/>
    <w:uiPriority w:val="99"/>
    <w:locked/>
    <w:rsid w:val="00790A2B"/>
    <w:pPr>
      <w:numPr>
        <w:numId w:val="1"/>
      </w:numPr>
    </w:pPr>
  </w:style>
  <w:style w:type="numbering" w:customStyle="1" w:styleId="List2">
    <w:name w:val="List2"/>
    <w:basedOn w:val="Style1"/>
    <w:uiPriority w:val="99"/>
    <w:locked/>
    <w:rsid w:val="00790A2B"/>
    <w:pPr>
      <w:numPr>
        <w:numId w:val="3"/>
      </w:numPr>
    </w:pPr>
  </w:style>
  <w:style w:type="paragraph" w:styleId="Header">
    <w:name w:val="header"/>
    <w:basedOn w:val="Footer"/>
    <w:link w:val="HeaderChar"/>
    <w:uiPriority w:val="99"/>
    <w:unhideWhenUsed/>
    <w:rsid w:val="0059170A"/>
    <w:pPr>
      <w:tabs>
        <w:tab w:val="clear" w:pos="4536"/>
        <w:tab w:val="clear" w:pos="9072"/>
      </w:tabs>
      <w:spacing w:line="240" w:lineRule="auto"/>
      <w:ind w:left="142"/>
      <w:contextualSpacing/>
    </w:pPr>
  </w:style>
  <w:style w:type="character" w:customStyle="1" w:styleId="HeaderChar">
    <w:name w:val="Header Char"/>
    <w:basedOn w:val="DefaultParagraphFont"/>
    <w:link w:val="Header"/>
    <w:uiPriority w:val="99"/>
    <w:rsid w:val="0059170A"/>
    <w:rPr>
      <w:rFonts w:ascii="Aptos Light" w:hAnsi="Aptos Light"/>
      <w:color w:val="000000" w:themeColor="text1"/>
      <w:sz w:val="20"/>
      <w:szCs w:val="20"/>
    </w:rPr>
  </w:style>
  <w:style w:type="paragraph" w:styleId="Footer">
    <w:name w:val="footer"/>
    <w:basedOn w:val="Normal"/>
    <w:link w:val="FooterChar"/>
    <w:uiPriority w:val="99"/>
    <w:unhideWhenUsed/>
    <w:rsid w:val="00F02330"/>
    <w:pPr>
      <w:tabs>
        <w:tab w:val="center" w:pos="4536"/>
        <w:tab w:val="right" w:pos="9072"/>
      </w:tabs>
    </w:pPr>
    <w:rPr>
      <w:rFonts w:ascii="Aptos Light" w:hAnsi="Aptos Light"/>
      <w:sz w:val="20"/>
      <w:szCs w:val="20"/>
    </w:rPr>
  </w:style>
  <w:style w:type="paragraph" w:styleId="TOCHeading">
    <w:name w:val="TOC Heading"/>
    <w:basedOn w:val="Heading1"/>
    <w:next w:val="Normal"/>
    <w:uiPriority w:val="39"/>
    <w:semiHidden/>
    <w:unhideWhenUsed/>
    <w:qFormat/>
    <w:locked/>
    <w:rsid w:val="0025377D"/>
    <w:pPr>
      <w:spacing w:before="480" w:line="276" w:lineRule="auto"/>
      <w:outlineLvl w:val="9"/>
    </w:pPr>
    <w:rPr>
      <w:rFonts w:asciiTheme="majorHAnsi" w:hAnsiTheme="majorHAnsi"/>
      <w:color w:val="172C54" w:themeColor="accent1" w:themeShade="BF"/>
      <w:lang w:val="en-US"/>
    </w:rPr>
  </w:style>
  <w:style w:type="paragraph" w:styleId="FootnoteText">
    <w:name w:val="footnote text"/>
    <w:basedOn w:val="Normal"/>
    <w:link w:val="FootnoteTextChar"/>
    <w:uiPriority w:val="99"/>
    <w:rsid w:val="007D2320"/>
    <w:pPr>
      <w:tabs>
        <w:tab w:val="left" w:pos="142"/>
      </w:tabs>
      <w:spacing w:before="40" w:after="40"/>
      <w:ind w:left="142" w:hanging="142"/>
    </w:pPr>
    <w:rPr>
      <w:sz w:val="18"/>
      <w:szCs w:val="18"/>
    </w:rPr>
  </w:style>
  <w:style w:type="character" w:customStyle="1" w:styleId="FootnoteTextChar">
    <w:name w:val="Footnote Text Char"/>
    <w:basedOn w:val="DefaultParagraphFont"/>
    <w:link w:val="FootnoteText"/>
    <w:uiPriority w:val="99"/>
    <w:rsid w:val="007D2320"/>
    <w:rPr>
      <w:rFonts w:ascii="Aptos" w:hAnsi="Aptos"/>
      <w:color w:val="000000" w:themeColor="text1"/>
      <w:sz w:val="18"/>
      <w:szCs w:val="18"/>
    </w:rPr>
  </w:style>
  <w:style w:type="character" w:styleId="FootnoteReference">
    <w:name w:val="footnote reference"/>
    <w:basedOn w:val="DefaultParagraphFont"/>
    <w:uiPriority w:val="99"/>
    <w:semiHidden/>
    <w:unhideWhenUsed/>
    <w:locked/>
    <w:rsid w:val="00226C90"/>
    <w:rPr>
      <w:vertAlign w:val="superscript"/>
    </w:rPr>
  </w:style>
  <w:style w:type="numbering" w:customStyle="1" w:styleId="Bullets1">
    <w:name w:val="Bullets1"/>
    <w:basedOn w:val="NoList"/>
    <w:uiPriority w:val="99"/>
    <w:locked/>
    <w:rsid w:val="0025377D"/>
    <w:pPr>
      <w:numPr>
        <w:numId w:val="15"/>
      </w:numPr>
    </w:pPr>
  </w:style>
  <w:style w:type="paragraph" w:styleId="Caption">
    <w:name w:val="caption"/>
    <w:basedOn w:val="Normal"/>
    <w:next w:val="Normal"/>
    <w:autoRedefine/>
    <w:uiPriority w:val="36"/>
    <w:unhideWhenUsed/>
    <w:qFormat/>
    <w:rsid w:val="001D6E66"/>
    <w:pPr>
      <w:spacing w:after="200"/>
    </w:pPr>
    <w:rPr>
      <w:b/>
      <w:bCs/>
      <w:sz w:val="18"/>
      <w:szCs w:val="18"/>
    </w:rPr>
  </w:style>
  <w:style w:type="character" w:customStyle="1" w:styleId="Heading4Char">
    <w:name w:val="Heading 4 Char"/>
    <w:basedOn w:val="DefaultParagraphFont"/>
    <w:link w:val="Heading4"/>
    <w:uiPriority w:val="2"/>
    <w:rsid w:val="004F116D"/>
    <w:rPr>
      <w:rFonts w:ascii="Aptos Bold" w:eastAsiaTheme="majorEastAsia" w:hAnsi="Aptos Bold" w:cstheme="majorBidi"/>
      <w:i/>
      <w:iCs/>
      <w:color w:val="005C1C"/>
      <w:szCs w:val="26"/>
      <w:lang w:val="en-GB"/>
    </w:rPr>
  </w:style>
  <w:style w:type="character" w:customStyle="1" w:styleId="Heading5Char">
    <w:name w:val="Heading 5 Char"/>
    <w:basedOn w:val="DefaultParagraphFont"/>
    <w:link w:val="Heading5"/>
    <w:uiPriority w:val="9"/>
    <w:semiHidden/>
    <w:rsid w:val="00440BFD"/>
    <w:rPr>
      <w:rFonts w:asciiTheme="majorHAnsi" w:eastAsiaTheme="majorEastAsia" w:hAnsiTheme="majorHAnsi" w:cstheme="majorBidi"/>
      <w:color w:val="0F1D38" w:themeColor="accent1" w:themeShade="7F"/>
      <w:lang w:val="en-GB"/>
    </w:rPr>
  </w:style>
  <w:style w:type="character" w:customStyle="1" w:styleId="Heading6Char">
    <w:name w:val="Heading 6 Char"/>
    <w:basedOn w:val="DefaultParagraphFont"/>
    <w:link w:val="Heading6"/>
    <w:uiPriority w:val="9"/>
    <w:semiHidden/>
    <w:rsid w:val="005D29C9"/>
    <w:rPr>
      <w:rFonts w:asciiTheme="majorHAnsi" w:eastAsiaTheme="majorEastAsia" w:hAnsiTheme="majorHAnsi" w:cstheme="majorBidi"/>
      <w:i/>
      <w:iCs/>
      <w:color w:val="0F1D38" w:themeColor="accent1" w:themeShade="7F"/>
      <w:lang w:val="en-GB"/>
    </w:rPr>
  </w:style>
  <w:style w:type="character" w:customStyle="1" w:styleId="Heading7Char">
    <w:name w:val="Heading 7 Char"/>
    <w:basedOn w:val="DefaultParagraphFont"/>
    <w:link w:val="Heading7"/>
    <w:uiPriority w:val="9"/>
    <w:semiHidden/>
    <w:rsid w:val="005D29C9"/>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5D29C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5D29C9"/>
    <w:rPr>
      <w:rFonts w:asciiTheme="majorHAnsi" w:eastAsiaTheme="majorEastAsia" w:hAnsiTheme="majorHAnsi" w:cstheme="majorBidi"/>
      <w:i/>
      <w:iCs/>
      <w:color w:val="404040" w:themeColor="text1" w:themeTint="BF"/>
      <w:sz w:val="20"/>
      <w:szCs w:val="20"/>
      <w:lang w:val="en-GB"/>
    </w:rPr>
  </w:style>
  <w:style w:type="character" w:customStyle="1" w:styleId="FooterChar">
    <w:name w:val="Footer Char"/>
    <w:basedOn w:val="DefaultParagraphFont"/>
    <w:link w:val="Footer"/>
    <w:uiPriority w:val="99"/>
    <w:rsid w:val="00F02330"/>
    <w:rPr>
      <w:rFonts w:ascii="Aptos Light" w:hAnsi="Aptos Light"/>
      <w:color w:val="000000" w:themeColor="text1"/>
      <w:sz w:val="20"/>
      <w:szCs w:val="20"/>
    </w:rPr>
  </w:style>
  <w:style w:type="character" w:styleId="UnresolvedMention">
    <w:name w:val="Unresolved Mention"/>
    <w:basedOn w:val="DefaultParagraphFont"/>
    <w:uiPriority w:val="99"/>
    <w:semiHidden/>
    <w:unhideWhenUsed/>
    <w:locked/>
    <w:rsid w:val="003054C2"/>
    <w:rPr>
      <w:color w:val="605E5C"/>
      <w:shd w:val="clear" w:color="auto" w:fill="E1DFDD"/>
    </w:rPr>
  </w:style>
  <w:style w:type="character" w:styleId="FollowedHyperlink">
    <w:name w:val="FollowedHyperlink"/>
    <w:basedOn w:val="DefaultParagraphFont"/>
    <w:uiPriority w:val="99"/>
    <w:semiHidden/>
    <w:unhideWhenUsed/>
    <w:locked/>
    <w:rsid w:val="003054C2"/>
    <w:rPr>
      <w:color w:val="837767" w:themeColor="followedHyperlink"/>
      <w:u w:val="single"/>
    </w:rPr>
  </w:style>
  <w:style w:type="character" w:customStyle="1" w:styleId="IntenseQuoteChar">
    <w:name w:val="Intense Quote Char"/>
    <w:basedOn w:val="DefaultParagraphFont"/>
    <w:link w:val="IntenseQuote"/>
    <w:uiPriority w:val="30"/>
    <w:rsid w:val="00876626"/>
    <w:rPr>
      <w:rFonts w:ascii="Aptos" w:hAnsi="Aptos"/>
      <w:i/>
      <w:iCs/>
      <w:color w:val="BB8336"/>
      <w:lang w:val="en-GB"/>
    </w:rPr>
  </w:style>
  <w:style w:type="paragraph" w:customStyle="1" w:styleId="HightlightTextwithleftindentGAAnnex">
    <w:name w:val="Hightlight Text with left indent (GA: Annex)"/>
    <w:basedOn w:val="Normal"/>
    <w:next w:val="Normal"/>
    <w:uiPriority w:val="3"/>
    <w:qFormat/>
    <w:rsid w:val="004E38E9"/>
    <w:pPr>
      <w:spacing w:before="240"/>
      <w:ind w:left="567"/>
      <w:contextualSpacing/>
    </w:pPr>
    <w:rPr>
      <w:b/>
      <w:bCs/>
      <w:color w:val="005F20"/>
    </w:rPr>
  </w:style>
  <w:style w:type="paragraph" w:customStyle="1" w:styleId="Headline1WITHOUTNR-UseforTableofContents">
    <w:name w:val="Headline 1 WITHOUT NR - Use for Table of Contents"/>
    <w:basedOn w:val="Heading1"/>
    <w:next w:val="Normal"/>
    <w:uiPriority w:val="2"/>
    <w:qFormat/>
    <w:rsid w:val="001E38E8"/>
    <w:pPr>
      <w:numPr>
        <w:numId w:val="0"/>
      </w:numPr>
    </w:pPr>
    <w:rPr>
      <w:color w:val="005F20"/>
      <w:szCs w:val="30"/>
    </w:rPr>
  </w:style>
  <w:style w:type="paragraph" w:styleId="CommentSubject">
    <w:name w:val="annotation subject"/>
    <w:basedOn w:val="CommentText"/>
    <w:next w:val="CommentText"/>
    <w:link w:val="CommentSubjectChar"/>
    <w:uiPriority w:val="99"/>
    <w:semiHidden/>
    <w:unhideWhenUsed/>
    <w:locked/>
    <w:rsid w:val="00FC4570"/>
    <w:rPr>
      <w:b/>
      <w:bCs/>
    </w:rPr>
  </w:style>
  <w:style w:type="paragraph" w:customStyle="1" w:styleId="HeadlinePARTS">
    <w:name w:val="Headline PARTS"/>
    <w:basedOn w:val="Heading1"/>
    <w:next w:val="Normal"/>
    <w:semiHidden/>
    <w:qFormat/>
    <w:locked/>
    <w:rsid w:val="0093184B"/>
    <w:pPr>
      <w:numPr>
        <w:numId w:val="34"/>
      </w:numPr>
    </w:pPr>
    <w:rPr>
      <w:color w:val="005F20"/>
      <w:szCs w:val="30"/>
    </w:rPr>
  </w:style>
  <w:style w:type="character" w:customStyle="1" w:styleId="CommentSubjectChar">
    <w:name w:val="Comment Subject Char"/>
    <w:basedOn w:val="CommentTextChar"/>
    <w:link w:val="CommentSubject"/>
    <w:uiPriority w:val="99"/>
    <w:semiHidden/>
    <w:rsid w:val="00FC4570"/>
    <w:rPr>
      <w:rFonts w:ascii="Aptos" w:hAnsi="Aptos"/>
      <w:b/>
      <w:bCs/>
      <w:color w:val="000000" w:themeColor="text1"/>
      <w:sz w:val="20"/>
      <w:szCs w:val="20"/>
      <w:lang w:val="en-GB"/>
    </w:rPr>
  </w:style>
  <w:style w:type="paragraph" w:customStyle="1" w:styleId="StrongBoldMini-Headline-wholeparagraph">
    <w:name w:val="Strong/Bold (Mini-Headline) - whole paragraph"/>
    <w:basedOn w:val="Normal"/>
    <w:next w:val="Normal"/>
    <w:uiPriority w:val="2"/>
    <w:qFormat/>
    <w:rsid w:val="00217B07"/>
    <w:pPr>
      <w:keepNext/>
      <w:keepLines/>
      <w:spacing w:before="220"/>
      <w:jc w:val="left"/>
    </w:pPr>
    <w:rPr>
      <w:b/>
    </w:rPr>
  </w:style>
  <w:style w:type="paragraph" w:customStyle="1" w:styleId="Sub-SubHeadingItalic">
    <w:name w:val="Sub-Sub Heading Italic"/>
    <w:basedOn w:val="Normal"/>
    <w:next w:val="Normal"/>
    <w:uiPriority w:val="3"/>
    <w:qFormat/>
    <w:rsid w:val="006371E9"/>
    <w:pPr>
      <w:spacing w:before="220"/>
    </w:pPr>
    <w:rPr>
      <w:i/>
      <w:iCs/>
    </w:rPr>
  </w:style>
  <w:style w:type="paragraph" w:customStyle="1" w:styleId="BOXBlackRegular">
    <w:name w:val="BOX: Black Regular"/>
    <w:basedOn w:val="Normal"/>
    <w:next w:val="Normal"/>
    <w:uiPriority w:val="4"/>
    <w:qFormat/>
    <w:rsid w:val="00B23D57"/>
    <w:pPr>
      <w:pBdr>
        <w:top w:val="single" w:sz="4" w:space="4" w:color="auto"/>
        <w:left w:val="single" w:sz="4" w:space="4" w:color="auto"/>
        <w:bottom w:val="single" w:sz="4" w:space="4" w:color="auto"/>
        <w:right w:val="single" w:sz="4" w:space="4" w:color="auto"/>
      </w:pBdr>
      <w:spacing w:before="400" w:after="400"/>
    </w:pPr>
  </w:style>
  <w:style w:type="paragraph" w:customStyle="1" w:styleId="BOXBlackBold">
    <w:name w:val="BOX: Black Bold"/>
    <w:basedOn w:val="BOXBlackRegular"/>
    <w:next w:val="Normal"/>
    <w:uiPriority w:val="4"/>
    <w:qFormat/>
    <w:rsid w:val="000332FC"/>
    <w:rPr>
      <w:b/>
      <w:bCs/>
    </w:rPr>
  </w:style>
  <w:style w:type="paragraph" w:customStyle="1" w:styleId="BOXGreenBold">
    <w:name w:val="BOX: Green Bold"/>
    <w:basedOn w:val="BOXBlackRegular"/>
    <w:next w:val="Normal"/>
    <w:uiPriority w:val="4"/>
    <w:qFormat/>
    <w:rsid w:val="00734DD5"/>
    <w:pPr>
      <w:pBdr>
        <w:top w:val="single" w:sz="4" w:space="4" w:color="005F20"/>
        <w:left w:val="single" w:sz="4" w:space="4" w:color="005F20"/>
        <w:bottom w:val="single" w:sz="4" w:space="4" w:color="005F20"/>
        <w:right w:val="single" w:sz="4" w:space="4" w:color="005F20"/>
      </w:pBdr>
    </w:pPr>
    <w:rPr>
      <w:b/>
      <w:bCs/>
      <w:color w:val="005F20"/>
    </w:rPr>
  </w:style>
  <w:style w:type="paragraph" w:customStyle="1" w:styleId="TextwithrightindentGAExecutiveSummary">
    <w:name w:val="Text with right indent (GA: Executive Summary)"/>
    <w:basedOn w:val="Normal"/>
    <w:next w:val="Normal"/>
    <w:uiPriority w:val="3"/>
    <w:qFormat/>
    <w:rsid w:val="006B45F0"/>
    <w:pPr>
      <w:spacing w:before="240" w:after="360"/>
      <w:ind w:right="1701"/>
      <w:contextualSpacing/>
    </w:pPr>
  </w:style>
  <w:style w:type="paragraph" w:styleId="TOC1">
    <w:name w:val="toc 1"/>
    <w:aliases w:val="(DO NOT USE - system format)"/>
    <w:basedOn w:val="Normal"/>
    <w:next w:val="Normal"/>
    <w:autoRedefine/>
    <w:uiPriority w:val="39"/>
    <w:semiHidden/>
    <w:locked/>
    <w:rsid w:val="00C769F8"/>
    <w:pPr>
      <w:spacing w:after="100"/>
    </w:pPr>
  </w:style>
  <w:style w:type="paragraph" w:styleId="TOC2">
    <w:name w:val="toc 2"/>
    <w:aliases w:val="(DO NOT USE - system format)."/>
    <w:basedOn w:val="Normal"/>
    <w:next w:val="Normal"/>
    <w:autoRedefine/>
    <w:uiPriority w:val="39"/>
    <w:semiHidden/>
    <w:locked/>
    <w:rsid w:val="00C769F8"/>
    <w:pPr>
      <w:spacing w:after="100"/>
      <w:ind w:left="220"/>
    </w:pPr>
  </w:style>
  <w:style w:type="paragraph" w:styleId="TOC3">
    <w:name w:val="toc 3"/>
    <w:aliases w:val="(DO NOT USE - system format).."/>
    <w:basedOn w:val="Normal"/>
    <w:next w:val="Normal"/>
    <w:autoRedefine/>
    <w:uiPriority w:val="39"/>
    <w:semiHidden/>
    <w:locked/>
    <w:rsid w:val="00C769F8"/>
    <w:pPr>
      <w:spacing w:after="100"/>
      <w:ind w:left="440"/>
    </w:pPr>
  </w:style>
  <w:style w:type="character" w:styleId="Strong">
    <w:name w:val="Strong"/>
    <w:uiPriority w:val="22"/>
    <w:qFormat/>
    <w:rsid w:val="00D20124"/>
    <w:rPr>
      <w:b/>
      <w:bCs/>
    </w:rPr>
  </w:style>
  <w:style w:type="paragraph" w:customStyle="1" w:styleId="Numeration">
    <w:name w:val="Numeration"/>
    <w:basedOn w:val="ListParagraph"/>
    <w:uiPriority w:val="34"/>
    <w:qFormat/>
    <w:rsid w:val="00D564CE"/>
    <w:pPr>
      <w:numPr>
        <w:numId w:val="41"/>
      </w:numPr>
    </w:pPr>
  </w:style>
  <w:style w:type="paragraph" w:customStyle="1" w:styleId="TITLESMALL">
    <w:name w:val="TITLE SMALL"/>
    <w:basedOn w:val="Title"/>
    <w:uiPriority w:val="10"/>
    <w:qFormat/>
    <w:rsid w:val="009E2E4A"/>
    <w:pPr>
      <w:jc w:val="left"/>
    </w:pPr>
    <w:rPr>
      <w:sz w:val="28"/>
      <w:szCs w:val="28"/>
    </w:rPr>
  </w:style>
  <w:style w:type="paragraph" w:customStyle="1" w:styleId="BOXGreenRegular">
    <w:name w:val="BOX: Green Regular"/>
    <w:basedOn w:val="BOXBlackRegular"/>
    <w:uiPriority w:val="4"/>
    <w:qFormat/>
    <w:rsid w:val="00F721CC"/>
    <w:pPr>
      <w:pBdr>
        <w:top w:val="single" w:sz="4" w:space="4" w:color="005F20"/>
        <w:left w:val="single" w:sz="4" w:space="4" w:color="005F20"/>
        <w:bottom w:val="single" w:sz="4" w:space="4" w:color="005F20"/>
        <w:right w:val="single" w:sz="4" w:space="4" w:color="005F20"/>
      </w:pBdr>
    </w:pPr>
    <w:rPr>
      <w:color w:val="005F20"/>
    </w:rPr>
  </w:style>
  <w:style w:type="paragraph" w:customStyle="1" w:styleId="ListParagraph3">
    <w:name w:val="List Paragraph 3"/>
    <w:basedOn w:val="ListParagraph"/>
    <w:uiPriority w:val="34"/>
    <w:qFormat/>
    <w:rsid w:val="002166F1"/>
    <w:pPr>
      <w:ind w:left="1560" w:hanging="426"/>
    </w:pPr>
  </w:style>
  <w:style w:type="paragraph" w:styleId="NormalWeb">
    <w:name w:val="Normal (Web)"/>
    <w:basedOn w:val="Normal"/>
    <w:uiPriority w:val="99"/>
    <w:semiHidden/>
    <w:unhideWhenUsed/>
    <w:locked/>
    <w:rsid w:val="00201C08"/>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styleId="Emphasis">
    <w:name w:val="Emphasis"/>
    <w:basedOn w:val="DefaultParagraphFont"/>
    <w:uiPriority w:val="20"/>
    <w:qFormat/>
    <w:locked/>
    <w:rsid w:val="00201C08"/>
    <w:rPr>
      <w:i/>
      <w:iCs/>
    </w:rPr>
  </w:style>
  <w:style w:type="paragraph" w:customStyle="1" w:styleId="SmallPrint">
    <w:name w:val="Small Print"/>
    <w:basedOn w:val="Normal"/>
    <w:uiPriority w:val="98"/>
    <w:qFormat/>
    <w:rsid w:val="0054445F"/>
    <w:rPr>
      <w:sz w:val="18"/>
      <w:szCs w:val="18"/>
    </w:rPr>
  </w:style>
  <w:style w:type="character" w:styleId="Mention">
    <w:name w:val="Mention"/>
    <w:basedOn w:val="DefaultParagraphFont"/>
    <w:uiPriority w:val="99"/>
    <w:unhideWhenUsed/>
    <w:locked/>
    <w:rsid w:val="00263582"/>
    <w:rPr>
      <w:color w:val="2B579A"/>
      <w:shd w:val="clear" w:color="auto" w:fill="E1DFDD"/>
    </w:rPr>
  </w:style>
  <w:style w:type="paragraph" w:styleId="Revision">
    <w:name w:val="Revision"/>
    <w:hidden/>
    <w:uiPriority w:val="99"/>
    <w:semiHidden/>
    <w:rsid w:val="00EC209D"/>
    <w:pPr>
      <w:spacing w:after="0" w:line="240" w:lineRule="auto"/>
    </w:pPr>
    <w:rPr>
      <w:rFonts w:ascii="Aptos" w:hAnsi="Aptos"/>
      <w:color w:val="000000" w:themeColor="text1"/>
      <w:lang w:val="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ptos" w:hAnsi="Aptos"/>
      <w:color w:val="000000" w:themeColor="text1"/>
      <w:sz w:val="20"/>
      <w:szCs w:val="20"/>
      <w:lang w:val="en-GB"/>
    </w:rPr>
  </w:style>
  <w:style w:type="character" w:styleId="CommentReference">
    <w:name w:val="annotation reference"/>
    <w:basedOn w:val="DefaultParagraphFont"/>
    <w:uiPriority w:val="99"/>
    <w:semiHidden/>
    <w:unhideWhenUsed/>
    <w:locked/>
    <w:rPr>
      <w:sz w:val="16"/>
      <w:szCs w:val="16"/>
    </w:rPr>
  </w:style>
  <w:style w:type="character" w:customStyle="1" w:styleId="CommentReference1">
    <w:name w:val="Comment Reference1"/>
    <w:basedOn w:val="DefaultParagraphFont"/>
    <w:uiPriority w:val="99"/>
    <w:semiHidden/>
    <w:unhideWhenUsed/>
    <w:locked/>
    <w:rsid w:val="00402126"/>
    <w:rPr>
      <w:sz w:val="16"/>
      <w:szCs w:val="16"/>
    </w:rPr>
  </w:style>
  <w:style w:type="paragraph" w:customStyle="1" w:styleId="CommentText1">
    <w:name w:val="Comment Text1"/>
    <w:basedOn w:val="Normal"/>
    <w:uiPriority w:val="99"/>
    <w:unhideWhenUsed/>
    <w:rsid w:val="00402126"/>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70214">
      <w:bodyDiv w:val="1"/>
      <w:marLeft w:val="0"/>
      <w:marRight w:val="0"/>
      <w:marTop w:val="0"/>
      <w:marBottom w:val="0"/>
      <w:divBdr>
        <w:top w:val="none" w:sz="0" w:space="0" w:color="auto"/>
        <w:left w:val="none" w:sz="0" w:space="0" w:color="auto"/>
        <w:bottom w:val="none" w:sz="0" w:space="0" w:color="auto"/>
        <w:right w:val="none" w:sz="0" w:space="0" w:color="auto"/>
      </w:divBdr>
    </w:div>
    <w:div w:id="576600828">
      <w:bodyDiv w:val="1"/>
      <w:marLeft w:val="0"/>
      <w:marRight w:val="0"/>
      <w:marTop w:val="0"/>
      <w:marBottom w:val="0"/>
      <w:divBdr>
        <w:top w:val="none" w:sz="0" w:space="0" w:color="auto"/>
        <w:left w:val="none" w:sz="0" w:space="0" w:color="auto"/>
        <w:bottom w:val="none" w:sz="0" w:space="0" w:color="auto"/>
        <w:right w:val="none" w:sz="0" w:space="0" w:color="auto"/>
      </w:divBdr>
    </w:div>
    <w:div w:id="578096162">
      <w:bodyDiv w:val="1"/>
      <w:marLeft w:val="0"/>
      <w:marRight w:val="0"/>
      <w:marTop w:val="0"/>
      <w:marBottom w:val="0"/>
      <w:divBdr>
        <w:top w:val="none" w:sz="0" w:space="0" w:color="auto"/>
        <w:left w:val="none" w:sz="0" w:space="0" w:color="auto"/>
        <w:bottom w:val="none" w:sz="0" w:space="0" w:color="auto"/>
        <w:right w:val="none" w:sz="0" w:space="0" w:color="auto"/>
      </w:divBdr>
    </w:div>
    <w:div w:id="599097172">
      <w:bodyDiv w:val="1"/>
      <w:marLeft w:val="0"/>
      <w:marRight w:val="0"/>
      <w:marTop w:val="0"/>
      <w:marBottom w:val="0"/>
      <w:divBdr>
        <w:top w:val="none" w:sz="0" w:space="0" w:color="auto"/>
        <w:left w:val="none" w:sz="0" w:space="0" w:color="auto"/>
        <w:bottom w:val="none" w:sz="0" w:space="0" w:color="auto"/>
        <w:right w:val="none" w:sz="0" w:space="0" w:color="auto"/>
      </w:divBdr>
    </w:div>
    <w:div w:id="1040208089">
      <w:bodyDiv w:val="1"/>
      <w:marLeft w:val="0"/>
      <w:marRight w:val="0"/>
      <w:marTop w:val="0"/>
      <w:marBottom w:val="0"/>
      <w:divBdr>
        <w:top w:val="none" w:sz="0" w:space="0" w:color="auto"/>
        <w:left w:val="none" w:sz="0" w:space="0" w:color="auto"/>
        <w:bottom w:val="none" w:sz="0" w:space="0" w:color="auto"/>
        <w:right w:val="none" w:sz="0" w:space="0" w:color="auto"/>
      </w:divBdr>
    </w:div>
    <w:div w:id="1251357505">
      <w:bodyDiv w:val="1"/>
      <w:marLeft w:val="0"/>
      <w:marRight w:val="0"/>
      <w:marTop w:val="0"/>
      <w:marBottom w:val="0"/>
      <w:divBdr>
        <w:top w:val="none" w:sz="0" w:space="0" w:color="auto"/>
        <w:left w:val="none" w:sz="0" w:space="0" w:color="auto"/>
        <w:bottom w:val="none" w:sz="0" w:space="0" w:color="auto"/>
        <w:right w:val="none" w:sz="0" w:space="0" w:color="auto"/>
      </w:divBdr>
    </w:div>
    <w:div w:id="1253780048">
      <w:bodyDiv w:val="1"/>
      <w:marLeft w:val="0"/>
      <w:marRight w:val="0"/>
      <w:marTop w:val="0"/>
      <w:marBottom w:val="0"/>
      <w:divBdr>
        <w:top w:val="none" w:sz="0" w:space="0" w:color="auto"/>
        <w:left w:val="none" w:sz="0" w:space="0" w:color="auto"/>
        <w:bottom w:val="none" w:sz="0" w:space="0" w:color="auto"/>
        <w:right w:val="none" w:sz="0" w:space="0" w:color="auto"/>
      </w:divBdr>
    </w:div>
    <w:div w:id="1291401250">
      <w:bodyDiv w:val="1"/>
      <w:marLeft w:val="0"/>
      <w:marRight w:val="0"/>
      <w:marTop w:val="0"/>
      <w:marBottom w:val="0"/>
      <w:divBdr>
        <w:top w:val="none" w:sz="0" w:space="0" w:color="auto"/>
        <w:left w:val="none" w:sz="0" w:space="0" w:color="auto"/>
        <w:bottom w:val="none" w:sz="0" w:space="0" w:color="auto"/>
        <w:right w:val="none" w:sz="0" w:space="0" w:color="auto"/>
      </w:divBdr>
    </w:div>
    <w:div w:id="1315453934">
      <w:bodyDiv w:val="1"/>
      <w:marLeft w:val="0"/>
      <w:marRight w:val="0"/>
      <w:marTop w:val="0"/>
      <w:marBottom w:val="0"/>
      <w:divBdr>
        <w:top w:val="none" w:sz="0" w:space="0" w:color="auto"/>
        <w:left w:val="none" w:sz="0" w:space="0" w:color="auto"/>
        <w:bottom w:val="none" w:sz="0" w:space="0" w:color="auto"/>
        <w:right w:val="none" w:sz="0" w:space="0" w:color="auto"/>
      </w:divBdr>
    </w:div>
    <w:div w:id="1326546144">
      <w:bodyDiv w:val="1"/>
      <w:marLeft w:val="0"/>
      <w:marRight w:val="0"/>
      <w:marTop w:val="0"/>
      <w:marBottom w:val="0"/>
      <w:divBdr>
        <w:top w:val="none" w:sz="0" w:space="0" w:color="auto"/>
        <w:left w:val="none" w:sz="0" w:space="0" w:color="auto"/>
        <w:bottom w:val="none" w:sz="0" w:space="0" w:color="auto"/>
        <w:right w:val="none" w:sz="0" w:space="0" w:color="auto"/>
      </w:divBdr>
    </w:div>
    <w:div w:id="1359812809">
      <w:bodyDiv w:val="1"/>
      <w:marLeft w:val="0"/>
      <w:marRight w:val="0"/>
      <w:marTop w:val="0"/>
      <w:marBottom w:val="0"/>
      <w:divBdr>
        <w:top w:val="none" w:sz="0" w:space="0" w:color="auto"/>
        <w:left w:val="none" w:sz="0" w:space="0" w:color="auto"/>
        <w:bottom w:val="none" w:sz="0" w:space="0" w:color="auto"/>
        <w:right w:val="none" w:sz="0" w:space="0" w:color="auto"/>
      </w:divBdr>
    </w:div>
    <w:div w:id="1403870491">
      <w:bodyDiv w:val="1"/>
      <w:marLeft w:val="0"/>
      <w:marRight w:val="0"/>
      <w:marTop w:val="0"/>
      <w:marBottom w:val="0"/>
      <w:divBdr>
        <w:top w:val="none" w:sz="0" w:space="0" w:color="auto"/>
        <w:left w:val="none" w:sz="0" w:space="0" w:color="auto"/>
        <w:bottom w:val="none" w:sz="0" w:space="0" w:color="auto"/>
        <w:right w:val="none" w:sz="0" w:space="0" w:color="auto"/>
      </w:divBdr>
    </w:div>
    <w:div w:id="1603683353">
      <w:bodyDiv w:val="1"/>
      <w:marLeft w:val="0"/>
      <w:marRight w:val="0"/>
      <w:marTop w:val="0"/>
      <w:marBottom w:val="0"/>
      <w:divBdr>
        <w:top w:val="none" w:sz="0" w:space="0" w:color="auto"/>
        <w:left w:val="none" w:sz="0" w:space="0" w:color="auto"/>
        <w:bottom w:val="none" w:sz="0" w:space="0" w:color="auto"/>
        <w:right w:val="none" w:sz="0" w:space="0" w:color="auto"/>
      </w:divBdr>
    </w:div>
    <w:div w:id="1672755907">
      <w:bodyDiv w:val="1"/>
      <w:marLeft w:val="0"/>
      <w:marRight w:val="0"/>
      <w:marTop w:val="0"/>
      <w:marBottom w:val="0"/>
      <w:divBdr>
        <w:top w:val="none" w:sz="0" w:space="0" w:color="auto"/>
        <w:left w:val="none" w:sz="0" w:space="0" w:color="auto"/>
        <w:bottom w:val="none" w:sz="0" w:space="0" w:color="auto"/>
        <w:right w:val="none" w:sz="0" w:space="0" w:color="auto"/>
      </w:divBdr>
    </w:div>
    <w:div w:id="1833060882">
      <w:bodyDiv w:val="1"/>
      <w:marLeft w:val="0"/>
      <w:marRight w:val="0"/>
      <w:marTop w:val="0"/>
      <w:marBottom w:val="0"/>
      <w:divBdr>
        <w:top w:val="none" w:sz="0" w:space="0" w:color="auto"/>
        <w:left w:val="none" w:sz="0" w:space="0" w:color="auto"/>
        <w:bottom w:val="none" w:sz="0" w:space="0" w:color="auto"/>
        <w:right w:val="none" w:sz="0" w:space="0" w:color="auto"/>
      </w:divBdr>
    </w:div>
    <w:div w:id="2017226742">
      <w:bodyDiv w:val="1"/>
      <w:marLeft w:val="0"/>
      <w:marRight w:val="0"/>
      <w:marTop w:val="0"/>
      <w:marBottom w:val="0"/>
      <w:divBdr>
        <w:top w:val="none" w:sz="0" w:space="0" w:color="auto"/>
        <w:left w:val="none" w:sz="0" w:space="0" w:color="auto"/>
        <w:bottom w:val="none" w:sz="0" w:space="0" w:color="auto"/>
        <w:right w:val="none" w:sz="0" w:space="0" w:color="auto"/>
      </w:divBdr>
    </w:div>
    <w:div w:id="214049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cr@rne.e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rne.eu" TargetMode="External"/><Relationship Id="rId1" Type="http://schemas.openxmlformats.org/officeDocument/2006/relationships/hyperlink" Target="mailto:mailbox@rne.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ne.eu/wp-content/uploads/ABCR_Terms-of-Reference_2026-04-27.pdf" TargetMode="External"/><Relationship Id="rId2" Type="http://schemas.openxmlformats.org/officeDocument/2006/relationships/hyperlink" Target="https://data.consilium.europa.eu/doc/document/ST-16833-2025-REV-1/en/pdf" TargetMode="External"/><Relationship Id="rId1" Type="http://schemas.openxmlformats.org/officeDocument/2006/relationships/hyperlink" Target="https://eur-lex.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RNE\OneDrive%20-%20RailNetEurope\RNE%20templates\word\1.3_RNE%20Regular%20Document%202026%20-%20TEMPLATE.dotx" TargetMode="External"/></Relationships>
</file>

<file path=word/theme/theme1.xml><?xml version="1.0" encoding="utf-8"?>
<a:theme xmlns:a="http://schemas.openxmlformats.org/drawingml/2006/main" name="Office Theme">
  <a:themeElements>
    <a:clrScheme name="RNE">
      <a:dk1>
        <a:sysClr val="windowText" lastClr="000000"/>
      </a:dk1>
      <a:lt1>
        <a:sysClr val="window" lastClr="FFFFFF"/>
      </a:lt1>
      <a:dk2>
        <a:srgbClr val="005F20"/>
      </a:dk2>
      <a:lt2>
        <a:srgbClr val="BF873D"/>
      </a:lt2>
      <a:accent1>
        <a:srgbClr val="1F3B71"/>
      </a:accent1>
      <a:accent2>
        <a:srgbClr val="B20E10"/>
      </a:accent2>
      <a:accent3>
        <a:srgbClr val="06C6C1"/>
      </a:accent3>
      <a:accent4>
        <a:srgbClr val="E8BC10"/>
      </a:accent4>
      <a:accent5>
        <a:srgbClr val="7E003F"/>
      </a:accent5>
      <a:accent6>
        <a:srgbClr val="4A1863"/>
      </a:accent6>
      <a:hlink>
        <a:srgbClr val="BF873D"/>
      </a:hlink>
      <a:folHlink>
        <a:srgbClr val="837767"/>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08dde757-1624-47a0-a98a-11cc1527e5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810C6B3B19434AB89B08E6665CFD7F" ma:contentTypeVersion="19" ma:contentTypeDescription="Create a new document." ma:contentTypeScope="" ma:versionID="4484258c36cb886be2d4923c80fee9b1">
  <xsd:schema xmlns:xsd="http://www.w3.org/2001/XMLSchema" xmlns:xs="http://www.w3.org/2001/XMLSchema" xmlns:p="http://schemas.microsoft.com/office/2006/metadata/properties" xmlns:ns3="95bf24c8-de9e-4666-8afd-ac6550aa715c" xmlns:ns4="08dde757-1624-47a0-a98a-11cc1527e566" targetNamespace="http://schemas.microsoft.com/office/2006/metadata/properties" ma:root="true" ma:fieldsID="f25e3b7692c75ce718ac763b741aaf3f" ns3:_="" ns4:_="">
    <xsd:import namespace="95bf24c8-de9e-4666-8afd-ac6550aa715c"/>
    <xsd:import namespace="08dde757-1624-47a0-a98a-11cc1527e5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24c8-de9e-4666-8afd-ac6550aa7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dde757-1624-47a0-a98a-11cc1527e5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DEA7B-ABC4-4B28-9423-0B5463F4E751}">
  <ds:schemaRefs>
    <ds:schemaRef ds:uri="http://schemas.openxmlformats.org/officeDocument/2006/bibliography"/>
  </ds:schemaRefs>
</ds:datastoreItem>
</file>

<file path=customXml/itemProps2.xml><?xml version="1.0" encoding="utf-8"?>
<ds:datastoreItem xmlns:ds="http://schemas.openxmlformats.org/officeDocument/2006/customXml" ds:itemID="{8152DE16-8767-4BA6-BA72-DC1E45451890}">
  <ds:schemaRefs>
    <ds:schemaRef ds:uri="http://schemas.microsoft.com/office/2006/metadata/properties"/>
    <ds:schemaRef ds:uri="http://schemas.microsoft.com/office/infopath/2007/PartnerControls"/>
    <ds:schemaRef ds:uri="08dde757-1624-47a0-a98a-11cc1527e566"/>
  </ds:schemaRefs>
</ds:datastoreItem>
</file>

<file path=customXml/itemProps3.xml><?xml version="1.0" encoding="utf-8"?>
<ds:datastoreItem xmlns:ds="http://schemas.openxmlformats.org/officeDocument/2006/customXml" ds:itemID="{92DD5BE2-CD64-4A69-80C6-8F82C280B3B3}">
  <ds:schemaRefs>
    <ds:schemaRef ds:uri="http://schemas.microsoft.com/sharepoint/v3/contenttype/forms"/>
  </ds:schemaRefs>
</ds:datastoreItem>
</file>

<file path=customXml/itemProps4.xml><?xml version="1.0" encoding="utf-8"?>
<ds:datastoreItem xmlns:ds="http://schemas.openxmlformats.org/officeDocument/2006/customXml" ds:itemID="{331DBEF5-BB56-4088-B85C-098267759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bf24c8-de9e-4666-8afd-ac6550aa715c"/>
    <ds:schemaRef ds:uri="08dde757-1624-47a0-a98a-11cc1527e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7f910f2-d112-4bea-bb89-91da8ba07ce8}" enabled="1" method="Privileged" siteId="{1605717a-48fd-474a-a9d8-c77fe3d1c937}" removed="0"/>
</clbl:labelList>
</file>

<file path=docProps/app.xml><?xml version="1.0" encoding="utf-8"?>
<Properties xmlns="http://schemas.openxmlformats.org/officeDocument/2006/extended-properties" xmlns:vt="http://schemas.openxmlformats.org/officeDocument/2006/docPropsVTypes">
  <Template>1.3_RNE Regular Document 2026 - TEMPLATE.dotx</Template>
  <TotalTime>0</TotalTime>
  <Pages>1</Pages>
  <Words>2533</Words>
  <Characters>14443</Characters>
  <Application>Microsoft Office Word</Application>
  <DocSecurity>4</DocSecurity>
  <Lines>120</Lines>
  <Paragraphs>33</Paragraphs>
  <ScaleCrop>false</ScaleCrop>
  <Manager>akrivi.gkampoura@rne.eu</Manager>
  <Company>Microsoft</Company>
  <LinksUpToDate>false</LinksUpToDate>
  <CharactersWithSpaces>16943</CharactersWithSpaces>
  <SharedDoc>false</SharedDoc>
  <HLinks>
    <vt:vector size="36" baseType="variant">
      <vt:variant>
        <vt:i4>1376296</vt:i4>
      </vt:variant>
      <vt:variant>
        <vt:i4>12</vt:i4>
      </vt:variant>
      <vt:variant>
        <vt:i4>0</vt:i4>
      </vt:variant>
      <vt:variant>
        <vt:i4>5</vt:i4>
      </vt:variant>
      <vt:variant>
        <vt:lpwstr>mailto:abcr@rne.eu</vt:lpwstr>
      </vt:variant>
      <vt:variant>
        <vt:lpwstr/>
      </vt:variant>
      <vt:variant>
        <vt:i4>3407976</vt:i4>
      </vt:variant>
      <vt:variant>
        <vt:i4>6</vt:i4>
      </vt:variant>
      <vt:variant>
        <vt:i4>0</vt:i4>
      </vt:variant>
      <vt:variant>
        <vt:i4>5</vt:i4>
      </vt:variant>
      <vt:variant>
        <vt:lpwstr>https://rne.eu/wp-content/uploads/ABCR_Terms-of-Reference_2026-04-27.pdf</vt:lpwstr>
      </vt:variant>
      <vt:variant>
        <vt:lpwstr/>
      </vt:variant>
      <vt:variant>
        <vt:i4>1900615</vt:i4>
      </vt:variant>
      <vt:variant>
        <vt:i4>3</vt:i4>
      </vt:variant>
      <vt:variant>
        <vt:i4>0</vt:i4>
      </vt:variant>
      <vt:variant>
        <vt:i4>5</vt:i4>
      </vt:variant>
      <vt:variant>
        <vt:lpwstr>https://data.consilium.europa.eu/doc/document/ST-16833-2025-REV-1/en/pdf</vt:lpwstr>
      </vt:variant>
      <vt:variant>
        <vt:lpwstr/>
      </vt:variant>
      <vt:variant>
        <vt:i4>3342463</vt:i4>
      </vt:variant>
      <vt:variant>
        <vt:i4>0</vt:i4>
      </vt:variant>
      <vt:variant>
        <vt:i4>0</vt:i4>
      </vt:variant>
      <vt:variant>
        <vt:i4>5</vt:i4>
      </vt:variant>
      <vt:variant>
        <vt:lpwstr>https://eur-lex.europa.eu/</vt:lpwstr>
      </vt:variant>
      <vt:variant>
        <vt:lpwstr/>
      </vt:variant>
      <vt:variant>
        <vt:i4>7733349</vt:i4>
      </vt:variant>
      <vt:variant>
        <vt:i4>6</vt:i4>
      </vt:variant>
      <vt:variant>
        <vt:i4>0</vt:i4>
      </vt:variant>
      <vt:variant>
        <vt:i4>5</vt:i4>
      </vt:variant>
      <vt:variant>
        <vt:lpwstr>http://www.rne.eu/</vt:lpwstr>
      </vt:variant>
      <vt:variant>
        <vt:lpwstr/>
      </vt:variant>
      <vt:variant>
        <vt:i4>917544</vt:i4>
      </vt:variant>
      <vt:variant>
        <vt:i4>3</vt:i4>
      </vt:variant>
      <vt:variant>
        <vt:i4>0</vt:i4>
      </vt:variant>
      <vt:variant>
        <vt:i4>5</vt:i4>
      </vt:variant>
      <vt:variant>
        <vt:lpwstr>mailto:mailbox@rne.eu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Haller</dc:creator>
  <cp:keywords/>
  <cp:lastModifiedBy>Reinhard Haller</cp:lastModifiedBy>
  <cp:revision>38</cp:revision>
  <cp:lastPrinted>2025-08-29T04:03:00Z</cp:lastPrinted>
  <dcterms:created xsi:type="dcterms:W3CDTF">2026-05-12T23:14:00Z</dcterms:created>
  <dcterms:modified xsi:type="dcterms:W3CDTF">2026-05-12T15:30:00Z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8f2844bf6339f5cc12868389a563bc4771ff495d4e7fc0d11ce5880c828fc590</vt:lpwstr>
  </property>
  <property fmtid="{D5CDD505-2E9C-101B-9397-08002B2CF9AE}" pid="3" name="ClassificationContentMarkingFooterShapeIds">
    <vt:lpwstr>2f46705,7d62babc,de0d7cc</vt:lpwstr>
  </property>
  <property fmtid="{D5CDD505-2E9C-101B-9397-08002B2CF9AE}" pid="4" name="ClassificationContentMarkingFooterFontProps">
    <vt:lpwstr>#008000,10,Aptos</vt:lpwstr>
  </property>
  <property fmtid="{D5CDD505-2E9C-101B-9397-08002B2CF9AE}" pid="5" name="ClassificationContentMarkingFooterText">
    <vt:lpwstr>PUBLIC</vt:lpwstr>
  </property>
  <property fmtid="{D5CDD505-2E9C-101B-9397-08002B2CF9AE}" pid="6" name="ContentTypeId">
    <vt:lpwstr>0x01010020810C6B3B19434AB89B08E6665CFD7F</vt:lpwstr>
  </property>
</Properties>
</file>