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0CC9" w14:textId="77777777" w:rsidR="00C27D09" w:rsidRPr="00AC74B5" w:rsidRDefault="00C27D09" w:rsidP="00633453">
      <w:pPr>
        <w:rPr>
          <w:rStyle w:val="Fett"/>
          <w:lang w:val="hr-HR"/>
        </w:rPr>
      </w:pPr>
    </w:p>
    <w:p w14:paraId="35E64F51" w14:textId="77777777" w:rsidR="0095725F" w:rsidRDefault="0095725F">
      <w:pPr>
        <w:spacing w:after="200" w:line="276" w:lineRule="auto"/>
        <w:rPr>
          <w:rStyle w:val="Fett"/>
        </w:rPr>
      </w:pPr>
    </w:p>
    <w:p w14:paraId="5F7D972A" w14:textId="77777777" w:rsidR="00C27D09" w:rsidRDefault="0095725F" w:rsidP="0095725F">
      <w:pPr>
        <w:spacing w:after="200" w:line="276" w:lineRule="auto"/>
        <w:jc w:val="center"/>
        <w:rPr>
          <w:rStyle w:val="Fett"/>
        </w:rPr>
      </w:pPr>
      <w:r>
        <w:rPr>
          <w:noProof/>
        </w:rPr>
        <w:drawing>
          <wp:inline distT="0" distB="0" distL="0" distR="0" wp14:anchorId="1406186A" wp14:editId="19EA949E">
            <wp:extent cx="2857500" cy="1095375"/>
            <wp:effectExtent l="19050" t="0" r="0" b="0"/>
            <wp:docPr id="3" name="Picture 2" descr="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857500" cy="1095375"/>
                    </a:xfrm>
                    <a:prstGeom prst="rect">
                      <a:avLst/>
                    </a:prstGeom>
                  </pic:spPr>
                </pic:pic>
              </a:graphicData>
            </a:graphic>
          </wp:inline>
        </w:drawing>
      </w:r>
    </w:p>
    <w:p w14:paraId="0C85D928" w14:textId="77777777" w:rsidR="00C27D09" w:rsidRDefault="00C27D09">
      <w:pPr>
        <w:spacing w:after="200" w:line="276" w:lineRule="auto"/>
        <w:rPr>
          <w:rStyle w:val="Fett"/>
        </w:rPr>
      </w:pPr>
    </w:p>
    <w:p w14:paraId="05E87D58" w14:textId="594CB7F5" w:rsidR="00790A2B" w:rsidRDefault="00790A2B">
      <w:pPr>
        <w:spacing w:after="200" w:line="276" w:lineRule="auto"/>
        <w:rPr>
          <w:rStyle w:val="Fett"/>
        </w:rPr>
      </w:pPr>
    </w:p>
    <w:p w14:paraId="6F3A1DAC" w14:textId="77777777" w:rsidR="00480071" w:rsidRDefault="00480071">
      <w:pPr>
        <w:spacing w:after="200" w:line="276" w:lineRule="auto"/>
        <w:rPr>
          <w:rStyle w:val="Fett"/>
        </w:rPr>
      </w:pPr>
    </w:p>
    <w:p w14:paraId="5238F0B3" w14:textId="77777777" w:rsidR="00116A7E" w:rsidRDefault="00116A7E">
      <w:pPr>
        <w:spacing w:after="200" w:line="276" w:lineRule="auto"/>
        <w:rPr>
          <w:rStyle w:val="Fett"/>
        </w:rPr>
      </w:pPr>
    </w:p>
    <w:p w14:paraId="431D5A15" w14:textId="77777777" w:rsidR="00C27D09" w:rsidRDefault="00C27D09">
      <w:pPr>
        <w:spacing w:after="200" w:line="276" w:lineRule="auto"/>
        <w:rPr>
          <w:rStyle w:val="Fett"/>
        </w:rPr>
      </w:pPr>
    </w:p>
    <w:tbl>
      <w:tblPr>
        <w:tblStyle w:val="Tabellenraste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Pr>
      <w:tblGrid>
        <w:gridCol w:w="9628"/>
      </w:tblGrid>
      <w:tr w:rsidR="00C27D09" w14:paraId="17C6BB7E" w14:textId="77777777" w:rsidTr="0095725F">
        <w:tc>
          <w:tcPr>
            <w:tcW w:w="9778" w:type="dxa"/>
          </w:tcPr>
          <w:p w14:paraId="5815AB8C" w14:textId="77777777" w:rsidR="0095725F" w:rsidRDefault="0095725F" w:rsidP="0095725F">
            <w:pPr>
              <w:jc w:val="center"/>
              <w:rPr>
                <w:rStyle w:val="Fett"/>
                <w:sz w:val="40"/>
                <w:szCs w:val="40"/>
              </w:rPr>
            </w:pPr>
          </w:p>
          <w:p w14:paraId="629AB2EC" w14:textId="02C0AE66" w:rsidR="0095725F" w:rsidRDefault="006418A6" w:rsidP="0095725F">
            <w:pPr>
              <w:jc w:val="center"/>
              <w:rPr>
                <w:rStyle w:val="Fett"/>
                <w:sz w:val="40"/>
                <w:szCs w:val="40"/>
              </w:rPr>
            </w:pPr>
            <w:r>
              <w:rPr>
                <w:rStyle w:val="Fett"/>
                <w:color w:val="auto"/>
                <w:sz w:val="40"/>
                <w:szCs w:val="40"/>
              </w:rPr>
              <w:t>I</w:t>
            </w:r>
            <w:r>
              <w:rPr>
                <w:rStyle w:val="Fett"/>
                <w:sz w:val="40"/>
                <w:szCs w:val="40"/>
              </w:rPr>
              <w:t xml:space="preserve">T </w:t>
            </w:r>
            <w:r w:rsidR="00800C39">
              <w:rPr>
                <w:rStyle w:val="Fett"/>
                <w:sz w:val="40"/>
                <w:szCs w:val="40"/>
              </w:rPr>
              <w:t>specification</w:t>
            </w:r>
            <w:r>
              <w:rPr>
                <w:rStyle w:val="Fett"/>
                <w:sz w:val="40"/>
                <w:szCs w:val="40"/>
              </w:rPr>
              <w:t xml:space="preserve"> of the Capacity Model</w:t>
            </w:r>
          </w:p>
          <w:p w14:paraId="52F07E96" w14:textId="77777777" w:rsidR="00F933EF" w:rsidRDefault="00F933EF" w:rsidP="0095725F">
            <w:pPr>
              <w:jc w:val="center"/>
              <w:rPr>
                <w:rStyle w:val="Fett"/>
                <w:sz w:val="40"/>
                <w:szCs w:val="40"/>
              </w:rPr>
            </w:pPr>
          </w:p>
          <w:p w14:paraId="0B5ACFC5" w14:textId="766ACCD8" w:rsidR="00F933EF" w:rsidRDefault="00556782" w:rsidP="0095725F">
            <w:pPr>
              <w:jc w:val="center"/>
              <w:rPr>
                <w:rStyle w:val="Fett"/>
                <w:sz w:val="28"/>
                <w:szCs w:val="28"/>
              </w:rPr>
            </w:pPr>
            <w:r w:rsidRPr="00217E4B">
              <w:rPr>
                <w:rStyle w:val="Fett"/>
                <w:b w:val="0"/>
                <w:bCs w:val="0"/>
                <w:color w:val="auto"/>
                <w:sz w:val="28"/>
                <w:szCs w:val="28"/>
              </w:rPr>
              <w:t xml:space="preserve">Appendix to the RNE </w:t>
            </w:r>
            <w:r w:rsidR="0017209B" w:rsidRPr="00217E4B">
              <w:rPr>
                <w:rStyle w:val="Fett"/>
                <w:b w:val="0"/>
                <w:bCs w:val="0"/>
                <w:color w:val="auto"/>
                <w:sz w:val="28"/>
                <w:szCs w:val="28"/>
              </w:rPr>
              <w:t>TTR IT Landscape specification</w:t>
            </w:r>
            <w:r w:rsidR="009D69EC">
              <w:rPr>
                <w:rStyle w:val="Fett"/>
                <w:b w:val="0"/>
                <w:bCs w:val="0"/>
                <w:color w:val="auto"/>
                <w:sz w:val="28"/>
                <w:szCs w:val="28"/>
              </w:rPr>
              <w:t xml:space="preserve"> </w:t>
            </w:r>
          </w:p>
          <w:p w14:paraId="7A41617E" w14:textId="394615AF" w:rsidR="00567518" w:rsidRDefault="00567518" w:rsidP="0095725F">
            <w:pPr>
              <w:jc w:val="center"/>
              <w:rPr>
                <w:rStyle w:val="Fett"/>
                <w:sz w:val="28"/>
                <w:szCs w:val="28"/>
              </w:rPr>
            </w:pPr>
          </w:p>
          <w:p w14:paraId="50BABE9A" w14:textId="7160FD2D" w:rsidR="00567518" w:rsidRPr="00217E4B" w:rsidRDefault="00567518" w:rsidP="0095725F">
            <w:pPr>
              <w:jc w:val="center"/>
              <w:rPr>
                <w:rStyle w:val="Fett"/>
                <w:b w:val="0"/>
                <w:bCs w:val="0"/>
                <w:color w:val="auto"/>
                <w:sz w:val="28"/>
                <w:szCs w:val="28"/>
              </w:rPr>
            </w:pPr>
            <w:r>
              <w:rPr>
                <w:rStyle w:val="Fett"/>
                <w:sz w:val="28"/>
                <w:szCs w:val="28"/>
              </w:rPr>
              <w:t>Version 0.</w:t>
            </w:r>
            <w:r w:rsidR="00FA24BF">
              <w:rPr>
                <w:rStyle w:val="Fett"/>
                <w:sz w:val="28"/>
                <w:szCs w:val="28"/>
              </w:rPr>
              <w:t>7</w:t>
            </w:r>
          </w:p>
          <w:p w14:paraId="63CF0384" w14:textId="77777777" w:rsidR="00C27D09" w:rsidRDefault="00C27D09">
            <w:pPr>
              <w:spacing w:after="200" w:line="276" w:lineRule="auto"/>
              <w:rPr>
                <w:rStyle w:val="Fett"/>
              </w:rPr>
            </w:pPr>
          </w:p>
        </w:tc>
      </w:tr>
    </w:tbl>
    <w:p w14:paraId="3E1390C3" w14:textId="77777777" w:rsidR="0095725F" w:rsidRDefault="0095725F" w:rsidP="00790A2B">
      <w:pPr>
        <w:rPr>
          <w:rStyle w:val="Fett"/>
        </w:rPr>
      </w:pPr>
    </w:p>
    <w:p w14:paraId="0FA56754" w14:textId="6385A445" w:rsidR="0095725F" w:rsidRDefault="00116A7E" w:rsidP="00116A7E">
      <w:pPr>
        <w:jc w:val="center"/>
        <w:rPr>
          <w:rStyle w:val="Fett"/>
        </w:rPr>
      </w:pPr>
      <w:r w:rsidRPr="004805D4">
        <w:rPr>
          <w:b/>
          <w:bCs/>
          <w:noProof/>
        </w:rPr>
        <w:drawing>
          <wp:inline distT="0" distB="0" distL="0" distR="0" wp14:anchorId="18FBD432" wp14:editId="10082F93">
            <wp:extent cx="4779645" cy="1686934"/>
            <wp:effectExtent l="0" t="0" r="1905" b="8890"/>
            <wp:docPr id="1026" name="Grafik 2" descr="Icon&#10;&#10;Description automatically generated">
              <a:extLst xmlns:a="http://schemas.openxmlformats.org/drawingml/2006/main">
                <a:ext uri="{FF2B5EF4-FFF2-40B4-BE49-F238E27FC236}">
                  <a16:creationId xmlns:a16="http://schemas.microsoft.com/office/drawing/2014/main" id="{C231168F-FB70-47DE-882A-CFE9BA68D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 descr="Icon&#10;&#10;Description automatically generated">
                      <a:extLst>
                        <a:ext uri="{FF2B5EF4-FFF2-40B4-BE49-F238E27FC236}">
                          <a16:creationId xmlns:a16="http://schemas.microsoft.com/office/drawing/2014/main" id="{C231168F-FB70-47DE-882A-CFE9BA68DF6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46" cy="1701052"/>
                    </a:xfrm>
                    <a:prstGeom prst="rect">
                      <a:avLst/>
                    </a:prstGeom>
                    <a:noFill/>
                    <a:ln>
                      <a:noFill/>
                    </a:ln>
                  </pic:spPr>
                </pic:pic>
              </a:graphicData>
            </a:graphic>
          </wp:inline>
        </w:drawing>
      </w:r>
    </w:p>
    <w:p w14:paraId="5779B6DD" w14:textId="77777777" w:rsidR="0095725F" w:rsidRDefault="0095725F" w:rsidP="00790A2B">
      <w:pPr>
        <w:rPr>
          <w:rStyle w:val="Fett"/>
        </w:rPr>
      </w:pPr>
    </w:p>
    <w:p w14:paraId="736922B6" w14:textId="77777777" w:rsidR="0095725F" w:rsidRDefault="0095725F" w:rsidP="00790A2B">
      <w:pPr>
        <w:rPr>
          <w:rStyle w:val="Fett"/>
        </w:rPr>
      </w:pPr>
    </w:p>
    <w:p w14:paraId="23658592" w14:textId="77777777" w:rsidR="0095725F" w:rsidRDefault="0095725F" w:rsidP="00790A2B">
      <w:pPr>
        <w:rPr>
          <w:rStyle w:val="Fett"/>
        </w:rPr>
      </w:pPr>
    </w:p>
    <w:p w14:paraId="2B206899" w14:textId="77777777" w:rsidR="0095725F" w:rsidRDefault="0095725F" w:rsidP="00790A2B">
      <w:pPr>
        <w:rPr>
          <w:rStyle w:val="Fett"/>
        </w:rPr>
      </w:pPr>
    </w:p>
    <w:p w14:paraId="15597952" w14:textId="2EA3B468" w:rsidR="00415249" w:rsidRDefault="0095725F" w:rsidP="00415249">
      <w:pPr>
        <w:jc w:val="center"/>
        <w:rPr>
          <w:rStyle w:val="Fett"/>
          <w:b w:val="0"/>
          <w:bCs w:val="0"/>
          <w:color w:val="BF873D"/>
          <w:sz w:val="26"/>
          <w:szCs w:val="26"/>
        </w:rPr>
      </w:pPr>
      <w:r w:rsidRPr="00CF35BE">
        <w:rPr>
          <w:rStyle w:val="Fett"/>
          <w:b w:val="0"/>
          <w:color w:val="auto"/>
          <w:sz w:val="26"/>
          <w:szCs w:val="26"/>
        </w:rPr>
        <w:t>RailNetEurope</w:t>
      </w:r>
      <w:r w:rsidRPr="00CF35BE">
        <w:rPr>
          <w:rStyle w:val="Fett"/>
          <w:b w:val="0"/>
          <w:color w:val="auto"/>
          <w:sz w:val="26"/>
          <w:szCs w:val="26"/>
        </w:rPr>
        <w:br/>
      </w:r>
      <w:proofErr w:type="spellStart"/>
      <w:r w:rsidRPr="00CF35BE">
        <w:rPr>
          <w:rStyle w:val="Fett"/>
          <w:b w:val="0"/>
          <w:color w:val="auto"/>
          <w:sz w:val="26"/>
          <w:szCs w:val="26"/>
        </w:rPr>
        <w:t>Oelzeltgasse</w:t>
      </w:r>
      <w:proofErr w:type="spellEnd"/>
      <w:r w:rsidRPr="00CF35BE">
        <w:rPr>
          <w:rStyle w:val="Fett"/>
          <w:b w:val="0"/>
          <w:color w:val="auto"/>
          <w:sz w:val="26"/>
          <w:szCs w:val="26"/>
        </w:rPr>
        <w:t xml:space="preserve"> 3/</w:t>
      </w:r>
      <w:r w:rsidR="00895029">
        <w:rPr>
          <w:rStyle w:val="Fett"/>
          <w:b w:val="0"/>
          <w:color w:val="auto"/>
          <w:sz w:val="26"/>
          <w:szCs w:val="26"/>
        </w:rPr>
        <w:t>9</w:t>
      </w:r>
      <w:r w:rsidRPr="00CF35BE">
        <w:rPr>
          <w:rStyle w:val="Fett"/>
          <w:b w:val="0"/>
          <w:color w:val="auto"/>
          <w:sz w:val="26"/>
          <w:szCs w:val="26"/>
        </w:rPr>
        <w:br/>
        <w:t>AT-1030 Vienna</w:t>
      </w:r>
      <w:r w:rsidRPr="00CF35BE">
        <w:rPr>
          <w:rStyle w:val="Fett"/>
          <w:b w:val="0"/>
          <w:color w:val="auto"/>
          <w:sz w:val="26"/>
          <w:szCs w:val="26"/>
        </w:rPr>
        <w:br/>
      </w:r>
      <w:r w:rsidRPr="00CF35BE">
        <w:rPr>
          <w:rStyle w:val="Fett"/>
          <w:b w:val="0"/>
          <w:color w:val="auto"/>
          <w:sz w:val="26"/>
          <w:szCs w:val="26"/>
        </w:rPr>
        <w:br/>
        <w:t>Phone: +43 1 907 62 72 00</w:t>
      </w:r>
      <w:r w:rsidRPr="00CF35BE">
        <w:rPr>
          <w:rStyle w:val="Fett"/>
          <w:b w:val="0"/>
          <w:color w:val="auto"/>
          <w:sz w:val="26"/>
          <w:szCs w:val="26"/>
        </w:rPr>
        <w:br/>
      </w:r>
      <w:hyperlink r:id="rId10" w:history="1">
        <w:r w:rsidRPr="0095725F">
          <w:rPr>
            <w:rStyle w:val="Hyperlink"/>
            <w:color w:val="BF873D"/>
            <w:sz w:val="26"/>
            <w:szCs w:val="26"/>
            <w:u w:val="none"/>
          </w:rPr>
          <w:t>mailbox@rne.eu</w:t>
        </w:r>
      </w:hyperlink>
      <w:r w:rsidRPr="0095725F">
        <w:rPr>
          <w:rStyle w:val="Fett"/>
          <w:color w:val="BF873D"/>
          <w:sz w:val="26"/>
          <w:szCs w:val="26"/>
        </w:rPr>
        <w:br/>
      </w:r>
      <w:r w:rsidR="00415249">
        <w:rPr>
          <w:rStyle w:val="Fett"/>
          <w:b w:val="0"/>
          <w:bCs w:val="0"/>
          <w:color w:val="BF873D"/>
          <w:sz w:val="26"/>
          <w:szCs w:val="26"/>
        </w:rPr>
        <w:t>www.rne.eu</w:t>
      </w:r>
    </w:p>
    <w:p w14:paraId="248FFA0F" w14:textId="77777777" w:rsidR="00415249" w:rsidRDefault="00415249">
      <w:pPr>
        <w:spacing w:after="200" w:line="276" w:lineRule="auto"/>
        <w:rPr>
          <w:rStyle w:val="Fett"/>
          <w:b w:val="0"/>
          <w:bCs w:val="0"/>
          <w:color w:val="BF873D"/>
          <w:sz w:val="26"/>
          <w:szCs w:val="26"/>
        </w:rPr>
      </w:pPr>
      <w:r>
        <w:rPr>
          <w:rStyle w:val="Fett"/>
          <w:b w:val="0"/>
          <w:bCs w:val="0"/>
          <w:color w:val="BF873D"/>
          <w:sz w:val="26"/>
          <w:szCs w:val="26"/>
        </w:rPr>
        <w:br w:type="page"/>
      </w:r>
    </w:p>
    <w:p w14:paraId="239A4EA8" w14:textId="22C2AF2E" w:rsidR="00CA4FE2" w:rsidRPr="00A07E38" w:rsidRDefault="00CA4FE2" w:rsidP="001078D7">
      <w:pPr>
        <w:rPr>
          <w:rFonts w:asciiTheme="minorHAnsi" w:hAnsiTheme="minorHAnsi"/>
          <w:b/>
          <w:bCs/>
          <w:color w:val="BF873D"/>
          <w:sz w:val="30"/>
          <w:szCs w:val="30"/>
        </w:rPr>
      </w:pPr>
      <w:bookmarkStart w:id="0" w:name="_Toc293931563"/>
      <w:r w:rsidRPr="00A07E38">
        <w:rPr>
          <w:rFonts w:asciiTheme="minorHAnsi" w:hAnsiTheme="minorHAnsi"/>
          <w:b/>
          <w:bCs/>
          <w:color w:val="BF873D"/>
          <w:sz w:val="30"/>
          <w:szCs w:val="30"/>
        </w:rPr>
        <w:lastRenderedPageBreak/>
        <w:t xml:space="preserve">Version </w:t>
      </w:r>
      <w:r w:rsidR="00FB7BAC" w:rsidRPr="00A07E38">
        <w:rPr>
          <w:rFonts w:asciiTheme="minorHAnsi" w:hAnsiTheme="minorHAnsi"/>
          <w:b/>
          <w:bCs/>
          <w:color w:val="BF873D"/>
          <w:sz w:val="30"/>
          <w:szCs w:val="30"/>
        </w:rPr>
        <w:t>history</w:t>
      </w:r>
    </w:p>
    <w:p w14:paraId="21C7372D" w14:textId="77777777" w:rsidR="00FB7BAC" w:rsidRPr="00FB7BAC" w:rsidRDefault="00FB7BAC" w:rsidP="00FB7BAC"/>
    <w:tbl>
      <w:tblPr>
        <w:tblStyle w:val="Tabellenraster"/>
        <w:tblW w:w="9634"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Pr>
      <w:tblGrid>
        <w:gridCol w:w="1120"/>
        <w:gridCol w:w="1681"/>
        <w:gridCol w:w="4428"/>
        <w:gridCol w:w="2399"/>
        <w:gridCol w:w="6"/>
      </w:tblGrid>
      <w:tr w:rsidR="00CA4FE2" w14:paraId="44C7ECF3" w14:textId="2FB7F3AD" w:rsidTr="007863A8">
        <w:trPr>
          <w:gridAfter w:val="1"/>
          <w:wAfter w:w="6" w:type="dxa"/>
          <w:trHeight w:val="397"/>
        </w:trPr>
        <w:tc>
          <w:tcPr>
            <w:tcW w:w="1120" w:type="dxa"/>
            <w:shd w:val="clear" w:color="auto" w:fill="D9D9D9" w:themeFill="background1" w:themeFillShade="D9"/>
            <w:vAlign w:val="center"/>
          </w:tcPr>
          <w:p w14:paraId="6908AF17" w14:textId="09F89C2F" w:rsidR="00CA4FE2" w:rsidRDefault="00CA4FE2" w:rsidP="009E360F">
            <w:pPr>
              <w:jc w:val="center"/>
            </w:pPr>
            <w:r>
              <w:t>Version</w:t>
            </w:r>
          </w:p>
        </w:tc>
        <w:tc>
          <w:tcPr>
            <w:tcW w:w="1681" w:type="dxa"/>
            <w:shd w:val="clear" w:color="auto" w:fill="D9D9D9" w:themeFill="background1" w:themeFillShade="D9"/>
            <w:vAlign w:val="center"/>
          </w:tcPr>
          <w:p w14:paraId="0D31EA4A" w14:textId="2D31F113" w:rsidR="00CA4FE2" w:rsidRDefault="00CA4FE2" w:rsidP="009E360F">
            <w:pPr>
              <w:jc w:val="center"/>
            </w:pPr>
            <w:r>
              <w:t>Date</w:t>
            </w:r>
          </w:p>
        </w:tc>
        <w:tc>
          <w:tcPr>
            <w:tcW w:w="4428" w:type="dxa"/>
            <w:shd w:val="clear" w:color="auto" w:fill="D9D9D9" w:themeFill="background1" w:themeFillShade="D9"/>
            <w:vAlign w:val="center"/>
          </w:tcPr>
          <w:p w14:paraId="4EF5BFB2" w14:textId="2AD5E6B4" w:rsidR="00CA4FE2" w:rsidRDefault="00CA5E7B" w:rsidP="009E360F">
            <w:pPr>
              <w:jc w:val="center"/>
            </w:pPr>
            <w:r>
              <w:t>Changes</w:t>
            </w:r>
          </w:p>
        </w:tc>
        <w:tc>
          <w:tcPr>
            <w:tcW w:w="2399" w:type="dxa"/>
            <w:shd w:val="clear" w:color="auto" w:fill="D9D9D9" w:themeFill="background1" w:themeFillShade="D9"/>
            <w:vAlign w:val="center"/>
          </w:tcPr>
          <w:p w14:paraId="3F0BF8C8" w14:textId="7B5D6D79" w:rsidR="00CA4FE2" w:rsidRDefault="00CA4FE2" w:rsidP="00CA4FE2">
            <w:pPr>
              <w:jc w:val="center"/>
            </w:pPr>
            <w:r>
              <w:t>Responsible</w:t>
            </w:r>
          </w:p>
        </w:tc>
      </w:tr>
      <w:tr w:rsidR="00CA4FE2" w14:paraId="70038B23" w14:textId="4953EEB1" w:rsidTr="007863A8">
        <w:trPr>
          <w:gridAfter w:val="1"/>
          <w:wAfter w:w="6" w:type="dxa"/>
          <w:trHeight w:val="397"/>
        </w:trPr>
        <w:tc>
          <w:tcPr>
            <w:tcW w:w="1120" w:type="dxa"/>
            <w:vAlign w:val="center"/>
          </w:tcPr>
          <w:p w14:paraId="44DA0596" w14:textId="1A6F33A4" w:rsidR="00CA4FE2" w:rsidRDefault="00CA4FE2" w:rsidP="009E360F">
            <w:pPr>
              <w:jc w:val="center"/>
            </w:pPr>
            <w:r>
              <w:t>0.1</w:t>
            </w:r>
          </w:p>
        </w:tc>
        <w:tc>
          <w:tcPr>
            <w:tcW w:w="1681" w:type="dxa"/>
            <w:vAlign w:val="center"/>
          </w:tcPr>
          <w:p w14:paraId="7B152720" w14:textId="44453EBE" w:rsidR="00CA4FE2" w:rsidRDefault="00CA4FE2" w:rsidP="009E360F">
            <w:pPr>
              <w:jc w:val="center"/>
            </w:pPr>
            <w:r>
              <w:t>2021-0</w:t>
            </w:r>
            <w:r w:rsidR="00F933EF">
              <w:t>5</w:t>
            </w:r>
            <w:r>
              <w:t>-</w:t>
            </w:r>
            <w:r w:rsidR="00F933EF">
              <w:t>10</w:t>
            </w:r>
          </w:p>
        </w:tc>
        <w:tc>
          <w:tcPr>
            <w:tcW w:w="4428" w:type="dxa"/>
            <w:vAlign w:val="center"/>
          </w:tcPr>
          <w:p w14:paraId="758AFC72" w14:textId="2FA02BC8" w:rsidR="00CA4FE2" w:rsidRDefault="00BA0AF4" w:rsidP="002220E7">
            <w:r>
              <w:t>Creation of the document structure.</w:t>
            </w:r>
            <w:r w:rsidR="00B21B42">
              <w:t xml:space="preserve"> Alignment </w:t>
            </w:r>
            <w:r w:rsidR="00805FC3">
              <w:t>with the “</w:t>
            </w:r>
            <w:r w:rsidR="00065752">
              <w:t>TTR IT Landscape</w:t>
            </w:r>
            <w:r w:rsidR="00532567">
              <w:t xml:space="preserve"> technical specification</w:t>
            </w:r>
            <w:r w:rsidR="00C82E21">
              <w:t xml:space="preserve"> v1.0</w:t>
            </w:r>
            <w:r w:rsidR="00805FC3">
              <w:t>”</w:t>
            </w:r>
            <w:r w:rsidR="00297C5C">
              <w:t xml:space="preserve"> and “Description of the Timetabling and </w:t>
            </w:r>
            <w:r w:rsidR="00DE7A0D">
              <w:t>Capacity Redesign Process</w:t>
            </w:r>
            <w:r w:rsidR="00297C5C">
              <w:t>”</w:t>
            </w:r>
            <w:r w:rsidR="00DE7A0D">
              <w:t xml:space="preserve"> documents.</w:t>
            </w:r>
          </w:p>
        </w:tc>
        <w:tc>
          <w:tcPr>
            <w:tcW w:w="2399" w:type="dxa"/>
            <w:vAlign w:val="center"/>
          </w:tcPr>
          <w:p w14:paraId="33F8D491" w14:textId="03E37F84" w:rsidR="00CA4FE2" w:rsidRDefault="00F933EF" w:rsidP="00CA4FE2">
            <w:pPr>
              <w:jc w:val="center"/>
            </w:pPr>
            <w:r>
              <w:t>Mario Toma</w:t>
            </w:r>
          </w:p>
        </w:tc>
      </w:tr>
      <w:tr w:rsidR="00CA4FE2" w:rsidRPr="00B903AF" w14:paraId="09282A17" w14:textId="6BFF9777" w:rsidTr="007863A8">
        <w:trPr>
          <w:gridAfter w:val="1"/>
          <w:wAfter w:w="6" w:type="dxa"/>
          <w:trHeight w:val="397"/>
        </w:trPr>
        <w:tc>
          <w:tcPr>
            <w:tcW w:w="1120" w:type="dxa"/>
            <w:vAlign w:val="center"/>
          </w:tcPr>
          <w:p w14:paraId="52FDA2F1" w14:textId="40E74834" w:rsidR="00CA4FE2" w:rsidRDefault="00235C19" w:rsidP="009E360F">
            <w:pPr>
              <w:jc w:val="center"/>
            </w:pPr>
            <w:r>
              <w:t>0.2</w:t>
            </w:r>
          </w:p>
        </w:tc>
        <w:tc>
          <w:tcPr>
            <w:tcW w:w="1681" w:type="dxa"/>
            <w:vAlign w:val="center"/>
          </w:tcPr>
          <w:p w14:paraId="6760E0AC" w14:textId="1DD53660" w:rsidR="00CA4FE2" w:rsidRDefault="008104F6" w:rsidP="009E360F">
            <w:pPr>
              <w:jc w:val="center"/>
            </w:pPr>
            <w:r>
              <w:t>2021-06-25</w:t>
            </w:r>
          </w:p>
        </w:tc>
        <w:tc>
          <w:tcPr>
            <w:tcW w:w="4428" w:type="dxa"/>
            <w:vAlign w:val="center"/>
          </w:tcPr>
          <w:p w14:paraId="0A98209F" w14:textId="78243365" w:rsidR="00CA4FE2" w:rsidRDefault="000D42E8" w:rsidP="00586C19">
            <w:r>
              <w:t>Mistake correction, i</w:t>
            </w:r>
            <w:r w:rsidR="00B86740">
              <w:t xml:space="preserve">nclusion of the </w:t>
            </w:r>
            <w:r w:rsidR="00CB3F6C">
              <w:t xml:space="preserve">Excel data structure for </w:t>
            </w:r>
            <w:r w:rsidR="00802E06">
              <w:t xml:space="preserve">importing </w:t>
            </w:r>
            <w:r w:rsidR="000637C4">
              <w:t xml:space="preserve">data and </w:t>
            </w:r>
            <w:r w:rsidR="00EE7D0E">
              <w:t>mock-ups for the central implemen</w:t>
            </w:r>
            <w:r w:rsidR="006C6E1B">
              <w:t>tation</w:t>
            </w:r>
          </w:p>
        </w:tc>
        <w:tc>
          <w:tcPr>
            <w:tcW w:w="2399" w:type="dxa"/>
            <w:vAlign w:val="center"/>
          </w:tcPr>
          <w:p w14:paraId="3E0A968E" w14:textId="7CDFEBB0" w:rsidR="00CA4FE2" w:rsidRPr="00FF40B5" w:rsidRDefault="00B903AF" w:rsidP="00CA4FE2">
            <w:pPr>
              <w:jc w:val="center"/>
              <w:rPr>
                <w:lang w:val="en-US"/>
              </w:rPr>
            </w:pPr>
            <w:r w:rsidRPr="00FF40B5">
              <w:rPr>
                <w:lang w:val="en-US"/>
              </w:rPr>
              <w:t>Daniel Haltner</w:t>
            </w:r>
          </w:p>
          <w:p w14:paraId="356ECF0F" w14:textId="5F8CFBAE" w:rsidR="00B903AF" w:rsidRPr="00FF40B5" w:rsidRDefault="000D42E8" w:rsidP="00B903AF">
            <w:pPr>
              <w:jc w:val="center"/>
              <w:rPr>
                <w:lang w:val="en-US"/>
              </w:rPr>
            </w:pPr>
            <w:r w:rsidRPr="00FF40B5">
              <w:rPr>
                <w:lang w:val="en-US"/>
              </w:rPr>
              <w:t>Sebastian Čarek</w:t>
            </w:r>
          </w:p>
          <w:p w14:paraId="3EA03DC5" w14:textId="7F34410F" w:rsidR="00836762" w:rsidRPr="00FF40B5" w:rsidRDefault="00E048CB" w:rsidP="00B903AF">
            <w:pPr>
              <w:jc w:val="center"/>
              <w:rPr>
                <w:lang w:val="en-US"/>
              </w:rPr>
            </w:pPr>
            <w:r w:rsidRPr="00FF40B5">
              <w:rPr>
                <w:lang w:val="en-US"/>
              </w:rPr>
              <w:t>Máté Bak</w:t>
            </w:r>
          </w:p>
          <w:p w14:paraId="4762936F" w14:textId="5C901541" w:rsidR="00B903AF" w:rsidRPr="00FF40B5" w:rsidRDefault="00B903AF" w:rsidP="00B903AF">
            <w:pPr>
              <w:jc w:val="center"/>
              <w:rPr>
                <w:lang w:val="en-US"/>
              </w:rPr>
            </w:pPr>
            <w:r w:rsidRPr="00FF40B5">
              <w:rPr>
                <w:lang w:val="en-US"/>
              </w:rPr>
              <w:t>Mario Toma</w:t>
            </w:r>
          </w:p>
        </w:tc>
      </w:tr>
      <w:tr w:rsidR="00CA4FE2" w:rsidRPr="00B903AF" w14:paraId="7BE5DA85" w14:textId="2BBEF60C" w:rsidTr="007863A8">
        <w:trPr>
          <w:gridAfter w:val="1"/>
          <w:wAfter w:w="6" w:type="dxa"/>
          <w:trHeight w:val="397"/>
        </w:trPr>
        <w:tc>
          <w:tcPr>
            <w:tcW w:w="1120" w:type="dxa"/>
            <w:vAlign w:val="center"/>
          </w:tcPr>
          <w:p w14:paraId="64E35BEA" w14:textId="1C0D4259" w:rsidR="00CA4FE2" w:rsidRPr="00FF40B5" w:rsidRDefault="00410AA4" w:rsidP="009E360F">
            <w:pPr>
              <w:jc w:val="center"/>
              <w:rPr>
                <w:lang w:val="en-US"/>
              </w:rPr>
            </w:pPr>
            <w:r>
              <w:rPr>
                <w:lang w:val="en-US"/>
              </w:rPr>
              <w:t>0.3</w:t>
            </w:r>
          </w:p>
        </w:tc>
        <w:tc>
          <w:tcPr>
            <w:tcW w:w="1681" w:type="dxa"/>
            <w:vAlign w:val="center"/>
          </w:tcPr>
          <w:p w14:paraId="014A1C9E" w14:textId="5F1E2D76" w:rsidR="00CA4FE2" w:rsidRPr="00FF40B5" w:rsidRDefault="00C40BC7" w:rsidP="009E360F">
            <w:pPr>
              <w:jc w:val="center"/>
              <w:rPr>
                <w:lang w:val="en-US"/>
              </w:rPr>
            </w:pPr>
            <w:r>
              <w:rPr>
                <w:lang w:val="en-US"/>
              </w:rPr>
              <w:t>24.08.2021</w:t>
            </w:r>
          </w:p>
        </w:tc>
        <w:tc>
          <w:tcPr>
            <w:tcW w:w="4428" w:type="dxa"/>
            <w:vAlign w:val="center"/>
          </w:tcPr>
          <w:p w14:paraId="13388F80" w14:textId="281158B9" w:rsidR="00CA4FE2" w:rsidRPr="00FF40B5" w:rsidRDefault="00AC5FBF" w:rsidP="001B39C4">
            <w:pPr>
              <w:rPr>
                <w:lang w:val="en-US"/>
              </w:rPr>
            </w:pPr>
            <w:r>
              <w:rPr>
                <w:lang w:val="en-US"/>
              </w:rPr>
              <w:t xml:space="preserve">Import data structure (Excel) changed, </w:t>
            </w:r>
            <w:r w:rsidR="007142E5">
              <w:rPr>
                <w:lang w:val="en-US"/>
              </w:rPr>
              <w:t>traffic type codes</w:t>
            </w:r>
            <w:r w:rsidR="00174E01">
              <w:rPr>
                <w:lang w:val="en-US"/>
              </w:rPr>
              <w:t xml:space="preserve"> defined</w:t>
            </w:r>
          </w:p>
        </w:tc>
        <w:tc>
          <w:tcPr>
            <w:tcW w:w="2399" w:type="dxa"/>
            <w:vAlign w:val="center"/>
          </w:tcPr>
          <w:p w14:paraId="59902710" w14:textId="0DA3FC15" w:rsidR="007142E5" w:rsidRDefault="007142E5" w:rsidP="007142E5">
            <w:pPr>
              <w:jc w:val="center"/>
              <w:rPr>
                <w:lang w:val="en-US"/>
              </w:rPr>
            </w:pPr>
            <w:r w:rsidRPr="00FF40B5">
              <w:rPr>
                <w:lang w:val="en-US"/>
              </w:rPr>
              <w:t>Máté Bak</w:t>
            </w:r>
          </w:p>
          <w:p w14:paraId="670A5F68" w14:textId="1DAE9433" w:rsidR="007142E5" w:rsidRPr="00FF40B5" w:rsidRDefault="007142E5" w:rsidP="007142E5">
            <w:pPr>
              <w:jc w:val="center"/>
              <w:rPr>
                <w:lang w:val="en-US"/>
              </w:rPr>
            </w:pPr>
            <w:r>
              <w:rPr>
                <w:lang w:val="en-US"/>
              </w:rPr>
              <w:t>Ivona Haban</w:t>
            </w:r>
          </w:p>
          <w:p w14:paraId="57F1F357" w14:textId="0A377C30" w:rsidR="00CA4FE2" w:rsidRPr="00FF40B5" w:rsidRDefault="007142E5" w:rsidP="007142E5">
            <w:pPr>
              <w:jc w:val="center"/>
              <w:rPr>
                <w:lang w:val="en-US"/>
              </w:rPr>
            </w:pPr>
            <w:r w:rsidRPr="00FF40B5">
              <w:rPr>
                <w:lang w:val="en-US"/>
              </w:rPr>
              <w:t>Mario Toma</w:t>
            </w:r>
          </w:p>
        </w:tc>
      </w:tr>
      <w:tr w:rsidR="00CA4FE2" w:rsidRPr="00B903AF" w14:paraId="27CB5254" w14:textId="7811274B" w:rsidTr="007863A8">
        <w:trPr>
          <w:gridAfter w:val="1"/>
          <w:wAfter w:w="6" w:type="dxa"/>
          <w:trHeight w:val="397"/>
        </w:trPr>
        <w:tc>
          <w:tcPr>
            <w:tcW w:w="1120" w:type="dxa"/>
            <w:vAlign w:val="center"/>
          </w:tcPr>
          <w:p w14:paraId="3BFD0E6D" w14:textId="32746C55" w:rsidR="00CA4FE2" w:rsidRPr="00FF40B5" w:rsidRDefault="00104E33" w:rsidP="009E360F">
            <w:pPr>
              <w:jc w:val="center"/>
              <w:rPr>
                <w:lang w:val="en-US"/>
              </w:rPr>
            </w:pPr>
            <w:r>
              <w:rPr>
                <w:lang w:val="en-US"/>
              </w:rPr>
              <w:t>0.4</w:t>
            </w:r>
          </w:p>
        </w:tc>
        <w:tc>
          <w:tcPr>
            <w:tcW w:w="1681" w:type="dxa"/>
            <w:vAlign w:val="center"/>
          </w:tcPr>
          <w:p w14:paraId="761F2F41" w14:textId="6F30DA3B" w:rsidR="00CA4FE2" w:rsidRPr="00FF40B5" w:rsidRDefault="00104E33" w:rsidP="009E360F">
            <w:pPr>
              <w:jc w:val="center"/>
              <w:rPr>
                <w:lang w:val="en-US"/>
              </w:rPr>
            </w:pPr>
            <w:r>
              <w:rPr>
                <w:lang w:val="en-US"/>
              </w:rPr>
              <w:t>06.09.2021</w:t>
            </w:r>
          </w:p>
        </w:tc>
        <w:tc>
          <w:tcPr>
            <w:tcW w:w="4428" w:type="dxa"/>
            <w:vAlign w:val="center"/>
          </w:tcPr>
          <w:p w14:paraId="2564D1A4" w14:textId="0F55B25F" w:rsidR="00CA4FE2" w:rsidRPr="00FF40B5" w:rsidRDefault="00104E33" w:rsidP="001B39C4">
            <w:pPr>
              <w:keepNext/>
              <w:rPr>
                <w:lang w:val="en-US"/>
              </w:rPr>
            </w:pPr>
            <w:r>
              <w:rPr>
                <w:lang w:val="en-US"/>
              </w:rPr>
              <w:t>Document update according to the received feedback from the TTR IT Core Team</w:t>
            </w:r>
            <w:r w:rsidR="0039156D">
              <w:rPr>
                <w:lang w:val="en-US"/>
              </w:rPr>
              <w:t xml:space="preserve"> group</w:t>
            </w:r>
          </w:p>
        </w:tc>
        <w:tc>
          <w:tcPr>
            <w:tcW w:w="2399" w:type="dxa"/>
            <w:vAlign w:val="center"/>
          </w:tcPr>
          <w:p w14:paraId="451D6E85" w14:textId="1423FABD" w:rsidR="00CA4FE2" w:rsidRPr="00FF40B5" w:rsidRDefault="0039156D" w:rsidP="00CA4FE2">
            <w:pPr>
              <w:keepNext/>
              <w:jc w:val="center"/>
              <w:rPr>
                <w:lang w:val="en-US"/>
              </w:rPr>
            </w:pPr>
            <w:r>
              <w:rPr>
                <w:lang w:val="en-US"/>
              </w:rPr>
              <w:t>TTR IT Core Team</w:t>
            </w:r>
          </w:p>
        </w:tc>
      </w:tr>
      <w:tr w:rsidR="00A2314D" w:rsidRPr="00B903AF" w14:paraId="0DF56E76" w14:textId="77777777" w:rsidTr="007863A8">
        <w:trPr>
          <w:trHeight w:val="397"/>
        </w:trPr>
        <w:tc>
          <w:tcPr>
            <w:tcW w:w="1120" w:type="dxa"/>
            <w:vAlign w:val="center"/>
          </w:tcPr>
          <w:p w14:paraId="7BF22F8D" w14:textId="0D82D533" w:rsidR="00334299" w:rsidRDefault="00334299" w:rsidP="009E360F">
            <w:pPr>
              <w:jc w:val="center"/>
              <w:rPr>
                <w:lang w:val="en-US"/>
              </w:rPr>
            </w:pPr>
            <w:r>
              <w:rPr>
                <w:lang w:val="en-US"/>
              </w:rPr>
              <w:t>0.5</w:t>
            </w:r>
          </w:p>
        </w:tc>
        <w:tc>
          <w:tcPr>
            <w:tcW w:w="1681" w:type="dxa"/>
            <w:vAlign w:val="center"/>
          </w:tcPr>
          <w:p w14:paraId="15172ECF" w14:textId="0FEFD4A4" w:rsidR="00334299" w:rsidRDefault="00334299" w:rsidP="009E360F">
            <w:pPr>
              <w:jc w:val="center"/>
              <w:rPr>
                <w:lang w:val="en-US"/>
              </w:rPr>
            </w:pPr>
            <w:r>
              <w:rPr>
                <w:lang w:val="en-US"/>
              </w:rPr>
              <w:t>28.10.2021</w:t>
            </w:r>
          </w:p>
        </w:tc>
        <w:tc>
          <w:tcPr>
            <w:tcW w:w="4428" w:type="dxa"/>
            <w:vAlign w:val="center"/>
          </w:tcPr>
          <w:p w14:paraId="356B74F8" w14:textId="388096C9" w:rsidR="00334299" w:rsidRDefault="00F623AE" w:rsidP="001B39C4">
            <w:pPr>
              <w:keepNext/>
              <w:rPr>
                <w:lang w:val="en-US"/>
              </w:rPr>
            </w:pPr>
            <w:r>
              <w:rPr>
                <w:lang w:val="en-US"/>
              </w:rPr>
              <w:t xml:space="preserve">Re-definition of the IT specification </w:t>
            </w:r>
            <w:r w:rsidR="00DC311C">
              <w:rPr>
                <w:lang w:val="en-US"/>
              </w:rPr>
              <w:t xml:space="preserve">according to a new Capacity Model handbook </w:t>
            </w:r>
            <w:r w:rsidR="008D386F">
              <w:rPr>
                <w:lang w:val="en-US"/>
              </w:rPr>
              <w:t>definition (approved in October 2021)</w:t>
            </w:r>
          </w:p>
        </w:tc>
        <w:tc>
          <w:tcPr>
            <w:tcW w:w="2405" w:type="dxa"/>
            <w:gridSpan w:val="2"/>
            <w:vAlign w:val="center"/>
          </w:tcPr>
          <w:p w14:paraId="767329A7" w14:textId="797C6151" w:rsidR="00334299" w:rsidRDefault="00334299" w:rsidP="00CA4FE2">
            <w:pPr>
              <w:keepNext/>
              <w:jc w:val="center"/>
              <w:rPr>
                <w:lang w:val="en-US"/>
              </w:rPr>
            </w:pPr>
            <w:r>
              <w:rPr>
                <w:lang w:val="en-US"/>
              </w:rPr>
              <w:t>Mario Toma</w:t>
            </w:r>
          </w:p>
        </w:tc>
      </w:tr>
      <w:tr w:rsidR="007E7B65" w:rsidRPr="00B903AF" w14:paraId="6F90EAB6" w14:textId="77777777" w:rsidTr="007863A8">
        <w:trPr>
          <w:trHeight w:val="397"/>
        </w:trPr>
        <w:tc>
          <w:tcPr>
            <w:tcW w:w="1120" w:type="dxa"/>
            <w:vAlign w:val="center"/>
          </w:tcPr>
          <w:p w14:paraId="79262BEF" w14:textId="0122F89C" w:rsidR="007E7B65" w:rsidRDefault="007E7B65" w:rsidP="009E360F">
            <w:pPr>
              <w:jc w:val="center"/>
              <w:rPr>
                <w:lang w:val="en-US"/>
              </w:rPr>
            </w:pPr>
            <w:r>
              <w:rPr>
                <w:lang w:val="en-US"/>
              </w:rPr>
              <w:t>0.6</w:t>
            </w:r>
          </w:p>
        </w:tc>
        <w:tc>
          <w:tcPr>
            <w:tcW w:w="1681" w:type="dxa"/>
            <w:vAlign w:val="center"/>
          </w:tcPr>
          <w:p w14:paraId="4870574D" w14:textId="04F63A7A" w:rsidR="007E7B65" w:rsidRDefault="007E7B65" w:rsidP="009E360F">
            <w:pPr>
              <w:jc w:val="center"/>
              <w:rPr>
                <w:lang w:val="en-US"/>
              </w:rPr>
            </w:pPr>
            <w:r>
              <w:rPr>
                <w:lang w:val="en-US"/>
              </w:rPr>
              <w:t>22.11.2021</w:t>
            </w:r>
          </w:p>
        </w:tc>
        <w:tc>
          <w:tcPr>
            <w:tcW w:w="4428" w:type="dxa"/>
            <w:vAlign w:val="center"/>
          </w:tcPr>
          <w:p w14:paraId="18D1F8F8" w14:textId="1B08394F" w:rsidR="007E7B65" w:rsidRDefault="000E1B98" w:rsidP="001B39C4">
            <w:pPr>
              <w:keepNext/>
              <w:rPr>
                <w:lang w:val="en-US"/>
              </w:rPr>
            </w:pPr>
            <w:r>
              <w:rPr>
                <w:lang w:val="en-US"/>
              </w:rPr>
              <w:t xml:space="preserve">Re-shape </w:t>
            </w:r>
            <w:r w:rsidR="00115399">
              <w:rPr>
                <w:lang w:val="en-US"/>
              </w:rPr>
              <w:t xml:space="preserve">a document according to the feedback received from the </w:t>
            </w:r>
            <w:r w:rsidR="007B0A84">
              <w:rPr>
                <w:lang w:val="en-US"/>
              </w:rPr>
              <w:t>members and t</w:t>
            </w:r>
            <w:r w:rsidR="006430B2">
              <w:rPr>
                <w:lang w:val="en-US"/>
              </w:rPr>
              <w:t xml:space="preserve">he </w:t>
            </w:r>
            <w:r w:rsidR="00115399">
              <w:rPr>
                <w:lang w:val="en-US"/>
              </w:rPr>
              <w:t>Process group</w:t>
            </w:r>
          </w:p>
        </w:tc>
        <w:tc>
          <w:tcPr>
            <w:tcW w:w="2405" w:type="dxa"/>
            <w:gridSpan w:val="2"/>
            <w:vAlign w:val="center"/>
          </w:tcPr>
          <w:p w14:paraId="4A490D52" w14:textId="29F2EDC6" w:rsidR="007E7B65" w:rsidRDefault="007E7B65" w:rsidP="00CA4FE2">
            <w:pPr>
              <w:keepNext/>
              <w:jc w:val="center"/>
              <w:rPr>
                <w:lang w:val="en-US"/>
              </w:rPr>
            </w:pPr>
            <w:r>
              <w:rPr>
                <w:lang w:val="en-US"/>
              </w:rPr>
              <w:t>Mario Toma</w:t>
            </w:r>
          </w:p>
        </w:tc>
      </w:tr>
      <w:tr w:rsidR="00373ACE" w:rsidRPr="00B903AF" w14:paraId="56D6551F" w14:textId="77777777" w:rsidTr="007863A8">
        <w:trPr>
          <w:trHeight w:val="397"/>
        </w:trPr>
        <w:tc>
          <w:tcPr>
            <w:tcW w:w="1120" w:type="dxa"/>
            <w:vAlign w:val="center"/>
          </w:tcPr>
          <w:p w14:paraId="6B61EDBA" w14:textId="3682F3D8" w:rsidR="00373ACE" w:rsidRDefault="00E80E82" w:rsidP="009E360F">
            <w:pPr>
              <w:jc w:val="center"/>
              <w:rPr>
                <w:lang w:val="en-US"/>
              </w:rPr>
            </w:pPr>
            <w:r>
              <w:rPr>
                <w:lang w:val="en-US"/>
              </w:rPr>
              <w:t>0.7</w:t>
            </w:r>
          </w:p>
        </w:tc>
        <w:tc>
          <w:tcPr>
            <w:tcW w:w="1681" w:type="dxa"/>
            <w:vAlign w:val="center"/>
          </w:tcPr>
          <w:p w14:paraId="26E9EE49" w14:textId="2DEA3743" w:rsidR="00373ACE" w:rsidRDefault="00E80E82" w:rsidP="009E360F">
            <w:pPr>
              <w:jc w:val="center"/>
              <w:rPr>
                <w:lang w:val="en-US"/>
              </w:rPr>
            </w:pPr>
            <w:r>
              <w:rPr>
                <w:lang w:val="en-US"/>
              </w:rPr>
              <w:t>17.01.2021</w:t>
            </w:r>
          </w:p>
        </w:tc>
        <w:tc>
          <w:tcPr>
            <w:tcW w:w="4428" w:type="dxa"/>
            <w:vAlign w:val="center"/>
          </w:tcPr>
          <w:p w14:paraId="776727C7" w14:textId="7D634891" w:rsidR="00373ACE" w:rsidRDefault="004B6AF5" w:rsidP="001B39C4">
            <w:pPr>
              <w:keepNext/>
              <w:rPr>
                <w:lang w:val="en-US"/>
              </w:rPr>
            </w:pPr>
            <w:r>
              <w:rPr>
                <w:lang w:val="en-US"/>
              </w:rPr>
              <w:t>Correction of the document and inclusion of the received feedback</w:t>
            </w:r>
            <w:r w:rsidR="00E03DA7">
              <w:rPr>
                <w:lang w:val="en-US"/>
              </w:rPr>
              <w:t xml:space="preserve">. The document was presented to the DCM group and approved </w:t>
            </w:r>
            <w:r w:rsidR="002853C1">
              <w:rPr>
                <w:lang w:val="en-US"/>
              </w:rPr>
              <w:t>on 18.01.2022</w:t>
            </w:r>
          </w:p>
        </w:tc>
        <w:tc>
          <w:tcPr>
            <w:tcW w:w="2405" w:type="dxa"/>
            <w:gridSpan w:val="2"/>
            <w:vAlign w:val="center"/>
          </w:tcPr>
          <w:p w14:paraId="4B6E0583" w14:textId="6E885C27" w:rsidR="00373ACE" w:rsidRDefault="004B6AF5" w:rsidP="00CA4FE2">
            <w:pPr>
              <w:keepNext/>
              <w:jc w:val="center"/>
              <w:rPr>
                <w:lang w:val="en-US"/>
              </w:rPr>
            </w:pPr>
            <w:r>
              <w:rPr>
                <w:lang w:val="en-US"/>
              </w:rPr>
              <w:t>Mario Toma</w:t>
            </w:r>
          </w:p>
        </w:tc>
      </w:tr>
    </w:tbl>
    <w:p w14:paraId="0376362B" w14:textId="10539D1E" w:rsidR="00CA4FE2" w:rsidRPr="00FF40B5" w:rsidRDefault="00CA4FE2" w:rsidP="00CA4FE2">
      <w:pPr>
        <w:rPr>
          <w:lang w:val="en-US"/>
        </w:rPr>
      </w:pPr>
    </w:p>
    <w:p w14:paraId="72BF3B85" w14:textId="710504E1" w:rsidR="000364B1" w:rsidRPr="00FF40B5" w:rsidRDefault="000364B1" w:rsidP="00CA4FE2">
      <w:pPr>
        <w:rPr>
          <w:lang w:val="en-US"/>
        </w:rPr>
      </w:pPr>
    </w:p>
    <w:p w14:paraId="6CC3FE5A" w14:textId="77777777" w:rsidR="00101238" w:rsidRDefault="00A43714" w:rsidP="003D5E32">
      <w:pPr>
        <w:pStyle w:val="Inhaltsverzeichnisberschrift"/>
      </w:pPr>
      <w:r>
        <w:br w:type="page"/>
      </w:r>
      <w:bookmarkEnd w:id="0"/>
    </w:p>
    <w:sdt>
      <w:sdtPr>
        <w:rPr>
          <w:b/>
          <w:bCs/>
        </w:rPr>
        <w:id w:val="-973829092"/>
        <w:docPartObj>
          <w:docPartGallery w:val="Table of Contents"/>
          <w:docPartUnique/>
        </w:docPartObj>
      </w:sdtPr>
      <w:sdtEndPr>
        <w:rPr>
          <w:b w:val="0"/>
          <w:bCs w:val="0"/>
          <w:noProof/>
        </w:rPr>
      </w:sdtEndPr>
      <w:sdtContent>
        <w:p w14:paraId="30B4E562" w14:textId="74CCB837" w:rsidR="00454A54" w:rsidRDefault="00454A54" w:rsidP="00101238">
          <w:pPr>
            <w:spacing w:after="200" w:line="276" w:lineRule="auto"/>
            <w:rPr>
              <w:color w:val="BF873D"/>
              <w:sz w:val="30"/>
              <w:szCs w:val="32"/>
            </w:rPr>
          </w:pPr>
          <w:r w:rsidRPr="00454A54">
            <w:rPr>
              <w:color w:val="BF873D"/>
              <w:sz w:val="30"/>
              <w:szCs w:val="32"/>
            </w:rPr>
            <w:t>Contents</w:t>
          </w:r>
        </w:p>
        <w:p w14:paraId="587068D5" w14:textId="77777777" w:rsidR="00C51C6E" w:rsidRPr="00C51C6E" w:rsidRDefault="00C51C6E" w:rsidP="00C51C6E">
          <w:pPr>
            <w:rPr>
              <w:lang w:val="en-US"/>
            </w:rPr>
          </w:pPr>
        </w:p>
        <w:p w14:paraId="0D7B0269" w14:textId="7A515C0D" w:rsidR="006B0040" w:rsidRDefault="00454A54">
          <w:pPr>
            <w:pStyle w:val="Verzeichnis1"/>
            <w:rPr>
              <w:rFonts w:asciiTheme="minorHAnsi" w:eastAsiaTheme="minorEastAsia" w:hAnsiTheme="minorHAnsi"/>
              <w:noProof/>
              <w:color w:val="auto"/>
              <w:lang w:val="en-US"/>
            </w:rPr>
          </w:pPr>
          <w:r>
            <w:fldChar w:fldCharType="begin"/>
          </w:r>
          <w:r>
            <w:instrText xml:space="preserve"> TOC \o "1-3" \h \z \u </w:instrText>
          </w:r>
          <w:r>
            <w:fldChar w:fldCharType="separate"/>
          </w:r>
          <w:hyperlink w:anchor="_Toc93354420" w:history="1">
            <w:r w:rsidR="006B0040" w:rsidRPr="004973A1">
              <w:rPr>
                <w:rStyle w:val="Hyperlink"/>
                <w:noProof/>
              </w:rPr>
              <w:t>Introduction</w:t>
            </w:r>
            <w:r w:rsidR="006B0040">
              <w:rPr>
                <w:noProof/>
                <w:webHidden/>
              </w:rPr>
              <w:tab/>
            </w:r>
            <w:r w:rsidR="006B0040">
              <w:rPr>
                <w:noProof/>
                <w:webHidden/>
              </w:rPr>
              <w:fldChar w:fldCharType="begin"/>
            </w:r>
            <w:r w:rsidR="006B0040">
              <w:rPr>
                <w:noProof/>
                <w:webHidden/>
              </w:rPr>
              <w:instrText xml:space="preserve"> PAGEREF _Toc93354420 \h </w:instrText>
            </w:r>
            <w:r w:rsidR="006B0040">
              <w:rPr>
                <w:noProof/>
                <w:webHidden/>
              </w:rPr>
            </w:r>
            <w:r w:rsidR="006B0040">
              <w:rPr>
                <w:noProof/>
                <w:webHidden/>
              </w:rPr>
              <w:fldChar w:fldCharType="separate"/>
            </w:r>
            <w:r w:rsidR="006B0040">
              <w:rPr>
                <w:noProof/>
                <w:webHidden/>
              </w:rPr>
              <w:t>4</w:t>
            </w:r>
            <w:r w:rsidR="006B0040">
              <w:rPr>
                <w:noProof/>
                <w:webHidden/>
              </w:rPr>
              <w:fldChar w:fldCharType="end"/>
            </w:r>
          </w:hyperlink>
        </w:p>
        <w:p w14:paraId="4318214E" w14:textId="1A8DBE71" w:rsidR="006B0040" w:rsidRDefault="00B82E1D" w:rsidP="006B0040">
          <w:pPr>
            <w:pStyle w:val="Verzeichnis2"/>
            <w:rPr>
              <w:rFonts w:asciiTheme="minorHAnsi" w:eastAsiaTheme="minorEastAsia" w:hAnsiTheme="minorHAnsi"/>
              <w:noProof/>
              <w:color w:val="auto"/>
              <w:lang w:val="en-US"/>
            </w:rPr>
          </w:pPr>
          <w:hyperlink w:anchor="_Toc93354421" w:history="1">
            <w:r w:rsidR="006B0040" w:rsidRPr="004973A1">
              <w:rPr>
                <w:rStyle w:val="Hyperlink"/>
                <w:noProof/>
              </w:rPr>
              <w:t>Definition of the terms</w:t>
            </w:r>
            <w:r w:rsidR="006B0040">
              <w:rPr>
                <w:noProof/>
                <w:webHidden/>
              </w:rPr>
              <w:tab/>
            </w:r>
            <w:r w:rsidR="006B0040">
              <w:rPr>
                <w:noProof/>
                <w:webHidden/>
              </w:rPr>
              <w:fldChar w:fldCharType="begin"/>
            </w:r>
            <w:r w:rsidR="006B0040">
              <w:rPr>
                <w:noProof/>
                <w:webHidden/>
              </w:rPr>
              <w:instrText xml:space="preserve"> PAGEREF _Toc93354421 \h </w:instrText>
            </w:r>
            <w:r w:rsidR="006B0040">
              <w:rPr>
                <w:noProof/>
                <w:webHidden/>
              </w:rPr>
            </w:r>
            <w:r w:rsidR="006B0040">
              <w:rPr>
                <w:noProof/>
                <w:webHidden/>
              </w:rPr>
              <w:fldChar w:fldCharType="separate"/>
            </w:r>
            <w:r w:rsidR="006B0040">
              <w:rPr>
                <w:noProof/>
                <w:webHidden/>
              </w:rPr>
              <w:t>4</w:t>
            </w:r>
            <w:r w:rsidR="006B0040">
              <w:rPr>
                <w:noProof/>
                <w:webHidden/>
              </w:rPr>
              <w:fldChar w:fldCharType="end"/>
            </w:r>
          </w:hyperlink>
        </w:p>
        <w:p w14:paraId="0FC2844B" w14:textId="2AC7E865" w:rsidR="006B0040" w:rsidRDefault="00B82E1D" w:rsidP="00117FD8">
          <w:pPr>
            <w:pStyle w:val="Verzeichnis2"/>
            <w:rPr>
              <w:rFonts w:asciiTheme="minorHAnsi" w:eastAsiaTheme="minorEastAsia" w:hAnsiTheme="minorHAnsi"/>
              <w:noProof/>
              <w:color w:val="auto"/>
              <w:lang w:val="en-US"/>
            </w:rPr>
          </w:pPr>
          <w:hyperlink w:anchor="_Toc93354422" w:history="1">
            <w:r w:rsidR="006B0040" w:rsidRPr="004973A1">
              <w:rPr>
                <w:rStyle w:val="Hyperlink"/>
                <w:noProof/>
              </w:rPr>
              <w:t>Capacity Model description</w:t>
            </w:r>
            <w:r w:rsidR="006B0040">
              <w:rPr>
                <w:noProof/>
                <w:webHidden/>
              </w:rPr>
              <w:tab/>
            </w:r>
            <w:r w:rsidR="006B0040">
              <w:rPr>
                <w:noProof/>
                <w:webHidden/>
              </w:rPr>
              <w:fldChar w:fldCharType="begin"/>
            </w:r>
            <w:r w:rsidR="006B0040">
              <w:rPr>
                <w:noProof/>
                <w:webHidden/>
              </w:rPr>
              <w:instrText xml:space="preserve"> PAGEREF _Toc93354422 \h </w:instrText>
            </w:r>
            <w:r w:rsidR="006B0040">
              <w:rPr>
                <w:noProof/>
                <w:webHidden/>
              </w:rPr>
            </w:r>
            <w:r w:rsidR="006B0040">
              <w:rPr>
                <w:noProof/>
                <w:webHidden/>
              </w:rPr>
              <w:fldChar w:fldCharType="separate"/>
            </w:r>
            <w:r w:rsidR="006B0040">
              <w:rPr>
                <w:noProof/>
                <w:webHidden/>
              </w:rPr>
              <w:t>5</w:t>
            </w:r>
            <w:r w:rsidR="006B0040">
              <w:rPr>
                <w:noProof/>
                <w:webHidden/>
              </w:rPr>
              <w:fldChar w:fldCharType="end"/>
            </w:r>
          </w:hyperlink>
        </w:p>
        <w:p w14:paraId="3459F009" w14:textId="7EF0E0A2" w:rsidR="006B0040" w:rsidRDefault="00B82E1D">
          <w:pPr>
            <w:pStyle w:val="Verzeichnis1"/>
            <w:rPr>
              <w:rFonts w:asciiTheme="minorHAnsi" w:eastAsiaTheme="minorEastAsia" w:hAnsiTheme="minorHAnsi"/>
              <w:noProof/>
              <w:color w:val="auto"/>
              <w:lang w:val="en-US"/>
            </w:rPr>
          </w:pPr>
          <w:hyperlink w:anchor="_Toc93354423" w:history="1">
            <w:r w:rsidR="006B0040" w:rsidRPr="004973A1">
              <w:rPr>
                <w:rStyle w:val="Hyperlink"/>
                <w:noProof/>
              </w:rPr>
              <w:t>Technical aspect</w:t>
            </w:r>
            <w:r w:rsidR="006B0040">
              <w:rPr>
                <w:noProof/>
                <w:webHidden/>
              </w:rPr>
              <w:tab/>
            </w:r>
            <w:r w:rsidR="006B0040">
              <w:rPr>
                <w:noProof/>
                <w:webHidden/>
              </w:rPr>
              <w:fldChar w:fldCharType="begin"/>
            </w:r>
            <w:r w:rsidR="006B0040">
              <w:rPr>
                <w:noProof/>
                <w:webHidden/>
              </w:rPr>
              <w:instrText xml:space="preserve"> PAGEREF _Toc93354423 \h </w:instrText>
            </w:r>
            <w:r w:rsidR="006B0040">
              <w:rPr>
                <w:noProof/>
                <w:webHidden/>
              </w:rPr>
            </w:r>
            <w:r w:rsidR="006B0040">
              <w:rPr>
                <w:noProof/>
                <w:webHidden/>
              </w:rPr>
              <w:fldChar w:fldCharType="separate"/>
            </w:r>
            <w:r w:rsidR="006B0040">
              <w:rPr>
                <w:noProof/>
                <w:webHidden/>
              </w:rPr>
              <w:t>6</w:t>
            </w:r>
            <w:r w:rsidR="006B0040">
              <w:rPr>
                <w:noProof/>
                <w:webHidden/>
              </w:rPr>
              <w:fldChar w:fldCharType="end"/>
            </w:r>
          </w:hyperlink>
        </w:p>
        <w:p w14:paraId="795A6B59" w14:textId="33794CBA" w:rsidR="006B0040" w:rsidRDefault="00B82E1D">
          <w:pPr>
            <w:pStyle w:val="Verzeichnis3"/>
            <w:tabs>
              <w:tab w:val="right" w:leader="dot" w:pos="9628"/>
            </w:tabs>
            <w:rPr>
              <w:rFonts w:asciiTheme="minorHAnsi" w:eastAsiaTheme="minorEastAsia" w:hAnsiTheme="minorHAnsi"/>
              <w:noProof/>
              <w:color w:val="auto"/>
              <w:lang w:val="en-US"/>
            </w:rPr>
          </w:pPr>
          <w:hyperlink w:anchor="_Toc93354424" w:history="1">
            <w:r w:rsidR="006B0040" w:rsidRPr="004973A1">
              <w:rPr>
                <w:rStyle w:val="Hyperlink"/>
                <w:noProof/>
              </w:rPr>
              <w:t>Capacity Model rights in the tool</w:t>
            </w:r>
            <w:r w:rsidR="006B0040">
              <w:rPr>
                <w:noProof/>
                <w:webHidden/>
              </w:rPr>
              <w:tab/>
            </w:r>
            <w:r w:rsidR="006B0040">
              <w:rPr>
                <w:noProof/>
                <w:webHidden/>
              </w:rPr>
              <w:fldChar w:fldCharType="begin"/>
            </w:r>
            <w:r w:rsidR="006B0040">
              <w:rPr>
                <w:noProof/>
                <w:webHidden/>
              </w:rPr>
              <w:instrText xml:space="preserve"> PAGEREF _Toc93354424 \h </w:instrText>
            </w:r>
            <w:r w:rsidR="006B0040">
              <w:rPr>
                <w:noProof/>
                <w:webHidden/>
              </w:rPr>
            </w:r>
            <w:r w:rsidR="006B0040">
              <w:rPr>
                <w:noProof/>
                <w:webHidden/>
              </w:rPr>
              <w:fldChar w:fldCharType="separate"/>
            </w:r>
            <w:r w:rsidR="006B0040">
              <w:rPr>
                <w:noProof/>
                <w:webHidden/>
              </w:rPr>
              <w:t>7</w:t>
            </w:r>
            <w:r w:rsidR="006B0040">
              <w:rPr>
                <w:noProof/>
                <w:webHidden/>
              </w:rPr>
              <w:fldChar w:fldCharType="end"/>
            </w:r>
          </w:hyperlink>
        </w:p>
        <w:p w14:paraId="1CD52C9F" w14:textId="64CC6D4F" w:rsidR="006B0040" w:rsidRDefault="00B82E1D" w:rsidP="006B0040">
          <w:pPr>
            <w:pStyle w:val="Verzeichnis2"/>
            <w:rPr>
              <w:rFonts w:asciiTheme="minorHAnsi" w:eastAsiaTheme="minorEastAsia" w:hAnsiTheme="minorHAnsi"/>
              <w:noProof/>
              <w:color w:val="auto"/>
              <w:lang w:val="en-US"/>
            </w:rPr>
          </w:pPr>
          <w:hyperlink w:anchor="_Toc93354425" w:history="1">
            <w:r w:rsidR="006B0040" w:rsidRPr="004973A1">
              <w:rPr>
                <w:rStyle w:val="Hyperlink"/>
                <w:noProof/>
              </w:rPr>
              <w:t>Capacity Model IT overview</w:t>
            </w:r>
            <w:r w:rsidR="006B0040">
              <w:rPr>
                <w:noProof/>
                <w:webHidden/>
              </w:rPr>
              <w:tab/>
            </w:r>
            <w:r w:rsidR="006B0040">
              <w:rPr>
                <w:noProof/>
                <w:webHidden/>
              </w:rPr>
              <w:fldChar w:fldCharType="begin"/>
            </w:r>
            <w:r w:rsidR="006B0040">
              <w:rPr>
                <w:noProof/>
                <w:webHidden/>
              </w:rPr>
              <w:instrText xml:space="preserve"> PAGEREF _Toc93354425 \h </w:instrText>
            </w:r>
            <w:r w:rsidR="006B0040">
              <w:rPr>
                <w:noProof/>
                <w:webHidden/>
              </w:rPr>
            </w:r>
            <w:r w:rsidR="006B0040">
              <w:rPr>
                <w:noProof/>
                <w:webHidden/>
              </w:rPr>
              <w:fldChar w:fldCharType="separate"/>
            </w:r>
            <w:r w:rsidR="006B0040">
              <w:rPr>
                <w:noProof/>
                <w:webHidden/>
              </w:rPr>
              <w:t>8</w:t>
            </w:r>
            <w:r w:rsidR="006B0040">
              <w:rPr>
                <w:noProof/>
                <w:webHidden/>
              </w:rPr>
              <w:fldChar w:fldCharType="end"/>
            </w:r>
          </w:hyperlink>
        </w:p>
        <w:p w14:paraId="391D89D5" w14:textId="3ECA2A75" w:rsidR="006B0040" w:rsidRDefault="00B82E1D">
          <w:pPr>
            <w:pStyle w:val="Verzeichnis3"/>
            <w:tabs>
              <w:tab w:val="right" w:leader="dot" w:pos="9628"/>
            </w:tabs>
            <w:rPr>
              <w:rFonts w:asciiTheme="minorHAnsi" w:eastAsiaTheme="minorEastAsia" w:hAnsiTheme="minorHAnsi"/>
              <w:noProof/>
              <w:color w:val="auto"/>
              <w:lang w:val="en-US"/>
            </w:rPr>
          </w:pPr>
          <w:hyperlink w:anchor="_Toc93354426" w:history="1">
            <w:r w:rsidR="006B0040" w:rsidRPr="004973A1">
              <w:rPr>
                <w:rStyle w:val="Hyperlink"/>
                <w:noProof/>
                <w:lang w:val="en-US"/>
              </w:rPr>
              <w:t>Creation of TCRs</w:t>
            </w:r>
            <w:r w:rsidR="006B0040">
              <w:rPr>
                <w:noProof/>
                <w:webHidden/>
              </w:rPr>
              <w:tab/>
            </w:r>
            <w:r w:rsidR="006B0040">
              <w:rPr>
                <w:noProof/>
                <w:webHidden/>
              </w:rPr>
              <w:fldChar w:fldCharType="begin"/>
            </w:r>
            <w:r w:rsidR="006B0040">
              <w:rPr>
                <w:noProof/>
                <w:webHidden/>
              </w:rPr>
              <w:instrText xml:space="preserve"> PAGEREF _Toc93354426 \h </w:instrText>
            </w:r>
            <w:r w:rsidR="006B0040">
              <w:rPr>
                <w:noProof/>
                <w:webHidden/>
              </w:rPr>
            </w:r>
            <w:r w:rsidR="006B0040">
              <w:rPr>
                <w:noProof/>
                <w:webHidden/>
              </w:rPr>
              <w:fldChar w:fldCharType="separate"/>
            </w:r>
            <w:r w:rsidR="006B0040">
              <w:rPr>
                <w:noProof/>
                <w:webHidden/>
              </w:rPr>
              <w:t>8</w:t>
            </w:r>
            <w:r w:rsidR="006B0040">
              <w:rPr>
                <w:noProof/>
                <w:webHidden/>
              </w:rPr>
              <w:fldChar w:fldCharType="end"/>
            </w:r>
          </w:hyperlink>
        </w:p>
        <w:p w14:paraId="3D3D8174" w14:textId="3DC0B9AA" w:rsidR="006B0040" w:rsidRDefault="00B82E1D">
          <w:pPr>
            <w:pStyle w:val="Verzeichnis3"/>
            <w:tabs>
              <w:tab w:val="right" w:leader="dot" w:pos="9628"/>
            </w:tabs>
            <w:rPr>
              <w:rFonts w:asciiTheme="minorHAnsi" w:eastAsiaTheme="minorEastAsia" w:hAnsiTheme="minorHAnsi"/>
              <w:noProof/>
              <w:color w:val="auto"/>
              <w:lang w:val="en-US"/>
            </w:rPr>
          </w:pPr>
          <w:hyperlink w:anchor="_Toc93354427" w:history="1">
            <w:r w:rsidR="006B0040" w:rsidRPr="004973A1">
              <w:rPr>
                <w:rStyle w:val="Hyperlink"/>
                <w:noProof/>
              </w:rPr>
              <w:t>Import historical traffic usage data to define an intended capacity line (ICL)</w:t>
            </w:r>
            <w:r w:rsidR="006B0040">
              <w:rPr>
                <w:noProof/>
                <w:webHidden/>
              </w:rPr>
              <w:tab/>
            </w:r>
            <w:r w:rsidR="006B0040">
              <w:rPr>
                <w:noProof/>
                <w:webHidden/>
              </w:rPr>
              <w:fldChar w:fldCharType="begin"/>
            </w:r>
            <w:r w:rsidR="006B0040">
              <w:rPr>
                <w:noProof/>
                <w:webHidden/>
              </w:rPr>
              <w:instrText xml:space="preserve"> PAGEREF _Toc93354427 \h </w:instrText>
            </w:r>
            <w:r w:rsidR="006B0040">
              <w:rPr>
                <w:noProof/>
                <w:webHidden/>
              </w:rPr>
            </w:r>
            <w:r w:rsidR="006B0040">
              <w:rPr>
                <w:noProof/>
                <w:webHidden/>
              </w:rPr>
              <w:fldChar w:fldCharType="separate"/>
            </w:r>
            <w:r w:rsidR="006B0040">
              <w:rPr>
                <w:noProof/>
                <w:webHidden/>
              </w:rPr>
              <w:t>9</w:t>
            </w:r>
            <w:r w:rsidR="006B0040">
              <w:rPr>
                <w:noProof/>
                <w:webHidden/>
              </w:rPr>
              <w:fldChar w:fldCharType="end"/>
            </w:r>
          </w:hyperlink>
        </w:p>
        <w:p w14:paraId="7B9C0725" w14:textId="71B40DE8" w:rsidR="006B0040" w:rsidRDefault="00B82E1D">
          <w:pPr>
            <w:pStyle w:val="Verzeichnis3"/>
            <w:tabs>
              <w:tab w:val="right" w:leader="dot" w:pos="9628"/>
            </w:tabs>
            <w:rPr>
              <w:rFonts w:asciiTheme="minorHAnsi" w:eastAsiaTheme="minorEastAsia" w:hAnsiTheme="minorHAnsi"/>
              <w:noProof/>
              <w:color w:val="auto"/>
              <w:lang w:val="en-US"/>
            </w:rPr>
          </w:pPr>
          <w:hyperlink w:anchor="_Toc93354428" w:history="1">
            <w:r w:rsidR="006B0040" w:rsidRPr="004973A1">
              <w:rPr>
                <w:rStyle w:val="Hyperlink"/>
                <w:noProof/>
              </w:rPr>
              <w:t>Create/import/update/delete traffic capacity data</w:t>
            </w:r>
            <w:r w:rsidR="006B0040">
              <w:rPr>
                <w:noProof/>
                <w:webHidden/>
              </w:rPr>
              <w:tab/>
            </w:r>
            <w:r w:rsidR="006B0040">
              <w:rPr>
                <w:noProof/>
                <w:webHidden/>
              </w:rPr>
              <w:fldChar w:fldCharType="begin"/>
            </w:r>
            <w:r w:rsidR="006B0040">
              <w:rPr>
                <w:noProof/>
                <w:webHidden/>
              </w:rPr>
              <w:instrText xml:space="preserve"> PAGEREF _Toc93354428 \h </w:instrText>
            </w:r>
            <w:r w:rsidR="006B0040">
              <w:rPr>
                <w:noProof/>
                <w:webHidden/>
              </w:rPr>
            </w:r>
            <w:r w:rsidR="006B0040">
              <w:rPr>
                <w:noProof/>
                <w:webHidden/>
              </w:rPr>
              <w:fldChar w:fldCharType="separate"/>
            </w:r>
            <w:r w:rsidR="006B0040">
              <w:rPr>
                <w:noProof/>
                <w:webHidden/>
              </w:rPr>
              <w:t>10</w:t>
            </w:r>
            <w:r w:rsidR="006B0040">
              <w:rPr>
                <w:noProof/>
                <w:webHidden/>
              </w:rPr>
              <w:fldChar w:fldCharType="end"/>
            </w:r>
          </w:hyperlink>
        </w:p>
        <w:p w14:paraId="2BCB05A3" w14:textId="4A49ED3B" w:rsidR="006B0040" w:rsidRDefault="00B82E1D">
          <w:pPr>
            <w:pStyle w:val="Verzeichnis3"/>
            <w:tabs>
              <w:tab w:val="right" w:leader="dot" w:pos="9628"/>
            </w:tabs>
            <w:rPr>
              <w:rFonts w:asciiTheme="minorHAnsi" w:eastAsiaTheme="minorEastAsia" w:hAnsiTheme="minorHAnsi"/>
              <w:noProof/>
              <w:color w:val="auto"/>
              <w:lang w:val="en-US"/>
            </w:rPr>
          </w:pPr>
          <w:hyperlink w:anchor="_Toc93354429" w:history="1">
            <w:r w:rsidR="006B0040" w:rsidRPr="004973A1">
              <w:rPr>
                <w:rStyle w:val="Hyperlink"/>
                <w:noProof/>
              </w:rPr>
              <w:t>Create/Import CNAs</w:t>
            </w:r>
            <w:r w:rsidR="006B0040">
              <w:rPr>
                <w:noProof/>
                <w:webHidden/>
              </w:rPr>
              <w:tab/>
            </w:r>
            <w:r w:rsidR="006B0040">
              <w:rPr>
                <w:noProof/>
                <w:webHidden/>
              </w:rPr>
              <w:fldChar w:fldCharType="begin"/>
            </w:r>
            <w:r w:rsidR="006B0040">
              <w:rPr>
                <w:noProof/>
                <w:webHidden/>
              </w:rPr>
              <w:instrText xml:space="preserve"> PAGEREF _Toc93354429 \h </w:instrText>
            </w:r>
            <w:r w:rsidR="006B0040">
              <w:rPr>
                <w:noProof/>
                <w:webHidden/>
              </w:rPr>
            </w:r>
            <w:r w:rsidR="006B0040">
              <w:rPr>
                <w:noProof/>
                <w:webHidden/>
              </w:rPr>
              <w:fldChar w:fldCharType="separate"/>
            </w:r>
            <w:r w:rsidR="006B0040">
              <w:rPr>
                <w:noProof/>
                <w:webHidden/>
              </w:rPr>
              <w:t>12</w:t>
            </w:r>
            <w:r w:rsidR="006B0040">
              <w:rPr>
                <w:noProof/>
                <w:webHidden/>
              </w:rPr>
              <w:fldChar w:fldCharType="end"/>
            </w:r>
          </w:hyperlink>
        </w:p>
        <w:p w14:paraId="26A406F9" w14:textId="3202BCFF" w:rsidR="006B0040" w:rsidRDefault="00B82E1D">
          <w:pPr>
            <w:pStyle w:val="Verzeichnis3"/>
            <w:tabs>
              <w:tab w:val="right" w:leader="dot" w:pos="9628"/>
            </w:tabs>
            <w:rPr>
              <w:rFonts w:asciiTheme="minorHAnsi" w:eastAsiaTheme="minorEastAsia" w:hAnsiTheme="minorHAnsi"/>
              <w:noProof/>
              <w:color w:val="auto"/>
              <w:lang w:val="en-US"/>
            </w:rPr>
          </w:pPr>
          <w:hyperlink w:anchor="_Toc93354430" w:history="1">
            <w:r w:rsidR="006B0040" w:rsidRPr="004973A1">
              <w:rPr>
                <w:rStyle w:val="Hyperlink"/>
                <w:noProof/>
              </w:rPr>
              <w:t>Decision on CNAs</w:t>
            </w:r>
            <w:r w:rsidR="006B0040">
              <w:rPr>
                <w:noProof/>
                <w:webHidden/>
              </w:rPr>
              <w:tab/>
            </w:r>
            <w:r w:rsidR="006B0040">
              <w:rPr>
                <w:noProof/>
                <w:webHidden/>
              </w:rPr>
              <w:fldChar w:fldCharType="begin"/>
            </w:r>
            <w:r w:rsidR="006B0040">
              <w:rPr>
                <w:noProof/>
                <w:webHidden/>
              </w:rPr>
              <w:instrText xml:space="preserve"> PAGEREF _Toc93354430 \h </w:instrText>
            </w:r>
            <w:r w:rsidR="006B0040">
              <w:rPr>
                <w:noProof/>
                <w:webHidden/>
              </w:rPr>
            </w:r>
            <w:r w:rsidR="006B0040">
              <w:rPr>
                <w:noProof/>
                <w:webHidden/>
              </w:rPr>
              <w:fldChar w:fldCharType="separate"/>
            </w:r>
            <w:r w:rsidR="006B0040">
              <w:rPr>
                <w:noProof/>
                <w:webHidden/>
              </w:rPr>
              <w:t>13</w:t>
            </w:r>
            <w:r w:rsidR="006B0040">
              <w:rPr>
                <w:noProof/>
                <w:webHidden/>
              </w:rPr>
              <w:fldChar w:fldCharType="end"/>
            </w:r>
          </w:hyperlink>
        </w:p>
        <w:p w14:paraId="7DAC403E" w14:textId="18D691CE" w:rsidR="006B0040" w:rsidRDefault="00B82E1D">
          <w:pPr>
            <w:pStyle w:val="Verzeichnis1"/>
            <w:rPr>
              <w:rFonts w:asciiTheme="minorHAnsi" w:eastAsiaTheme="minorEastAsia" w:hAnsiTheme="minorHAnsi"/>
              <w:noProof/>
              <w:color w:val="auto"/>
              <w:lang w:val="en-US"/>
            </w:rPr>
          </w:pPr>
          <w:hyperlink w:anchor="_Toc93354431" w:history="1">
            <w:r w:rsidR="006B0040" w:rsidRPr="004973A1">
              <w:rPr>
                <w:rStyle w:val="Hyperlink"/>
                <w:noProof/>
              </w:rPr>
              <w:t>Implementation of the Capacity Model</w:t>
            </w:r>
            <w:r w:rsidR="006B0040">
              <w:rPr>
                <w:noProof/>
                <w:webHidden/>
              </w:rPr>
              <w:tab/>
            </w:r>
            <w:r w:rsidR="006B0040">
              <w:rPr>
                <w:noProof/>
                <w:webHidden/>
              </w:rPr>
              <w:fldChar w:fldCharType="begin"/>
            </w:r>
            <w:r w:rsidR="006B0040">
              <w:rPr>
                <w:noProof/>
                <w:webHidden/>
              </w:rPr>
              <w:instrText xml:space="preserve"> PAGEREF _Toc93354431 \h </w:instrText>
            </w:r>
            <w:r w:rsidR="006B0040">
              <w:rPr>
                <w:noProof/>
                <w:webHidden/>
              </w:rPr>
            </w:r>
            <w:r w:rsidR="006B0040">
              <w:rPr>
                <w:noProof/>
                <w:webHidden/>
              </w:rPr>
              <w:fldChar w:fldCharType="separate"/>
            </w:r>
            <w:r w:rsidR="006B0040">
              <w:rPr>
                <w:noProof/>
                <w:webHidden/>
              </w:rPr>
              <w:t>14</w:t>
            </w:r>
            <w:r w:rsidR="006B0040">
              <w:rPr>
                <w:noProof/>
                <w:webHidden/>
              </w:rPr>
              <w:fldChar w:fldCharType="end"/>
            </w:r>
          </w:hyperlink>
        </w:p>
        <w:p w14:paraId="542976CB" w14:textId="50386DF6" w:rsidR="006B0040" w:rsidRDefault="00B82E1D" w:rsidP="006B0040">
          <w:pPr>
            <w:pStyle w:val="Verzeichnis2"/>
            <w:rPr>
              <w:rFonts w:asciiTheme="minorHAnsi" w:eastAsiaTheme="minorEastAsia" w:hAnsiTheme="minorHAnsi"/>
              <w:noProof/>
              <w:color w:val="auto"/>
              <w:lang w:val="en-US"/>
            </w:rPr>
          </w:pPr>
          <w:hyperlink w:anchor="_Toc93354432" w:history="1">
            <w:r w:rsidR="006B0040" w:rsidRPr="004973A1">
              <w:rPr>
                <w:rStyle w:val="Hyperlink"/>
                <w:noProof/>
              </w:rPr>
              <w:t>The full scope of implementation</w:t>
            </w:r>
            <w:r w:rsidR="006B0040">
              <w:rPr>
                <w:noProof/>
                <w:webHidden/>
              </w:rPr>
              <w:tab/>
            </w:r>
            <w:r w:rsidR="006B0040">
              <w:rPr>
                <w:noProof/>
                <w:webHidden/>
              </w:rPr>
              <w:fldChar w:fldCharType="begin"/>
            </w:r>
            <w:r w:rsidR="006B0040">
              <w:rPr>
                <w:noProof/>
                <w:webHidden/>
              </w:rPr>
              <w:instrText xml:space="preserve"> PAGEREF _Toc93354432 \h </w:instrText>
            </w:r>
            <w:r w:rsidR="006B0040">
              <w:rPr>
                <w:noProof/>
                <w:webHidden/>
              </w:rPr>
            </w:r>
            <w:r w:rsidR="006B0040">
              <w:rPr>
                <w:noProof/>
                <w:webHidden/>
              </w:rPr>
              <w:fldChar w:fldCharType="separate"/>
            </w:r>
            <w:r w:rsidR="006B0040">
              <w:rPr>
                <w:noProof/>
                <w:webHidden/>
              </w:rPr>
              <w:t>14</w:t>
            </w:r>
            <w:r w:rsidR="006B0040">
              <w:rPr>
                <w:noProof/>
                <w:webHidden/>
              </w:rPr>
              <w:fldChar w:fldCharType="end"/>
            </w:r>
          </w:hyperlink>
        </w:p>
        <w:p w14:paraId="55BF35B7" w14:textId="103AD86A" w:rsidR="006B0040" w:rsidRDefault="00B82E1D" w:rsidP="00117FD8">
          <w:pPr>
            <w:pStyle w:val="Verzeichnis2"/>
            <w:rPr>
              <w:rFonts w:asciiTheme="minorHAnsi" w:eastAsiaTheme="minorEastAsia" w:hAnsiTheme="minorHAnsi"/>
              <w:noProof/>
              <w:color w:val="auto"/>
              <w:lang w:val="en-US"/>
            </w:rPr>
          </w:pPr>
          <w:hyperlink w:anchor="_Toc93354433" w:history="1">
            <w:r w:rsidR="006B0040" w:rsidRPr="004973A1">
              <w:rPr>
                <w:rStyle w:val="Hyperlink"/>
                <w:noProof/>
              </w:rPr>
              <w:t>Prerequisites for Capacity Model creation</w:t>
            </w:r>
            <w:r w:rsidR="006B0040">
              <w:rPr>
                <w:noProof/>
                <w:webHidden/>
              </w:rPr>
              <w:tab/>
            </w:r>
            <w:r w:rsidR="006B0040">
              <w:rPr>
                <w:noProof/>
                <w:webHidden/>
              </w:rPr>
              <w:fldChar w:fldCharType="begin"/>
            </w:r>
            <w:r w:rsidR="006B0040">
              <w:rPr>
                <w:noProof/>
                <w:webHidden/>
              </w:rPr>
              <w:instrText xml:space="preserve"> PAGEREF _Toc93354433 \h </w:instrText>
            </w:r>
            <w:r w:rsidR="006B0040">
              <w:rPr>
                <w:noProof/>
                <w:webHidden/>
              </w:rPr>
            </w:r>
            <w:r w:rsidR="006B0040">
              <w:rPr>
                <w:noProof/>
                <w:webHidden/>
              </w:rPr>
              <w:fldChar w:fldCharType="separate"/>
            </w:r>
            <w:r w:rsidR="006B0040">
              <w:rPr>
                <w:noProof/>
                <w:webHidden/>
              </w:rPr>
              <w:t>14</w:t>
            </w:r>
            <w:r w:rsidR="006B0040">
              <w:rPr>
                <w:noProof/>
                <w:webHidden/>
              </w:rPr>
              <w:fldChar w:fldCharType="end"/>
            </w:r>
          </w:hyperlink>
        </w:p>
        <w:p w14:paraId="237CA3DF" w14:textId="01DBFE44" w:rsidR="006B0040" w:rsidRDefault="00B82E1D" w:rsidP="00117FD8">
          <w:pPr>
            <w:pStyle w:val="Verzeichnis2"/>
            <w:rPr>
              <w:rFonts w:asciiTheme="minorHAnsi" w:eastAsiaTheme="minorEastAsia" w:hAnsiTheme="minorHAnsi"/>
              <w:noProof/>
              <w:color w:val="auto"/>
              <w:lang w:val="en-US"/>
            </w:rPr>
          </w:pPr>
          <w:hyperlink w:anchor="_Toc93354434" w:history="1">
            <w:r w:rsidR="006B0040" w:rsidRPr="004973A1">
              <w:rPr>
                <w:rStyle w:val="Hyperlink"/>
                <w:noProof/>
              </w:rPr>
              <w:t>Capacity Model data preparation</w:t>
            </w:r>
            <w:r w:rsidR="006B0040">
              <w:rPr>
                <w:noProof/>
                <w:webHidden/>
              </w:rPr>
              <w:tab/>
            </w:r>
            <w:r w:rsidR="006B0040">
              <w:rPr>
                <w:noProof/>
                <w:webHidden/>
              </w:rPr>
              <w:fldChar w:fldCharType="begin"/>
            </w:r>
            <w:r w:rsidR="006B0040">
              <w:rPr>
                <w:noProof/>
                <w:webHidden/>
              </w:rPr>
              <w:instrText xml:space="preserve"> PAGEREF _Toc93354434 \h </w:instrText>
            </w:r>
            <w:r w:rsidR="006B0040">
              <w:rPr>
                <w:noProof/>
                <w:webHidden/>
              </w:rPr>
            </w:r>
            <w:r w:rsidR="006B0040">
              <w:rPr>
                <w:noProof/>
                <w:webHidden/>
              </w:rPr>
              <w:fldChar w:fldCharType="separate"/>
            </w:r>
            <w:r w:rsidR="006B0040">
              <w:rPr>
                <w:noProof/>
                <w:webHidden/>
              </w:rPr>
              <w:t>15</w:t>
            </w:r>
            <w:r w:rsidR="006B0040">
              <w:rPr>
                <w:noProof/>
                <w:webHidden/>
              </w:rPr>
              <w:fldChar w:fldCharType="end"/>
            </w:r>
          </w:hyperlink>
        </w:p>
        <w:p w14:paraId="7FA7552F" w14:textId="229E8D2A" w:rsidR="006B0040" w:rsidRDefault="00B82E1D">
          <w:pPr>
            <w:pStyle w:val="Verzeichnis3"/>
            <w:tabs>
              <w:tab w:val="right" w:leader="dot" w:pos="9628"/>
            </w:tabs>
            <w:rPr>
              <w:rFonts w:asciiTheme="minorHAnsi" w:eastAsiaTheme="minorEastAsia" w:hAnsiTheme="minorHAnsi"/>
              <w:noProof/>
              <w:color w:val="auto"/>
              <w:lang w:val="en-US"/>
            </w:rPr>
          </w:pPr>
          <w:hyperlink w:anchor="_Toc93354435" w:history="1">
            <w:r w:rsidR="006B0040" w:rsidRPr="004973A1">
              <w:rPr>
                <w:rStyle w:val="Hyperlink"/>
                <w:noProof/>
              </w:rPr>
              <w:t>Traffic part</w:t>
            </w:r>
            <w:r w:rsidR="006B0040">
              <w:rPr>
                <w:noProof/>
                <w:webHidden/>
              </w:rPr>
              <w:tab/>
            </w:r>
            <w:r w:rsidR="006B0040">
              <w:rPr>
                <w:noProof/>
                <w:webHidden/>
              </w:rPr>
              <w:fldChar w:fldCharType="begin"/>
            </w:r>
            <w:r w:rsidR="006B0040">
              <w:rPr>
                <w:noProof/>
                <w:webHidden/>
              </w:rPr>
              <w:instrText xml:space="preserve"> PAGEREF _Toc93354435 \h </w:instrText>
            </w:r>
            <w:r w:rsidR="006B0040">
              <w:rPr>
                <w:noProof/>
                <w:webHidden/>
              </w:rPr>
            </w:r>
            <w:r w:rsidR="006B0040">
              <w:rPr>
                <w:noProof/>
                <w:webHidden/>
              </w:rPr>
              <w:fldChar w:fldCharType="separate"/>
            </w:r>
            <w:r w:rsidR="006B0040">
              <w:rPr>
                <w:noProof/>
                <w:webHidden/>
              </w:rPr>
              <w:t>15</w:t>
            </w:r>
            <w:r w:rsidR="006B0040">
              <w:rPr>
                <w:noProof/>
                <w:webHidden/>
              </w:rPr>
              <w:fldChar w:fldCharType="end"/>
            </w:r>
          </w:hyperlink>
        </w:p>
        <w:p w14:paraId="517BEE99" w14:textId="67C76BF1" w:rsidR="006B0040" w:rsidRDefault="00B82E1D">
          <w:pPr>
            <w:pStyle w:val="Verzeichnis3"/>
            <w:tabs>
              <w:tab w:val="right" w:leader="dot" w:pos="9628"/>
            </w:tabs>
            <w:rPr>
              <w:rFonts w:asciiTheme="minorHAnsi" w:eastAsiaTheme="minorEastAsia" w:hAnsiTheme="minorHAnsi"/>
              <w:noProof/>
              <w:color w:val="auto"/>
              <w:lang w:val="en-US"/>
            </w:rPr>
          </w:pPr>
          <w:hyperlink w:anchor="_Toc93354436" w:history="1">
            <w:r w:rsidR="006B0040" w:rsidRPr="004973A1">
              <w:rPr>
                <w:rStyle w:val="Hyperlink"/>
                <w:noProof/>
              </w:rPr>
              <w:t>TCR part</w:t>
            </w:r>
            <w:r w:rsidR="006B0040">
              <w:rPr>
                <w:noProof/>
                <w:webHidden/>
              </w:rPr>
              <w:tab/>
            </w:r>
            <w:r w:rsidR="006B0040">
              <w:rPr>
                <w:noProof/>
                <w:webHidden/>
              </w:rPr>
              <w:fldChar w:fldCharType="begin"/>
            </w:r>
            <w:r w:rsidR="006B0040">
              <w:rPr>
                <w:noProof/>
                <w:webHidden/>
              </w:rPr>
              <w:instrText xml:space="preserve"> PAGEREF _Toc93354436 \h </w:instrText>
            </w:r>
            <w:r w:rsidR="006B0040">
              <w:rPr>
                <w:noProof/>
                <w:webHidden/>
              </w:rPr>
            </w:r>
            <w:r w:rsidR="006B0040">
              <w:rPr>
                <w:noProof/>
                <w:webHidden/>
              </w:rPr>
              <w:fldChar w:fldCharType="separate"/>
            </w:r>
            <w:r w:rsidR="006B0040">
              <w:rPr>
                <w:noProof/>
                <w:webHidden/>
              </w:rPr>
              <w:t>16</w:t>
            </w:r>
            <w:r w:rsidR="006B0040">
              <w:rPr>
                <w:noProof/>
                <w:webHidden/>
              </w:rPr>
              <w:fldChar w:fldCharType="end"/>
            </w:r>
          </w:hyperlink>
        </w:p>
        <w:p w14:paraId="1A7D4D9C" w14:textId="3F7D7B64" w:rsidR="006B0040" w:rsidRDefault="00B82E1D" w:rsidP="006B0040">
          <w:pPr>
            <w:pStyle w:val="Verzeichnis2"/>
            <w:rPr>
              <w:rFonts w:asciiTheme="minorHAnsi" w:eastAsiaTheme="minorEastAsia" w:hAnsiTheme="minorHAnsi"/>
              <w:noProof/>
              <w:color w:val="auto"/>
              <w:lang w:val="en-US"/>
            </w:rPr>
          </w:pPr>
          <w:hyperlink w:anchor="_Toc93354437" w:history="1">
            <w:r w:rsidR="006B0040" w:rsidRPr="004973A1">
              <w:rPr>
                <w:rStyle w:val="Hyperlink"/>
                <w:noProof/>
              </w:rPr>
              <w:t>Verification of the uploaded information</w:t>
            </w:r>
            <w:r w:rsidR="006B0040">
              <w:rPr>
                <w:noProof/>
                <w:webHidden/>
              </w:rPr>
              <w:tab/>
            </w:r>
            <w:r w:rsidR="006B0040">
              <w:rPr>
                <w:noProof/>
                <w:webHidden/>
              </w:rPr>
              <w:fldChar w:fldCharType="begin"/>
            </w:r>
            <w:r w:rsidR="006B0040">
              <w:rPr>
                <w:noProof/>
                <w:webHidden/>
              </w:rPr>
              <w:instrText xml:space="preserve"> PAGEREF _Toc93354437 \h </w:instrText>
            </w:r>
            <w:r w:rsidR="006B0040">
              <w:rPr>
                <w:noProof/>
                <w:webHidden/>
              </w:rPr>
            </w:r>
            <w:r w:rsidR="006B0040">
              <w:rPr>
                <w:noProof/>
                <w:webHidden/>
              </w:rPr>
              <w:fldChar w:fldCharType="separate"/>
            </w:r>
            <w:r w:rsidR="006B0040">
              <w:rPr>
                <w:noProof/>
                <w:webHidden/>
              </w:rPr>
              <w:t>17</w:t>
            </w:r>
            <w:r w:rsidR="006B0040">
              <w:rPr>
                <w:noProof/>
                <w:webHidden/>
              </w:rPr>
              <w:fldChar w:fldCharType="end"/>
            </w:r>
          </w:hyperlink>
        </w:p>
        <w:p w14:paraId="54170DF9" w14:textId="1FD0B995" w:rsidR="006B0040" w:rsidRDefault="00B82E1D">
          <w:pPr>
            <w:pStyle w:val="Verzeichnis3"/>
            <w:tabs>
              <w:tab w:val="right" w:leader="dot" w:pos="9628"/>
            </w:tabs>
            <w:rPr>
              <w:rFonts w:asciiTheme="minorHAnsi" w:eastAsiaTheme="minorEastAsia" w:hAnsiTheme="minorHAnsi"/>
              <w:noProof/>
              <w:color w:val="auto"/>
              <w:lang w:val="en-US"/>
            </w:rPr>
          </w:pPr>
          <w:hyperlink w:anchor="_Toc93354438" w:history="1">
            <w:r w:rsidR="006B0040" w:rsidRPr="004973A1">
              <w:rPr>
                <w:rStyle w:val="Hyperlink"/>
                <w:noProof/>
              </w:rPr>
              <w:t>Modification of the uploaded data</w:t>
            </w:r>
            <w:r w:rsidR="006B0040">
              <w:rPr>
                <w:noProof/>
                <w:webHidden/>
              </w:rPr>
              <w:tab/>
            </w:r>
            <w:r w:rsidR="006B0040">
              <w:rPr>
                <w:noProof/>
                <w:webHidden/>
              </w:rPr>
              <w:fldChar w:fldCharType="begin"/>
            </w:r>
            <w:r w:rsidR="006B0040">
              <w:rPr>
                <w:noProof/>
                <w:webHidden/>
              </w:rPr>
              <w:instrText xml:space="preserve"> PAGEREF _Toc93354438 \h </w:instrText>
            </w:r>
            <w:r w:rsidR="006B0040">
              <w:rPr>
                <w:noProof/>
                <w:webHidden/>
              </w:rPr>
            </w:r>
            <w:r w:rsidR="006B0040">
              <w:rPr>
                <w:noProof/>
                <w:webHidden/>
              </w:rPr>
              <w:fldChar w:fldCharType="separate"/>
            </w:r>
            <w:r w:rsidR="006B0040">
              <w:rPr>
                <w:noProof/>
                <w:webHidden/>
              </w:rPr>
              <w:t>18</w:t>
            </w:r>
            <w:r w:rsidR="006B0040">
              <w:rPr>
                <w:noProof/>
                <w:webHidden/>
              </w:rPr>
              <w:fldChar w:fldCharType="end"/>
            </w:r>
          </w:hyperlink>
        </w:p>
        <w:p w14:paraId="137FDB0F" w14:textId="5F7D4F5D" w:rsidR="006B0040" w:rsidRDefault="00B82E1D" w:rsidP="006B0040">
          <w:pPr>
            <w:pStyle w:val="Verzeichnis2"/>
            <w:rPr>
              <w:rFonts w:asciiTheme="minorHAnsi" w:eastAsiaTheme="minorEastAsia" w:hAnsiTheme="minorHAnsi"/>
              <w:noProof/>
              <w:color w:val="auto"/>
              <w:lang w:val="en-US"/>
            </w:rPr>
          </w:pPr>
          <w:hyperlink w:anchor="_Toc93354439" w:history="1">
            <w:r w:rsidR="006B0040" w:rsidRPr="004973A1">
              <w:rPr>
                <w:rStyle w:val="Hyperlink"/>
                <w:noProof/>
              </w:rPr>
              <w:t>Data import via Excel</w:t>
            </w:r>
            <w:r w:rsidR="006B0040">
              <w:rPr>
                <w:noProof/>
                <w:webHidden/>
              </w:rPr>
              <w:tab/>
            </w:r>
            <w:r w:rsidR="006B0040">
              <w:rPr>
                <w:noProof/>
                <w:webHidden/>
              </w:rPr>
              <w:fldChar w:fldCharType="begin"/>
            </w:r>
            <w:r w:rsidR="006B0040">
              <w:rPr>
                <w:noProof/>
                <w:webHidden/>
              </w:rPr>
              <w:instrText xml:space="preserve"> PAGEREF _Toc93354439 \h </w:instrText>
            </w:r>
            <w:r w:rsidR="006B0040">
              <w:rPr>
                <w:noProof/>
                <w:webHidden/>
              </w:rPr>
            </w:r>
            <w:r w:rsidR="006B0040">
              <w:rPr>
                <w:noProof/>
                <w:webHidden/>
              </w:rPr>
              <w:fldChar w:fldCharType="separate"/>
            </w:r>
            <w:r w:rsidR="006B0040">
              <w:rPr>
                <w:noProof/>
                <w:webHidden/>
              </w:rPr>
              <w:t>19</w:t>
            </w:r>
            <w:r w:rsidR="006B0040">
              <w:rPr>
                <w:noProof/>
                <w:webHidden/>
              </w:rPr>
              <w:fldChar w:fldCharType="end"/>
            </w:r>
          </w:hyperlink>
        </w:p>
        <w:p w14:paraId="2B037A82" w14:textId="4C2FCBC9" w:rsidR="006B0040" w:rsidRDefault="00B82E1D" w:rsidP="006B0040">
          <w:pPr>
            <w:pStyle w:val="Verzeichnis2"/>
            <w:rPr>
              <w:rFonts w:asciiTheme="minorHAnsi" w:eastAsiaTheme="minorEastAsia" w:hAnsiTheme="minorHAnsi"/>
              <w:noProof/>
              <w:color w:val="auto"/>
              <w:lang w:val="en-US"/>
            </w:rPr>
          </w:pPr>
          <w:hyperlink w:anchor="_Toc93354440" w:history="1">
            <w:r w:rsidR="006B0040" w:rsidRPr="004973A1">
              <w:rPr>
                <w:rStyle w:val="Hyperlink"/>
                <w:noProof/>
              </w:rPr>
              <w:t>Capacity Model visualization</w:t>
            </w:r>
            <w:r w:rsidR="006B0040">
              <w:rPr>
                <w:noProof/>
                <w:webHidden/>
              </w:rPr>
              <w:tab/>
            </w:r>
            <w:r w:rsidR="006B0040">
              <w:rPr>
                <w:noProof/>
                <w:webHidden/>
              </w:rPr>
              <w:fldChar w:fldCharType="begin"/>
            </w:r>
            <w:r w:rsidR="006B0040">
              <w:rPr>
                <w:noProof/>
                <w:webHidden/>
              </w:rPr>
              <w:instrText xml:space="preserve"> PAGEREF _Toc93354440 \h </w:instrText>
            </w:r>
            <w:r w:rsidR="006B0040">
              <w:rPr>
                <w:noProof/>
                <w:webHidden/>
              </w:rPr>
            </w:r>
            <w:r w:rsidR="006B0040">
              <w:rPr>
                <w:noProof/>
                <w:webHidden/>
              </w:rPr>
              <w:fldChar w:fldCharType="separate"/>
            </w:r>
            <w:r w:rsidR="006B0040">
              <w:rPr>
                <w:noProof/>
                <w:webHidden/>
              </w:rPr>
              <w:t>20</w:t>
            </w:r>
            <w:r w:rsidR="006B0040">
              <w:rPr>
                <w:noProof/>
                <w:webHidden/>
              </w:rPr>
              <w:fldChar w:fldCharType="end"/>
            </w:r>
          </w:hyperlink>
        </w:p>
        <w:p w14:paraId="3F7F9F93" w14:textId="33F8A882" w:rsidR="006B0040" w:rsidRDefault="00B82E1D">
          <w:pPr>
            <w:pStyle w:val="Verzeichnis3"/>
            <w:tabs>
              <w:tab w:val="right" w:leader="dot" w:pos="9628"/>
            </w:tabs>
            <w:rPr>
              <w:rFonts w:asciiTheme="minorHAnsi" w:eastAsiaTheme="minorEastAsia" w:hAnsiTheme="minorHAnsi"/>
              <w:noProof/>
              <w:color w:val="auto"/>
              <w:lang w:val="en-US"/>
            </w:rPr>
          </w:pPr>
          <w:hyperlink w:anchor="_Toc93354441" w:history="1">
            <w:r w:rsidR="006B0040" w:rsidRPr="004973A1">
              <w:rPr>
                <w:rStyle w:val="Hyperlink"/>
                <w:noProof/>
              </w:rPr>
              <w:t>Rules</w:t>
            </w:r>
            <w:r w:rsidR="006B0040">
              <w:rPr>
                <w:noProof/>
                <w:webHidden/>
              </w:rPr>
              <w:tab/>
            </w:r>
            <w:r w:rsidR="006B0040">
              <w:rPr>
                <w:noProof/>
                <w:webHidden/>
              </w:rPr>
              <w:fldChar w:fldCharType="begin"/>
            </w:r>
            <w:r w:rsidR="006B0040">
              <w:rPr>
                <w:noProof/>
                <w:webHidden/>
              </w:rPr>
              <w:instrText xml:space="preserve"> PAGEREF _Toc93354441 \h </w:instrText>
            </w:r>
            <w:r w:rsidR="006B0040">
              <w:rPr>
                <w:noProof/>
                <w:webHidden/>
              </w:rPr>
            </w:r>
            <w:r w:rsidR="006B0040">
              <w:rPr>
                <w:noProof/>
                <w:webHidden/>
              </w:rPr>
              <w:fldChar w:fldCharType="separate"/>
            </w:r>
            <w:r w:rsidR="006B0040">
              <w:rPr>
                <w:noProof/>
                <w:webHidden/>
              </w:rPr>
              <w:t>20</w:t>
            </w:r>
            <w:r w:rsidR="006B0040">
              <w:rPr>
                <w:noProof/>
                <w:webHidden/>
              </w:rPr>
              <w:fldChar w:fldCharType="end"/>
            </w:r>
          </w:hyperlink>
        </w:p>
        <w:p w14:paraId="1E1995C8" w14:textId="5F9450B9" w:rsidR="006B0040" w:rsidRDefault="00B82E1D">
          <w:pPr>
            <w:pStyle w:val="Verzeichnis3"/>
            <w:tabs>
              <w:tab w:val="right" w:leader="dot" w:pos="9628"/>
            </w:tabs>
            <w:rPr>
              <w:rFonts w:asciiTheme="minorHAnsi" w:eastAsiaTheme="minorEastAsia" w:hAnsiTheme="minorHAnsi"/>
              <w:noProof/>
              <w:color w:val="auto"/>
              <w:lang w:val="en-US"/>
            </w:rPr>
          </w:pPr>
          <w:hyperlink w:anchor="_Toc93354442" w:history="1">
            <w:r w:rsidR="006B0040" w:rsidRPr="004973A1">
              <w:rPr>
                <w:rStyle w:val="Hyperlink"/>
                <w:noProof/>
              </w:rPr>
              <w:t>Codes</w:t>
            </w:r>
            <w:r w:rsidR="006B0040">
              <w:rPr>
                <w:noProof/>
                <w:webHidden/>
              </w:rPr>
              <w:tab/>
            </w:r>
            <w:r w:rsidR="006B0040">
              <w:rPr>
                <w:noProof/>
                <w:webHidden/>
              </w:rPr>
              <w:fldChar w:fldCharType="begin"/>
            </w:r>
            <w:r w:rsidR="006B0040">
              <w:rPr>
                <w:noProof/>
                <w:webHidden/>
              </w:rPr>
              <w:instrText xml:space="preserve"> PAGEREF _Toc93354442 \h </w:instrText>
            </w:r>
            <w:r w:rsidR="006B0040">
              <w:rPr>
                <w:noProof/>
                <w:webHidden/>
              </w:rPr>
            </w:r>
            <w:r w:rsidR="006B0040">
              <w:rPr>
                <w:noProof/>
                <w:webHidden/>
              </w:rPr>
              <w:fldChar w:fldCharType="separate"/>
            </w:r>
            <w:r w:rsidR="006B0040">
              <w:rPr>
                <w:noProof/>
                <w:webHidden/>
              </w:rPr>
              <w:t>21</w:t>
            </w:r>
            <w:r w:rsidR="006B0040">
              <w:rPr>
                <w:noProof/>
                <w:webHidden/>
              </w:rPr>
              <w:fldChar w:fldCharType="end"/>
            </w:r>
          </w:hyperlink>
        </w:p>
        <w:p w14:paraId="5693E927" w14:textId="5C59BD60" w:rsidR="006B0040" w:rsidRDefault="00B82E1D">
          <w:pPr>
            <w:pStyle w:val="Verzeichnis3"/>
            <w:tabs>
              <w:tab w:val="right" w:leader="dot" w:pos="9628"/>
            </w:tabs>
            <w:rPr>
              <w:rFonts w:asciiTheme="minorHAnsi" w:eastAsiaTheme="minorEastAsia" w:hAnsiTheme="minorHAnsi"/>
              <w:noProof/>
              <w:color w:val="auto"/>
              <w:lang w:val="en-US"/>
            </w:rPr>
          </w:pPr>
          <w:hyperlink w:anchor="_Toc93354443" w:history="1">
            <w:r w:rsidR="006B0040" w:rsidRPr="004973A1">
              <w:rPr>
                <w:rStyle w:val="Hyperlink"/>
                <w:noProof/>
              </w:rPr>
              <w:t>Overviews of Capacity Model</w:t>
            </w:r>
            <w:r w:rsidR="006B0040">
              <w:rPr>
                <w:noProof/>
                <w:webHidden/>
              </w:rPr>
              <w:tab/>
            </w:r>
            <w:r w:rsidR="006B0040">
              <w:rPr>
                <w:noProof/>
                <w:webHidden/>
              </w:rPr>
              <w:fldChar w:fldCharType="begin"/>
            </w:r>
            <w:r w:rsidR="006B0040">
              <w:rPr>
                <w:noProof/>
                <w:webHidden/>
              </w:rPr>
              <w:instrText xml:space="preserve"> PAGEREF _Toc93354443 \h </w:instrText>
            </w:r>
            <w:r w:rsidR="006B0040">
              <w:rPr>
                <w:noProof/>
                <w:webHidden/>
              </w:rPr>
            </w:r>
            <w:r w:rsidR="006B0040">
              <w:rPr>
                <w:noProof/>
                <w:webHidden/>
              </w:rPr>
              <w:fldChar w:fldCharType="separate"/>
            </w:r>
            <w:r w:rsidR="006B0040">
              <w:rPr>
                <w:noProof/>
                <w:webHidden/>
              </w:rPr>
              <w:t>22</w:t>
            </w:r>
            <w:r w:rsidR="006B0040">
              <w:rPr>
                <w:noProof/>
                <w:webHidden/>
              </w:rPr>
              <w:fldChar w:fldCharType="end"/>
            </w:r>
          </w:hyperlink>
        </w:p>
        <w:p w14:paraId="036472A9" w14:textId="23E8E8F8" w:rsidR="006B0040" w:rsidRDefault="00B82E1D">
          <w:pPr>
            <w:pStyle w:val="Verzeichnis3"/>
            <w:tabs>
              <w:tab w:val="right" w:leader="dot" w:pos="9628"/>
            </w:tabs>
            <w:rPr>
              <w:rFonts w:asciiTheme="minorHAnsi" w:eastAsiaTheme="minorEastAsia" w:hAnsiTheme="minorHAnsi"/>
              <w:noProof/>
              <w:color w:val="auto"/>
              <w:lang w:val="en-US"/>
            </w:rPr>
          </w:pPr>
          <w:hyperlink w:anchor="_Toc93354444" w:history="1">
            <w:r w:rsidR="006B0040" w:rsidRPr="004973A1">
              <w:rPr>
                <w:rStyle w:val="Hyperlink"/>
                <w:noProof/>
              </w:rPr>
              <w:t>Requirements</w:t>
            </w:r>
            <w:r w:rsidR="006B0040">
              <w:rPr>
                <w:noProof/>
                <w:webHidden/>
              </w:rPr>
              <w:tab/>
            </w:r>
            <w:r w:rsidR="006B0040">
              <w:rPr>
                <w:noProof/>
                <w:webHidden/>
              </w:rPr>
              <w:fldChar w:fldCharType="begin"/>
            </w:r>
            <w:r w:rsidR="006B0040">
              <w:rPr>
                <w:noProof/>
                <w:webHidden/>
              </w:rPr>
              <w:instrText xml:space="preserve"> PAGEREF _Toc93354444 \h </w:instrText>
            </w:r>
            <w:r w:rsidR="006B0040">
              <w:rPr>
                <w:noProof/>
                <w:webHidden/>
              </w:rPr>
            </w:r>
            <w:r w:rsidR="006B0040">
              <w:rPr>
                <w:noProof/>
                <w:webHidden/>
              </w:rPr>
              <w:fldChar w:fldCharType="separate"/>
            </w:r>
            <w:r w:rsidR="006B0040">
              <w:rPr>
                <w:noProof/>
                <w:webHidden/>
              </w:rPr>
              <w:t>27</w:t>
            </w:r>
            <w:r w:rsidR="006B0040">
              <w:rPr>
                <w:noProof/>
                <w:webHidden/>
              </w:rPr>
              <w:fldChar w:fldCharType="end"/>
            </w:r>
          </w:hyperlink>
        </w:p>
        <w:p w14:paraId="3F8F69AD" w14:textId="2FE6EEBA" w:rsidR="006B0040" w:rsidRDefault="00B82E1D">
          <w:pPr>
            <w:pStyle w:val="Verzeichnis1"/>
            <w:rPr>
              <w:rFonts w:asciiTheme="minorHAnsi" w:eastAsiaTheme="minorEastAsia" w:hAnsiTheme="minorHAnsi"/>
              <w:noProof/>
              <w:color w:val="auto"/>
              <w:lang w:val="en-US"/>
            </w:rPr>
          </w:pPr>
          <w:hyperlink w:anchor="_Toc93354445" w:history="1">
            <w:r w:rsidR="006B0040" w:rsidRPr="004973A1">
              <w:rPr>
                <w:rStyle w:val="Hyperlink"/>
                <w:noProof/>
              </w:rPr>
              <w:t>Annexes</w:t>
            </w:r>
            <w:r w:rsidR="006B0040">
              <w:rPr>
                <w:noProof/>
                <w:webHidden/>
              </w:rPr>
              <w:tab/>
            </w:r>
            <w:r w:rsidR="006B0040">
              <w:rPr>
                <w:noProof/>
                <w:webHidden/>
              </w:rPr>
              <w:fldChar w:fldCharType="begin"/>
            </w:r>
            <w:r w:rsidR="006B0040">
              <w:rPr>
                <w:noProof/>
                <w:webHidden/>
              </w:rPr>
              <w:instrText xml:space="preserve"> PAGEREF _Toc93354445 \h </w:instrText>
            </w:r>
            <w:r w:rsidR="006B0040">
              <w:rPr>
                <w:noProof/>
                <w:webHidden/>
              </w:rPr>
            </w:r>
            <w:r w:rsidR="006B0040">
              <w:rPr>
                <w:noProof/>
                <w:webHidden/>
              </w:rPr>
              <w:fldChar w:fldCharType="separate"/>
            </w:r>
            <w:r w:rsidR="006B0040">
              <w:rPr>
                <w:noProof/>
                <w:webHidden/>
              </w:rPr>
              <w:t>28</w:t>
            </w:r>
            <w:r w:rsidR="006B0040">
              <w:rPr>
                <w:noProof/>
                <w:webHidden/>
              </w:rPr>
              <w:fldChar w:fldCharType="end"/>
            </w:r>
          </w:hyperlink>
        </w:p>
        <w:p w14:paraId="7BD5F918" w14:textId="5433A325" w:rsidR="006B0040" w:rsidRDefault="00B82E1D" w:rsidP="006B0040">
          <w:pPr>
            <w:pStyle w:val="Verzeichnis2"/>
            <w:rPr>
              <w:rFonts w:asciiTheme="minorHAnsi" w:eastAsiaTheme="minorEastAsia" w:hAnsiTheme="minorHAnsi"/>
              <w:noProof/>
              <w:color w:val="auto"/>
              <w:lang w:val="en-US"/>
            </w:rPr>
          </w:pPr>
          <w:hyperlink w:anchor="_Toc93354446" w:history="1">
            <w:r w:rsidR="006B0040" w:rsidRPr="004973A1">
              <w:rPr>
                <w:rStyle w:val="Hyperlink"/>
                <w:noProof/>
              </w:rPr>
              <w:t>Annex 1: Capacity Model – Requirements for the central side (ECMT) implementation</w:t>
            </w:r>
            <w:r w:rsidR="006B0040">
              <w:rPr>
                <w:noProof/>
                <w:webHidden/>
              </w:rPr>
              <w:tab/>
            </w:r>
            <w:r w:rsidR="006B0040">
              <w:rPr>
                <w:noProof/>
                <w:webHidden/>
              </w:rPr>
              <w:fldChar w:fldCharType="begin"/>
            </w:r>
            <w:r w:rsidR="006B0040">
              <w:rPr>
                <w:noProof/>
                <w:webHidden/>
              </w:rPr>
              <w:instrText xml:space="preserve"> PAGEREF _Toc93354446 \h </w:instrText>
            </w:r>
            <w:r w:rsidR="006B0040">
              <w:rPr>
                <w:noProof/>
                <w:webHidden/>
              </w:rPr>
            </w:r>
            <w:r w:rsidR="006B0040">
              <w:rPr>
                <w:noProof/>
                <w:webHidden/>
              </w:rPr>
              <w:fldChar w:fldCharType="separate"/>
            </w:r>
            <w:r w:rsidR="006B0040">
              <w:rPr>
                <w:noProof/>
                <w:webHidden/>
              </w:rPr>
              <w:t>28</w:t>
            </w:r>
            <w:r w:rsidR="006B0040">
              <w:rPr>
                <w:noProof/>
                <w:webHidden/>
              </w:rPr>
              <w:fldChar w:fldCharType="end"/>
            </w:r>
          </w:hyperlink>
        </w:p>
        <w:p w14:paraId="5AC21975" w14:textId="1CD4E1F7" w:rsidR="006B0040" w:rsidRDefault="00B82E1D" w:rsidP="00117FD8">
          <w:pPr>
            <w:pStyle w:val="Verzeichnis2"/>
            <w:rPr>
              <w:rFonts w:asciiTheme="minorHAnsi" w:eastAsiaTheme="minorEastAsia" w:hAnsiTheme="minorHAnsi"/>
              <w:noProof/>
              <w:color w:val="auto"/>
              <w:lang w:val="en-US"/>
            </w:rPr>
          </w:pPr>
          <w:hyperlink w:anchor="_Toc93354447" w:history="1">
            <w:r w:rsidR="006B0040" w:rsidRPr="004973A1">
              <w:rPr>
                <w:rStyle w:val="Hyperlink"/>
                <w:noProof/>
              </w:rPr>
              <w:t>Annex 2: Capacity Needs Announcements – Requirements for the central side (ECMT) implementation</w:t>
            </w:r>
            <w:r w:rsidR="006B0040">
              <w:rPr>
                <w:noProof/>
                <w:webHidden/>
              </w:rPr>
              <w:tab/>
            </w:r>
            <w:r w:rsidR="006B0040">
              <w:rPr>
                <w:noProof/>
                <w:webHidden/>
              </w:rPr>
              <w:fldChar w:fldCharType="begin"/>
            </w:r>
            <w:r w:rsidR="006B0040">
              <w:rPr>
                <w:noProof/>
                <w:webHidden/>
              </w:rPr>
              <w:instrText xml:space="preserve"> PAGEREF _Toc93354447 \h </w:instrText>
            </w:r>
            <w:r w:rsidR="006B0040">
              <w:rPr>
                <w:noProof/>
                <w:webHidden/>
              </w:rPr>
            </w:r>
            <w:r w:rsidR="006B0040">
              <w:rPr>
                <w:noProof/>
                <w:webHidden/>
              </w:rPr>
              <w:fldChar w:fldCharType="separate"/>
            </w:r>
            <w:r w:rsidR="006B0040">
              <w:rPr>
                <w:noProof/>
                <w:webHidden/>
              </w:rPr>
              <w:t>31</w:t>
            </w:r>
            <w:r w:rsidR="006B0040">
              <w:rPr>
                <w:noProof/>
                <w:webHidden/>
              </w:rPr>
              <w:fldChar w:fldCharType="end"/>
            </w:r>
          </w:hyperlink>
        </w:p>
        <w:p w14:paraId="63579490" w14:textId="7C19DAD9" w:rsidR="006B0040" w:rsidRDefault="00B82E1D" w:rsidP="00117FD8">
          <w:pPr>
            <w:pStyle w:val="Verzeichnis2"/>
            <w:rPr>
              <w:rFonts w:asciiTheme="minorHAnsi" w:eastAsiaTheme="minorEastAsia" w:hAnsiTheme="minorHAnsi"/>
              <w:noProof/>
              <w:color w:val="auto"/>
              <w:lang w:val="en-US"/>
            </w:rPr>
          </w:pPr>
          <w:hyperlink w:anchor="_Toc93354448" w:history="1">
            <w:r w:rsidR="006B0040" w:rsidRPr="004973A1">
              <w:rPr>
                <w:rStyle w:val="Hyperlink"/>
                <w:noProof/>
              </w:rPr>
              <w:t>Annex 3: Capacity Model import template</w:t>
            </w:r>
            <w:r w:rsidR="006B0040">
              <w:rPr>
                <w:noProof/>
                <w:webHidden/>
              </w:rPr>
              <w:tab/>
            </w:r>
            <w:r w:rsidR="006B0040">
              <w:rPr>
                <w:noProof/>
                <w:webHidden/>
              </w:rPr>
              <w:fldChar w:fldCharType="begin"/>
            </w:r>
            <w:r w:rsidR="006B0040">
              <w:rPr>
                <w:noProof/>
                <w:webHidden/>
              </w:rPr>
              <w:instrText xml:space="preserve"> PAGEREF _Toc93354448 \h </w:instrText>
            </w:r>
            <w:r w:rsidR="006B0040">
              <w:rPr>
                <w:noProof/>
                <w:webHidden/>
              </w:rPr>
            </w:r>
            <w:r w:rsidR="006B0040">
              <w:rPr>
                <w:noProof/>
                <w:webHidden/>
              </w:rPr>
              <w:fldChar w:fldCharType="separate"/>
            </w:r>
            <w:r w:rsidR="006B0040">
              <w:rPr>
                <w:noProof/>
                <w:webHidden/>
              </w:rPr>
              <w:t>37</w:t>
            </w:r>
            <w:r w:rsidR="006B0040">
              <w:rPr>
                <w:noProof/>
                <w:webHidden/>
              </w:rPr>
              <w:fldChar w:fldCharType="end"/>
            </w:r>
          </w:hyperlink>
        </w:p>
        <w:p w14:paraId="31EB4A34" w14:textId="2E5261A9" w:rsidR="006B0040" w:rsidRDefault="00B82E1D" w:rsidP="00117FD8">
          <w:pPr>
            <w:pStyle w:val="Verzeichnis2"/>
            <w:rPr>
              <w:rFonts w:asciiTheme="minorHAnsi" w:eastAsiaTheme="minorEastAsia" w:hAnsiTheme="minorHAnsi"/>
              <w:noProof/>
              <w:color w:val="auto"/>
              <w:lang w:val="en-US"/>
            </w:rPr>
          </w:pPr>
          <w:hyperlink w:anchor="_Toc93354449" w:history="1">
            <w:r w:rsidR="006B0040" w:rsidRPr="004973A1">
              <w:rPr>
                <w:rStyle w:val="Hyperlink"/>
                <w:noProof/>
              </w:rPr>
              <w:t>Annex 4: Excel data structure for the Capacity Model import (including samples and description)</w:t>
            </w:r>
            <w:r w:rsidR="006B0040">
              <w:rPr>
                <w:noProof/>
                <w:webHidden/>
              </w:rPr>
              <w:tab/>
            </w:r>
            <w:r w:rsidR="006B0040">
              <w:rPr>
                <w:noProof/>
                <w:webHidden/>
              </w:rPr>
              <w:fldChar w:fldCharType="begin"/>
            </w:r>
            <w:r w:rsidR="006B0040">
              <w:rPr>
                <w:noProof/>
                <w:webHidden/>
              </w:rPr>
              <w:instrText xml:space="preserve"> PAGEREF _Toc93354449 \h </w:instrText>
            </w:r>
            <w:r w:rsidR="006B0040">
              <w:rPr>
                <w:noProof/>
                <w:webHidden/>
              </w:rPr>
            </w:r>
            <w:r w:rsidR="006B0040">
              <w:rPr>
                <w:noProof/>
                <w:webHidden/>
              </w:rPr>
              <w:fldChar w:fldCharType="separate"/>
            </w:r>
            <w:r w:rsidR="006B0040">
              <w:rPr>
                <w:noProof/>
                <w:webHidden/>
              </w:rPr>
              <w:t>37</w:t>
            </w:r>
            <w:r w:rsidR="006B0040">
              <w:rPr>
                <w:noProof/>
                <w:webHidden/>
              </w:rPr>
              <w:fldChar w:fldCharType="end"/>
            </w:r>
          </w:hyperlink>
        </w:p>
        <w:p w14:paraId="2A8A8A54" w14:textId="74725D8C" w:rsidR="006B0040" w:rsidRDefault="00B82E1D" w:rsidP="00117FD8">
          <w:pPr>
            <w:pStyle w:val="Verzeichnis2"/>
            <w:rPr>
              <w:rFonts w:asciiTheme="minorHAnsi" w:eastAsiaTheme="minorEastAsia" w:hAnsiTheme="minorHAnsi"/>
              <w:noProof/>
              <w:color w:val="auto"/>
              <w:lang w:val="en-US"/>
            </w:rPr>
          </w:pPr>
          <w:hyperlink w:anchor="_Toc93354450" w:history="1">
            <w:r w:rsidR="006B0040" w:rsidRPr="004973A1">
              <w:rPr>
                <w:rStyle w:val="Hyperlink"/>
                <w:noProof/>
              </w:rPr>
              <w:t>Annex 5: Excel data structure for inclusion of the intended capacity usage line</w:t>
            </w:r>
            <w:r w:rsidR="006B0040">
              <w:rPr>
                <w:noProof/>
                <w:webHidden/>
              </w:rPr>
              <w:tab/>
            </w:r>
            <w:r w:rsidR="006B0040">
              <w:rPr>
                <w:noProof/>
                <w:webHidden/>
              </w:rPr>
              <w:fldChar w:fldCharType="begin"/>
            </w:r>
            <w:r w:rsidR="006B0040">
              <w:rPr>
                <w:noProof/>
                <w:webHidden/>
              </w:rPr>
              <w:instrText xml:space="preserve"> PAGEREF _Toc93354450 \h </w:instrText>
            </w:r>
            <w:r w:rsidR="006B0040">
              <w:rPr>
                <w:noProof/>
                <w:webHidden/>
              </w:rPr>
            </w:r>
            <w:r w:rsidR="006B0040">
              <w:rPr>
                <w:noProof/>
                <w:webHidden/>
              </w:rPr>
              <w:fldChar w:fldCharType="separate"/>
            </w:r>
            <w:r w:rsidR="006B0040">
              <w:rPr>
                <w:noProof/>
                <w:webHidden/>
              </w:rPr>
              <w:t>37</w:t>
            </w:r>
            <w:r w:rsidR="006B0040">
              <w:rPr>
                <w:noProof/>
                <w:webHidden/>
              </w:rPr>
              <w:fldChar w:fldCharType="end"/>
            </w:r>
          </w:hyperlink>
        </w:p>
        <w:p w14:paraId="1FE97F66" w14:textId="3939DF27" w:rsidR="006B0040" w:rsidRDefault="00B82E1D" w:rsidP="00117FD8">
          <w:pPr>
            <w:pStyle w:val="Verzeichnis2"/>
            <w:rPr>
              <w:rFonts w:asciiTheme="minorHAnsi" w:eastAsiaTheme="minorEastAsia" w:hAnsiTheme="minorHAnsi"/>
              <w:noProof/>
              <w:color w:val="auto"/>
              <w:lang w:val="en-US"/>
            </w:rPr>
          </w:pPr>
          <w:hyperlink w:anchor="_Toc93354451" w:history="1">
            <w:r w:rsidR="006B0040" w:rsidRPr="004973A1">
              <w:rPr>
                <w:rStyle w:val="Hyperlink"/>
                <w:noProof/>
              </w:rPr>
              <w:t xml:space="preserve">Annex 6: </w:t>
            </w:r>
            <w:r w:rsidR="006B0040" w:rsidRPr="004973A1">
              <w:rPr>
                <w:rStyle w:val="Hyperlink"/>
                <w:noProof/>
                <w:lang w:val="en-US"/>
              </w:rPr>
              <w:t>Excel and XML template structure for importing the TCRs, including the TCR message description and schema</w:t>
            </w:r>
            <w:r w:rsidR="006B0040">
              <w:rPr>
                <w:noProof/>
                <w:webHidden/>
              </w:rPr>
              <w:tab/>
            </w:r>
            <w:r w:rsidR="006B0040">
              <w:rPr>
                <w:noProof/>
                <w:webHidden/>
              </w:rPr>
              <w:fldChar w:fldCharType="begin"/>
            </w:r>
            <w:r w:rsidR="006B0040">
              <w:rPr>
                <w:noProof/>
                <w:webHidden/>
              </w:rPr>
              <w:instrText xml:space="preserve"> PAGEREF _Toc93354451 \h </w:instrText>
            </w:r>
            <w:r w:rsidR="006B0040">
              <w:rPr>
                <w:noProof/>
                <w:webHidden/>
              </w:rPr>
            </w:r>
            <w:r w:rsidR="006B0040">
              <w:rPr>
                <w:noProof/>
                <w:webHidden/>
              </w:rPr>
              <w:fldChar w:fldCharType="separate"/>
            </w:r>
            <w:r w:rsidR="006B0040">
              <w:rPr>
                <w:noProof/>
                <w:webHidden/>
              </w:rPr>
              <w:t>37</w:t>
            </w:r>
            <w:r w:rsidR="006B0040">
              <w:rPr>
                <w:noProof/>
                <w:webHidden/>
              </w:rPr>
              <w:fldChar w:fldCharType="end"/>
            </w:r>
          </w:hyperlink>
        </w:p>
        <w:p w14:paraId="26D0A889" w14:textId="5BFBCAA8" w:rsidR="00454A54" w:rsidRDefault="00454A54">
          <w:r>
            <w:rPr>
              <w:b/>
              <w:bCs/>
              <w:noProof/>
            </w:rPr>
            <w:fldChar w:fldCharType="end"/>
          </w:r>
        </w:p>
      </w:sdtContent>
    </w:sdt>
    <w:p w14:paraId="4278DEED" w14:textId="17108232" w:rsidR="008B7D28" w:rsidRPr="008B7D28" w:rsidRDefault="00454A54" w:rsidP="003D5E32">
      <w:pPr>
        <w:pStyle w:val="berschrift1"/>
      </w:pPr>
      <w:r>
        <w:br w:type="page"/>
      </w:r>
      <w:bookmarkStart w:id="1" w:name="_Toc93354420"/>
      <w:r w:rsidR="00CA4FE2">
        <w:lastRenderedPageBreak/>
        <w:t>Introduction</w:t>
      </w:r>
      <w:bookmarkEnd w:id="1"/>
    </w:p>
    <w:p w14:paraId="320CFCE5" w14:textId="77777777" w:rsidR="00415249" w:rsidRDefault="00415249" w:rsidP="00415249"/>
    <w:p w14:paraId="502EE457" w14:textId="270D5573" w:rsidR="001009CD" w:rsidRDefault="00D85D67" w:rsidP="00D85D67">
      <w:pPr>
        <w:jc w:val="both"/>
        <w:rPr>
          <w:color w:val="auto"/>
        </w:rPr>
      </w:pPr>
      <w:r>
        <w:rPr>
          <w:color w:val="auto"/>
        </w:rPr>
        <w:t>Th</w:t>
      </w:r>
      <w:r w:rsidR="00AC74B5">
        <w:rPr>
          <w:color w:val="auto"/>
        </w:rPr>
        <w:t>is document aim</w:t>
      </w:r>
      <w:r>
        <w:rPr>
          <w:color w:val="auto"/>
        </w:rPr>
        <w:t xml:space="preserve">s to provide </w:t>
      </w:r>
      <w:r w:rsidR="002758A5">
        <w:rPr>
          <w:color w:val="auto"/>
        </w:rPr>
        <w:t>a</w:t>
      </w:r>
      <w:r w:rsidR="002868D1">
        <w:rPr>
          <w:color w:val="auto"/>
        </w:rPr>
        <w:t xml:space="preserve"> detailed overview </w:t>
      </w:r>
      <w:r w:rsidR="009D203F">
        <w:rPr>
          <w:color w:val="auto"/>
        </w:rPr>
        <w:t>o</w:t>
      </w:r>
      <w:r w:rsidR="00A9379E">
        <w:rPr>
          <w:color w:val="auto"/>
        </w:rPr>
        <w:t>f</w:t>
      </w:r>
      <w:r w:rsidR="008155A0">
        <w:rPr>
          <w:color w:val="auto"/>
        </w:rPr>
        <w:t xml:space="preserve"> IT requirements </w:t>
      </w:r>
      <w:r w:rsidR="00833759">
        <w:rPr>
          <w:color w:val="auto"/>
        </w:rPr>
        <w:t xml:space="preserve">to </w:t>
      </w:r>
      <w:r w:rsidR="007B7F43">
        <w:rPr>
          <w:color w:val="auto"/>
        </w:rPr>
        <w:t>handle</w:t>
      </w:r>
      <w:r w:rsidR="00B0730C">
        <w:rPr>
          <w:color w:val="auto"/>
        </w:rPr>
        <w:t xml:space="preserve"> the</w:t>
      </w:r>
      <w:r w:rsidR="00833759">
        <w:rPr>
          <w:color w:val="auto"/>
        </w:rPr>
        <w:t xml:space="preserve"> </w:t>
      </w:r>
      <w:r w:rsidR="00343178">
        <w:rPr>
          <w:color w:val="auto"/>
        </w:rPr>
        <w:t xml:space="preserve">Capacity Model </w:t>
      </w:r>
      <w:r w:rsidR="00D05923">
        <w:rPr>
          <w:color w:val="auto"/>
        </w:rPr>
        <w:t>and C</w:t>
      </w:r>
      <w:r w:rsidR="00A9379E">
        <w:rPr>
          <w:color w:val="auto"/>
        </w:rPr>
        <w:t>apacity Needs Announcements</w:t>
      </w:r>
      <w:r w:rsidR="00D05923">
        <w:rPr>
          <w:color w:val="auto"/>
        </w:rPr>
        <w:t xml:space="preserve"> </w:t>
      </w:r>
      <w:r w:rsidR="00343178">
        <w:rPr>
          <w:color w:val="auto"/>
        </w:rPr>
        <w:t>data</w:t>
      </w:r>
      <w:r w:rsidR="004A726D">
        <w:rPr>
          <w:color w:val="auto"/>
        </w:rPr>
        <w:t xml:space="preserve"> </w:t>
      </w:r>
      <w:r w:rsidR="007B7F43">
        <w:rPr>
          <w:color w:val="auto"/>
        </w:rPr>
        <w:t xml:space="preserve">and visualize </w:t>
      </w:r>
      <w:r w:rsidR="00D05923">
        <w:rPr>
          <w:color w:val="auto"/>
        </w:rPr>
        <w:t>them</w:t>
      </w:r>
      <w:r w:rsidR="007B7F43">
        <w:rPr>
          <w:color w:val="auto"/>
        </w:rPr>
        <w:t xml:space="preserve"> in the </w:t>
      </w:r>
      <w:r w:rsidR="00271EB1">
        <w:rPr>
          <w:color w:val="auto"/>
        </w:rPr>
        <w:t>ECMT</w:t>
      </w:r>
      <w:r w:rsidR="00AE328F">
        <w:rPr>
          <w:color w:val="auto"/>
        </w:rPr>
        <w:t xml:space="preserve">. </w:t>
      </w:r>
      <w:r w:rsidR="002758A5">
        <w:rPr>
          <w:color w:val="auto"/>
        </w:rPr>
        <w:t xml:space="preserve"> </w:t>
      </w:r>
    </w:p>
    <w:p w14:paraId="7BDF3D62" w14:textId="0C8F6A9C" w:rsidR="007A0C22" w:rsidRDefault="007A0C22" w:rsidP="00D85D67">
      <w:pPr>
        <w:jc w:val="both"/>
        <w:rPr>
          <w:color w:val="auto"/>
        </w:rPr>
      </w:pPr>
      <w:r>
        <w:rPr>
          <w:color w:val="auto"/>
        </w:rPr>
        <w:t>This document will cover the necessary implementation, on both</w:t>
      </w:r>
      <w:r w:rsidR="00A9379E">
        <w:rPr>
          <w:color w:val="auto"/>
        </w:rPr>
        <w:t>,</w:t>
      </w:r>
      <w:r>
        <w:rPr>
          <w:color w:val="auto"/>
        </w:rPr>
        <w:t xml:space="preserve"> </w:t>
      </w:r>
      <w:r w:rsidR="00AC74B5">
        <w:rPr>
          <w:color w:val="auto"/>
        </w:rPr>
        <w:t xml:space="preserve">the </w:t>
      </w:r>
      <w:r w:rsidR="00EA60F9">
        <w:rPr>
          <w:color w:val="auto"/>
        </w:rPr>
        <w:t xml:space="preserve">central and national </w:t>
      </w:r>
      <w:r>
        <w:rPr>
          <w:color w:val="auto"/>
        </w:rPr>
        <w:t>side</w:t>
      </w:r>
      <w:r w:rsidR="00A9379E">
        <w:rPr>
          <w:color w:val="auto"/>
        </w:rPr>
        <w:t>s</w:t>
      </w:r>
      <w:r w:rsidR="00520134">
        <w:rPr>
          <w:color w:val="auto"/>
        </w:rPr>
        <w:t>.</w:t>
      </w:r>
    </w:p>
    <w:p w14:paraId="40DBCE4E" w14:textId="4B8655AF" w:rsidR="00775BBF" w:rsidRDefault="00775BBF" w:rsidP="00D85D67">
      <w:pPr>
        <w:jc w:val="both"/>
        <w:rPr>
          <w:color w:val="auto"/>
        </w:rPr>
      </w:pPr>
    </w:p>
    <w:p w14:paraId="7B92021F" w14:textId="5868DD12" w:rsidR="00775BBF" w:rsidRDefault="00AC74B5" w:rsidP="00D85D67">
      <w:pPr>
        <w:jc w:val="both"/>
        <w:rPr>
          <w:color w:val="auto"/>
        </w:rPr>
      </w:pPr>
      <w:r>
        <w:rPr>
          <w:color w:val="auto"/>
        </w:rPr>
        <w:t>The d</w:t>
      </w:r>
      <w:r w:rsidR="00775BBF">
        <w:rPr>
          <w:color w:val="auto"/>
        </w:rPr>
        <w:t xml:space="preserve">ocument will not cover </w:t>
      </w:r>
      <w:r w:rsidR="00845BFD">
        <w:rPr>
          <w:color w:val="auto"/>
        </w:rPr>
        <w:t>the Capacity Strategy</w:t>
      </w:r>
      <w:r w:rsidR="00B0730C">
        <w:rPr>
          <w:color w:val="auto"/>
        </w:rPr>
        <w:t xml:space="preserve"> </w:t>
      </w:r>
      <w:r w:rsidR="00A9379E">
        <w:rPr>
          <w:color w:val="auto"/>
        </w:rPr>
        <w:t>o</w:t>
      </w:r>
      <w:r w:rsidR="007B4F6F">
        <w:rPr>
          <w:color w:val="auto"/>
        </w:rPr>
        <w:t>r</w:t>
      </w:r>
      <w:r w:rsidR="001C0869">
        <w:rPr>
          <w:color w:val="auto"/>
        </w:rPr>
        <w:t xml:space="preserve"> the Capacity Supply</w:t>
      </w:r>
      <w:r w:rsidR="001E236B">
        <w:rPr>
          <w:color w:val="auto"/>
        </w:rPr>
        <w:t xml:space="preserve"> topics</w:t>
      </w:r>
      <w:r w:rsidR="002630CF">
        <w:rPr>
          <w:color w:val="auto"/>
        </w:rPr>
        <w:t>.</w:t>
      </w:r>
    </w:p>
    <w:p w14:paraId="0CC8EE10" w14:textId="136197C2" w:rsidR="0023452E" w:rsidRDefault="0023452E" w:rsidP="00D85D67">
      <w:pPr>
        <w:jc w:val="both"/>
        <w:rPr>
          <w:color w:val="auto"/>
        </w:rPr>
      </w:pPr>
    </w:p>
    <w:p w14:paraId="671AF75C" w14:textId="75967DB1" w:rsidR="00AB2D78" w:rsidRDefault="0023452E" w:rsidP="00D85D67">
      <w:pPr>
        <w:jc w:val="both"/>
        <w:rPr>
          <w:color w:val="auto"/>
        </w:rPr>
      </w:pPr>
      <w:r>
        <w:rPr>
          <w:color w:val="auto"/>
        </w:rPr>
        <w:t>The bas</w:t>
      </w:r>
      <w:r w:rsidR="00DA51B0">
        <w:rPr>
          <w:color w:val="auto"/>
        </w:rPr>
        <w:t xml:space="preserve">is for this document creation </w:t>
      </w:r>
      <w:r w:rsidR="00882B68">
        <w:rPr>
          <w:color w:val="auto"/>
        </w:rPr>
        <w:t xml:space="preserve">is </w:t>
      </w:r>
      <w:r w:rsidR="00AB2D78">
        <w:rPr>
          <w:color w:val="auto"/>
        </w:rPr>
        <w:t>the following documents:</w:t>
      </w:r>
    </w:p>
    <w:p w14:paraId="669E800C" w14:textId="33EF8DA7" w:rsidR="00AB2D78" w:rsidRDefault="0019745C" w:rsidP="000F0031">
      <w:pPr>
        <w:pStyle w:val="Listenabsatz"/>
        <w:numPr>
          <w:ilvl w:val="0"/>
          <w:numId w:val="46"/>
        </w:numPr>
        <w:jc w:val="both"/>
        <w:rPr>
          <w:color w:val="auto"/>
        </w:rPr>
      </w:pPr>
      <w:r w:rsidRPr="00AB2D78">
        <w:rPr>
          <w:color w:val="auto"/>
        </w:rPr>
        <w:t>Description of the Timetabling</w:t>
      </w:r>
      <w:r w:rsidR="00AB2D78" w:rsidRPr="00AB2D78">
        <w:rPr>
          <w:color w:val="auto"/>
        </w:rPr>
        <w:t xml:space="preserve"> and </w:t>
      </w:r>
      <w:r w:rsidRPr="00AB2D78">
        <w:rPr>
          <w:color w:val="auto"/>
        </w:rPr>
        <w:t>Capacity Redesign</w:t>
      </w:r>
      <w:r w:rsidR="00491FD5" w:rsidRPr="00AB2D78">
        <w:rPr>
          <w:color w:val="auto"/>
        </w:rPr>
        <w:t xml:space="preserve"> Process</w:t>
      </w:r>
      <w:r w:rsidR="006839A6">
        <w:rPr>
          <w:rStyle w:val="Funotenzeichen"/>
          <w:color w:val="auto"/>
        </w:rPr>
        <w:footnoteReference w:id="2"/>
      </w:r>
      <w:r w:rsidR="00AB2D78">
        <w:rPr>
          <w:color w:val="auto"/>
        </w:rPr>
        <w:t>,</w:t>
      </w:r>
      <w:r w:rsidR="00491FD5" w:rsidRPr="00AB2D78">
        <w:rPr>
          <w:color w:val="auto"/>
        </w:rPr>
        <w:t xml:space="preserve"> </w:t>
      </w:r>
    </w:p>
    <w:p w14:paraId="32A66E0F" w14:textId="77777777" w:rsidR="008E52C3" w:rsidRDefault="00491FD5" w:rsidP="000F0031">
      <w:pPr>
        <w:pStyle w:val="Listenabsatz"/>
        <w:numPr>
          <w:ilvl w:val="0"/>
          <w:numId w:val="46"/>
        </w:numPr>
        <w:jc w:val="both"/>
        <w:rPr>
          <w:color w:val="auto"/>
        </w:rPr>
      </w:pPr>
      <w:r w:rsidRPr="00AB2D78">
        <w:rPr>
          <w:color w:val="auto"/>
        </w:rPr>
        <w:t>TTR IT Landscape Technical specification</w:t>
      </w:r>
      <w:r w:rsidR="00D86C96">
        <w:rPr>
          <w:rStyle w:val="Funotenzeichen"/>
          <w:color w:val="auto"/>
        </w:rPr>
        <w:footnoteReference w:id="3"/>
      </w:r>
      <w:r w:rsidR="008E52C3">
        <w:rPr>
          <w:color w:val="auto"/>
        </w:rPr>
        <w:t>,</w:t>
      </w:r>
    </w:p>
    <w:p w14:paraId="7A91CDCC" w14:textId="58C49B71" w:rsidR="00B85DDF" w:rsidRDefault="00007071" w:rsidP="00007071">
      <w:pPr>
        <w:pStyle w:val="Listenabsatz"/>
        <w:numPr>
          <w:ilvl w:val="0"/>
          <w:numId w:val="46"/>
        </w:numPr>
        <w:jc w:val="both"/>
        <w:rPr>
          <w:color w:val="auto"/>
        </w:rPr>
      </w:pPr>
      <w:r>
        <w:rPr>
          <w:color w:val="auto"/>
        </w:rPr>
        <w:t>Procedures for Capacity Model</w:t>
      </w:r>
      <w:r w:rsidR="000C67A8">
        <w:rPr>
          <w:rStyle w:val="Funotenzeichen"/>
          <w:color w:val="auto"/>
        </w:rPr>
        <w:footnoteReference w:id="4"/>
      </w:r>
      <w:r>
        <w:rPr>
          <w:color w:val="auto"/>
        </w:rPr>
        <w:t>,</w:t>
      </w:r>
    </w:p>
    <w:p w14:paraId="2207ACF1" w14:textId="5B8C5E0D" w:rsidR="0023452E" w:rsidRPr="007863A8" w:rsidRDefault="00882B68" w:rsidP="00007071">
      <w:pPr>
        <w:pStyle w:val="Listenabsatz"/>
        <w:numPr>
          <w:ilvl w:val="0"/>
          <w:numId w:val="46"/>
        </w:numPr>
        <w:jc w:val="both"/>
        <w:rPr>
          <w:color w:val="auto"/>
        </w:rPr>
      </w:pPr>
      <w:r>
        <w:rPr>
          <w:color w:val="auto"/>
        </w:rPr>
        <w:t>Procedures for Temporary Capacity Restriction Management</w:t>
      </w:r>
      <w:r w:rsidR="006A20E5">
        <w:rPr>
          <w:rStyle w:val="Funotenzeichen"/>
          <w:color w:val="auto"/>
        </w:rPr>
        <w:footnoteReference w:id="5"/>
      </w:r>
      <w:r w:rsidR="00491FD5" w:rsidRPr="007863A8">
        <w:rPr>
          <w:color w:val="auto"/>
        </w:rPr>
        <w:t>.</w:t>
      </w:r>
    </w:p>
    <w:p w14:paraId="3F8C7059" w14:textId="0F59E3BB" w:rsidR="00CA4FE2" w:rsidRDefault="00CA4FE2" w:rsidP="00415249">
      <w:pPr>
        <w:rPr>
          <w:color w:val="auto"/>
        </w:rPr>
      </w:pPr>
    </w:p>
    <w:p w14:paraId="417FA131" w14:textId="42213445" w:rsidR="00DA6F1F" w:rsidRDefault="00DA6F1F" w:rsidP="00415249">
      <w:pPr>
        <w:rPr>
          <w:color w:val="auto"/>
        </w:rPr>
      </w:pPr>
    </w:p>
    <w:p w14:paraId="467E4B5E" w14:textId="77777777" w:rsidR="00561A09" w:rsidRDefault="00561A09" w:rsidP="00415249">
      <w:pPr>
        <w:rPr>
          <w:color w:val="auto"/>
        </w:rPr>
      </w:pPr>
    </w:p>
    <w:p w14:paraId="78A560EF" w14:textId="651F7394" w:rsidR="00CA4FE2" w:rsidRDefault="00CA4FE2" w:rsidP="003D5E32">
      <w:pPr>
        <w:pStyle w:val="berschrift2"/>
      </w:pPr>
      <w:bookmarkStart w:id="2" w:name="_Toc93354421"/>
      <w:r>
        <w:t>Definition</w:t>
      </w:r>
      <w:r w:rsidR="00692BD6">
        <w:t xml:space="preserve"> of the terms</w:t>
      </w:r>
      <w:bookmarkEnd w:id="2"/>
      <w:r w:rsidR="0049227A">
        <w:t xml:space="preserve"> </w:t>
      </w:r>
    </w:p>
    <w:p w14:paraId="02A1D01B" w14:textId="14B95F66" w:rsidR="00116EB2" w:rsidRDefault="00116EB2" w:rsidP="00116EB2"/>
    <w:p w14:paraId="23C8EF2F" w14:textId="65EF3CE3" w:rsidR="005034B5" w:rsidRDefault="00116EB2" w:rsidP="00116EB2">
      <w:r>
        <w:t>This document uses man</w:t>
      </w:r>
      <w:r w:rsidR="00925DE9">
        <w:t>y</w:t>
      </w:r>
      <w:r>
        <w:t xml:space="preserve"> terms </w:t>
      </w:r>
      <w:r w:rsidR="00416B67">
        <w:t>that are already known within the TTR Process and TTR IT Landscape projects, but still</w:t>
      </w:r>
      <w:r w:rsidR="00683340">
        <w:t>,</w:t>
      </w:r>
      <w:r w:rsidR="00416B67">
        <w:t xml:space="preserve"> it is worth </w:t>
      </w:r>
      <w:r w:rsidR="00AC74B5">
        <w:t>mentioning</w:t>
      </w:r>
      <w:r w:rsidR="0088394F">
        <w:t xml:space="preserve"> </w:t>
      </w:r>
      <w:r w:rsidR="005F4132">
        <w:t xml:space="preserve">some of </w:t>
      </w:r>
      <w:r w:rsidR="00786572">
        <w:t>them</w:t>
      </w:r>
      <w:r w:rsidR="005F4132">
        <w:t xml:space="preserve"> </w:t>
      </w:r>
      <w:r w:rsidR="0088394F">
        <w:t>again</w:t>
      </w:r>
      <w:r w:rsidR="009458B0">
        <w:t xml:space="preserve"> for th</w:t>
      </w:r>
      <w:r w:rsidR="005034B5">
        <w:t>os</w:t>
      </w:r>
      <w:r w:rsidR="009458B0">
        <w:t xml:space="preserve">e users who are not yet familiar with </w:t>
      </w:r>
      <w:r w:rsidR="005034B5">
        <w:t xml:space="preserve">these terms. </w:t>
      </w:r>
    </w:p>
    <w:p w14:paraId="4EE4D2B3" w14:textId="13A917DF" w:rsidR="005034B5" w:rsidRPr="00116EB2" w:rsidRDefault="005034B5" w:rsidP="00116EB2"/>
    <w:tbl>
      <w:tblPr>
        <w:tblStyle w:val="Tabellenraster"/>
        <w:tblW w:w="0" w:type="auto"/>
        <w:tblLook w:val="04A0" w:firstRow="1" w:lastRow="0" w:firstColumn="1" w:lastColumn="0" w:noHBand="0" w:noVBand="1"/>
      </w:tblPr>
      <w:tblGrid>
        <w:gridCol w:w="2385"/>
        <w:gridCol w:w="7018"/>
        <w:gridCol w:w="225"/>
      </w:tblGrid>
      <w:tr w:rsidR="00CB5E24" w14:paraId="68AD0D52" w14:textId="77777777" w:rsidTr="000A14A0">
        <w:tc>
          <w:tcPr>
            <w:tcW w:w="2385" w:type="dxa"/>
            <w:shd w:val="clear" w:color="auto" w:fill="D9D9D9" w:themeFill="background1" w:themeFillShade="D9"/>
          </w:tcPr>
          <w:p w14:paraId="2442D195" w14:textId="51CFED0E" w:rsidR="005034B5" w:rsidRDefault="005034B5" w:rsidP="00116EB2">
            <w:r>
              <w:t>Term</w:t>
            </w:r>
          </w:p>
        </w:tc>
        <w:tc>
          <w:tcPr>
            <w:tcW w:w="7243" w:type="dxa"/>
            <w:gridSpan w:val="2"/>
            <w:shd w:val="clear" w:color="auto" w:fill="D9D9D9" w:themeFill="background1" w:themeFillShade="D9"/>
          </w:tcPr>
          <w:p w14:paraId="326F08B0" w14:textId="01827573" w:rsidR="005034B5" w:rsidRDefault="00065BE2" w:rsidP="00116EB2">
            <w:r>
              <w:t>Explanation</w:t>
            </w:r>
          </w:p>
        </w:tc>
      </w:tr>
      <w:tr w:rsidR="00CB5E24" w14:paraId="525DD24A" w14:textId="77777777" w:rsidTr="000A14A0">
        <w:tc>
          <w:tcPr>
            <w:tcW w:w="2385" w:type="dxa"/>
            <w:shd w:val="clear" w:color="auto" w:fill="FFFFFF" w:themeFill="background1"/>
          </w:tcPr>
          <w:p w14:paraId="535AF3CC" w14:textId="31D8E4CE" w:rsidR="00F73B97" w:rsidRDefault="00F73B97" w:rsidP="00116EB2">
            <w:r>
              <w:t>Advanced planning</w:t>
            </w:r>
          </w:p>
        </w:tc>
        <w:tc>
          <w:tcPr>
            <w:tcW w:w="7243" w:type="dxa"/>
            <w:gridSpan w:val="2"/>
            <w:shd w:val="clear" w:color="auto" w:fill="FFFFFF" w:themeFill="background1"/>
          </w:tcPr>
          <w:p w14:paraId="6347BE56" w14:textId="0FC48585" w:rsidR="00F73B97" w:rsidRPr="00215E34" w:rsidRDefault="00215E34" w:rsidP="00215E34">
            <w:pPr>
              <w:pStyle w:val="Default"/>
              <w:rPr>
                <w:sz w:val="20"/>
                <w:szCs w:val="20"/>
              </w:rPr>
            </w:pPr>
            <w:r w:rsidRPr="00215E34">
              <w:rPr>
                <w:rFonts w:cstheme="minorBidi"/>
                <w:color w:val="000000" w:themeColor="text1"/>
                <w:sz w:val="22"/>
                <w:szCs w:val="22"/>
                <w:lang w:val="en-GB"/>
              </w:rPr>
              <w:t>Set of processes in TTR that covers the Capacity Strategy, Capacity Model and Capacity Supply phases</w:t>
            </w:r>
            <w:r>
              <w:rPr>
                <w:sz w:val="20"/>
                <w:szCs w:val="20"/>
              </w:rPr>
              <w:t xml:space="preserve"> </w:t>
            </w:r>
          </w:p>
        </w:tc>
      </w:tr>
      <w:tr w:rsidR="00CB5E24" w14:paraId="70118FFB" w14:textId="77777777" w:rsidTr="000A14A0">
        <w:tc>
          <w:tcPr>
            <w:tcW w:w="2385" w:type="dxa"/>
          </w:tcPr>
          <w:p w14:paraId="19F0A2FF" w14:textId="77777777" w:rsidR="00554F81" w:rsidRDefault="00554F81" w:rsidP="000F0031">
            <w:r>
              <w:t>ECMT</w:t>
            </w:r>
          </w:p>
        </w:tc>
        <w:tc>
          <w:tcPr>
            <w:tcW w:w="7243" w:type="dxa"/>
            <w:gridSpan w:val="2"/>
          </w:tcPr>
          <w:p w14:paraId="3FA9CC5B" w14:textId="4CB63427" w:rsidR="00554F81" w:rsidRDefault="00554F81" w:rsidP="000F0031">
            <w:r>
              <w:rPr>
                <w:color w:val="auto"/>
              </w:rPr>
              <w:t xml:space="preserve">European Capacity </w:t>
            </w:r>
            <w:r w:rsidR="00000CF6">
              <w:rPr>
                <w:color w:val="auto"/>
              </w:rPr>
              <w:t>Management</w:t>
            </w:r>
            <w:r>
              <w:rPr>
                <w:color w:val="auto"/>
              </w:rPr>
              <w:t xml:space="preserve"> Tool – initially developed to support TTR Pilots in capacity visualisation. </w:t>
            </w:r>
            <w:r w:rsidR="004168EE">
              <w:rPr>
                <w:color w:val="auto"/>
              </w:rPr>
              <w:t xml:space="preserve">The tool will </w:t>
            </w:r>
            <w:r w:rsidR="00376840">
              <w:rPr>
                <w:color w:val="auto"/>
              </w:rPr>
              <w:t>cover the</w:t>
            </w:r>
            <w:r w:rsidR="001528AF">
              <w:rPr>
                <w:color w:val="auto"/>
              </w:rPr>
              <w:t xml:space="preserve"> Capacity Hub module</w:t>
            </w:r>
            <w:r w:rsidR="004168EE">
              <w:rPr>
                <w:color w:val="auto"/>
              </w:rPr>
              <w:t xml:space="preserve"> functionaliti</w:t>
            </w:r>
            <w:r w:rsidR="00376840">
              <w:rPr>
                <w:color w:val="auto"/>
              </w:rPr>
              <w:t xml:space="preserve">es. </w:t>
            </w:r>
            <w:r w:rsidR="00497A04">
              <w:rPr>
                <w:color w:val="auto"/>
              </w:rPr>
              <w:t xml:space="preserve">The tool shall be </w:t>
            </w:r>
            <w:r w:rsidR="004D68C3">
              <w:rPr>
                <w:color w:val="auto"/>
              </w:rPr>
              <w:t xml:space="preserve">used to support the </w:t>
            </w:r>
            <w:r w:rsidR="00376840">
              <w:rPr>
                <w:color w:val="auto"/>
              </w:rPr>
              <w:t xml:space="preserve">Capacity Model and </w:t>
            </w:r>
            <w:r w:rsidR="004D68C3">
              <w:rPr>
                <w:color w:val="auto"/>
              </w:rPr>
              <w:t xml:space="preserve">Capacity Needs Announcements </w:t>
            </w:r>
            <w:r w:rsidR="00796985">
              <w:rPr>
                <w:color w:val="auto"/>
              </w:rPr>
              <w:t>creation.</w:t>
            </w:r>
            <w:r w:rsidR="00ED2A0A">
              <w:rPr>
                <w:color w:val="auto"/>
              </w:rPr>
              <w:t xml:space="preserve"> </w:t>
            </w:r>
            <w:r w:rsidR="00F52182">
              <w:rPr>
                <w:color w:val="auto"/>
              </w:rPr>
              <w:t>ECMT</w:t>
            </w:r>
            <w:r w:rsidR="00ED2A0A">
              <w:rPr>
                <w:color w:val="auto"/>
              </w:rPr>
              <w:t xml:space="preserve"> is also </w:t>
            </w:r>
            <w:r w:rsidR="00F52182">
              <w:rPr>
                <w:color w:val="auto"/>
              </w:rPr>
              <w:t xml:space="preserve">the </w:t>
            </w:r>
            <w:r w:rsidR="00ED2A0A">
              <w:rPr>
                <w:color w:val="auto"/>
              </w:rPr>
              <w:t>Capacity Supply tool</w:t>
            </w:r>
            <w:r w:rsidR="002C22C1">
              <w:rPr>
                <w:color w:val="auto"/>
              </w:rPr>
              <w:t xml:space="preserve">. </w:t>
            </w:r>
          </w:p>
        </w:tc>
      </w:tr>
      <w:tr w:rsidR="00587132" w14:paraId="0FEEA879" w14:textId="77777777" w:rsidTr="000A14A0">
        <w:tc>
          <w:tcPr>
            <w:tcW w:w="2385" w:type="dxa"/>
          </w:tcPr>
          <w:p w14:paraId="6119D67A" w14:textId="2AFB044C" w:rsidR="00587132" w:rsidRDefault="00587132" w:rsidP="000F0031">
            <w:r>
              <w:t>TCR Tool</w:t>
            </w:r>
          </w:p>
        </w:tc>
        <w:tc>
          <w:tcPr>
            <w:tcW w:w="7243" w:type="dxa"/>
            <w:gridSpan w:val="2"/>
          </w:tcPr>
          <w:p w14:paraId="3745E854" w14:textId="251D7139" w:rsidR="00587132" w:rsidRDefault="004168EE" w:rsidP="000F0031">
            <w:pPr>
              <w:rPr>
                <w:color w:val="auto"/>
              </w:rPr>
            </w:pPr>
            <w:r>
              <w:rPr>
                <w:color w:val="auto"/>
              </w:rPr>
              <w:t xml:space="preserve">The </w:t>
            </w:r>
            <w:r w:rsidR="00694DD1">
              <w:rPr>
                <w:color w:val="auto"/>
              </w:rPr>
              <w:t>central tool use</w:t>
            </w:r>
            <w:r w:rsidR="005E6A06">
              <w:rPr>
                <w:color w:val="auto"/>
              </w:rPr>
              <w:t>d</w:t>
            </w:r>
            <w:r w:rsidR="00694DD1">
              <w:rPr>
                <w:color w:val="auto"/>
              </w:rPr>
              <w:t xml:space="preserve"> for </w:t>
            </w:r>
            <w:r w:rsidR="00F270B8">
              <w:rPr>
                <w:color w:val="auto"/>
              </w:rPr>
              <w:t>TCR creation</w:t>
            </w:r>
            <w:r w:rsidR="00574EBA">
              <w:rPr>
                <w:color w:val="auto"/>
              </w:rPr>
              <w:t xml:space="preserve"> and </w:t>
            </w:r>
            <w:r w:rsidR="00F270B8">
              <w:rPr>
                <w:color w:val="auto"/>
              </w:rPr>
              <w:t xml:space="preserve">coordination. </w:t>
            </w:r>
            <w:r w:rsidR="00296D6C">
              <w:rPr>
                <w:color w:val="auto"/>
              </w:rPr>
              <w:t xml:space="preserve">The tool shall be used by </w:t>
            </w:r>
            <w:r w:rsidR="00574EBA">
              <w:rPr>
                <w:color w:val="auto"/>
              </w:rPr>
              <w:t xml:space="preserve">IMs and </w:t>
            </w:r>
            <w:r w:rsidR="00296D6C">
              <w:rPr>
                <w:color w:val="auto"/>
              </w:rPr>
              <w:t xml:space="preserve">Applicants to visualize all </w:t>
            </w:r>
            <w:r w:rsidR="00574EBA">
              <w:rPr>
                <w:color w:val="auto"/>
              </w:rPr>
              <w:t xml:space="preserve">TCRs and </w:t>
            </w:r>
            <w:r w:rsidR="00716D31">
              <w:rPr>
                <w:color w:val="auto"/>
              </w:rPr>
              <w:t>their</w:t>
            </w:r>
            <w:r w:rsidR="00574EBA">
              <w:rPr>
                <w:color w:val="auto"/>
              </w:rPr>
              <w:t xml:space="preserve"> status</w:t>
            </w:r>
            <w:r w:rsidR="00716D31">
              <w:rPr>
                <w:color w:val="auto"/>
              </w:rPr>
              <w:t>es</w:t>
            </w:r>
          </w:p>
        </w:tc>
      </w:tr>
      <w:tr w:rsidR="00CB5E24" w14:paraId="3CA72E89" w14:textId="77777777" w:rsidTr="000A14A0">
        <w:tc>
          <w:tcPr>
            <w:tcW w:w="2385" w:type="dxa"/>
          </w:tcPr>
          <w:p w14:paraId="4715BC65" w14:textId="275EB6B8" w:rsidR="008332E3" w:rsidRDefault="008332E3" w:rsidP="00116EB2">
            <w:r>
              <w:t>Capacity Strategy</w:t>
            </w:r>
          </w:p>
        </w:tc>
        <w:tc>
          <w:tcPr>
            <w:tcW w:w="7243" w:type="dxa"/>
            <w:gridSpan w:val="2"/>
          </w:tcPr>
          <w:p w14:paraId="27E94FCD" w14:textId="7FD3D540" w:rsidR="008332E3" w:rsidRDefault="003404AB" w:rsidP="00116EB2">
            <w:r>
              <w:t xml:space="preserve">The defined Capacity Strategy is a document describing the main principles of capacity planning including all types of capacity needs. </w:t>
            </w:r>
          </w:p>
        </w:tc>
      </w:tr>
      <w:tr w:rsidR="00CB5E24" w14:paraId="6F6F1A96" w14:textId="77777777" w:rsidTr="000A14A0">
        <w:tc>
          <w:tcPr>
            <w:tcW w:w="2385" w:type="dxa"/>
          </w:tcPr>
          <w:p w14:paraId="711E476D" w14:textId="46702A9B" w:rsidR="005034B5" w:rsidRDefault="008332E3" w:rsidP="00116EB2">
            <w:r>
              <w:t>Capacity Supply</w:t>
            </w:r>
          </w:p>
        </w:tc>
        <w:tc>
          <w:tcPr>
            <w:tcW w:w="7243" w:type="dxa"/>
            <w:gridSpan w:val="2"/>
          </w:tcPr>
          <w:p w14:paraId="31A704C7" w14:textId="282F88DA" w:rsidR="005034B5" w:rsidRPr="008210F1" w:rsidRDefault="000D71FB" w:rsidP="00363430">
            <w:pPr>
              <w:rPr>
                <w:sz w:val="20"/>
                <w:szCs w:val="20"/>
                <w:lang w:val="en-US"/>
              </w:rPr>
            </w:pPr>
            <w:r w:rsidRPr="000D71FB">
              <w:rPr>
                <w:color w:val="auto"/>
              </w:rPr>
              <w:t xml:space="preserve">The </w:t>
            </w:r>
            <w:r>
              <w:rPr>
                <w:color w:val="auto"/>
              </w:rPr>
              <w:t>Capacity S</w:t>
            </w:r>
            <w:r w:rsidRPr="000D71FB">
              <w:rPr>
                <w:color w:val="auto"/>
              </w:rPr>
              <w:t xml:space="preserve">upply </w:t>
            </w:r>
            <w:r>
              <w:rPr>
                <w:color w:val="auto"/>
              </w:rPr>
              <w:t>is</w:t>
            </w:r>
            <w:r w:rsidRPr="000D71FB">
              <w:rPr>
                <w:color w:val="auto"/>
              </w:rPr>
              <w:t xml:space="preserve"> a 365-days overview – capacity diagram, where object</w:t>
            </w:r>
            <w:r w:rsidR="008F2A2B">
              <w:rPr>
                <w:color w:val="auto"/>
              </w:rPr>
              <w:t>s</w:t>
            </w:r>
            <w:r w:rsidRPr="000D71FB">
              <w:rPr>
                <w:color w:val="auto"/>
              </w:rPr>
              <w:t xml:space="preserve"> as pre-planned paths</w:t>
            </w:r>
            <w:r w:rsidR="00A236DD">
              <w:rPr>
                <w:color w:val="auto"/>
              </w:rPr>
              <w:t>, bandwidths, TCRs and empty spaces for tailor-made requests</w:t>
            </w:r>
            <w:r w:rsidR="00FF40B5">
              <w:rPr>
                <w:color w:val="auto"/>
              </w:rPr>
              <w:t xml:space="preserve"> and already allocated </w:t>
            </w:r>
            <w:r w:rsidR="00DA1061">
              <w:rPr>
                <w:color w:val="auto"/>
              </w:rPr>
              <w:t>capacity products</w:t>
            </w:r>
            <w:r w:rsidRPr="000D71FB">
              <w:rPr>
                <w:color w:val="auto"/>
              </w:rPr>
              <w:t xml:space="preserve"> are displayed</w:t>
            </w:r>
            <w:r w:rsidR="00A236DD">
              <w:rPr>
                <w:color w:val="auto"/>
              </w:rPr>
              <w:t>. The supply is published</w:t>
            </w:r>
            <w:r w:rsidR="00DA6F1F">
              <w:rPr>
                <w:color w:val="auto"/>
              </w:rPr>
              <w:t xml:space="preserve"> </w:t>
            </w:r>
            <w:r w:rsidR="008210F1" w:rsidRPr="008210F1">
              <w:rPr>
                <w:color w:val="auto"/>
              </w:rPr>
              <w:t>by one or more IM(s) from X-11 onwards.</w:t>
            </w:r>
            <w:r w:rsidR="008210F1">
              <w:rPr>
                <w:sz w:val="20"/>
                <w:szCs w:val="20"/>
              </w:rPr>
              <w:t xml:space="preserve"> </w:t>
            </w:r>
          </w:p>
        </w:tc>
      </w:tr>
      <w:tr w:rsidR="00CB5E24" w14:paraId="0536E134" w14:textId="77777777" w:rsidTr="000A14A0">
        <w:tc>
          <w:tcPr>
            <w:tcW w:w="2385" w:type="dxa"/>
          </w:tcPr>
          <w:p w14:paraId="62EBC56D" w14:textId="37E3533B" w:rsidR="00B55E92" w:rsidRDefault="00B55E92" w:rsidP="00116EB2">
            <w:r>
              <w:t>CRD</w:t>
            </w:r>
          </w:p>
        </w:tc>
        <w:tc>
          <w:tcPr>
            <w:tcW w:w="7243" w:type="dxa"/>
            <w:gridSpan w:val="2"/>
          </w:tcPr>
          <w:p w14:paraId="0A01E18F" w14:textId="42A1EE15" w:rsidR="00B55E92" w:rsidRPr="00266802" w:rsidRDefault="00B55E92" w:rsidP="00266802">
            <w:pPr>
              <w:rPr>
                <w:color w:val="000000"/>
                <w:sz w:val="20"/>
                <w:szCs w:val="20"/>
                <w:lang w:val="en-US"/>
              </w:rPr>
            </w:pPr>
            <w:r>
              <w:rPr>
                <w:color w:val="auto"/>
              </w:rPr>
              <w:t>Central Reference File Database</w:t>
            </w:r>
            <w:r w:rsidR="00266802">
              <w:rPr>
                <w:color w:val="auto"/>
              </w:rPr>
              <w:t xml:space="preserve">, </w:t>
            </w:r>
            <w:r w:rsidR="00266802" w:rsidRPr="00266802">
              <w:rPr>
                <w:color w:val="auto"/>
              </w:rPr>
              <w:t xml:space="preserve">formerly known as Central </w:t>
            </w:r>
            <w:r w:rsidR="00266802">
              <w:rPr>
                <w:color w:val="auto"/>
              </w:rPr>
              <w:t>R</w:t>
            </w:r>
            <w:r w:rsidR="00266802" w:rsidRPr="00266802">
              <w:rPr>
                <w:color w:val="auto"/>
              </w:rPr>
              <w:t xml:space="preserve">epository Domain, </w:t>
            </w:r>
            <w:r w:rsidR="008F2A2B">
              <w:rPr>
                <w:color w:val="auto"/>
              </w:rPr>
              <w:t xml:space="preserve">is </w:t>
            </w:r>
            <w:r w:rsidR="00266802" w:rsidRPr="00266802">
              <w:rPr>
                <w:color w:val="auto"/>
              </w:rPr>
              <w:t>a common repository node in the network containing the reference files</w:t>
            </w:r>
            <w:r w:rsidR="00266802">
              <w:rPr>
                <w:sz w:val="20"/>
                <w:szCs w:val="20"/>
              </w:rPr>
              <w:t xml:space="preserve"> </w:t>
            </w:r>
          </w:p>
        </w:tc>
      </w:tr>
      <w:tr w:rsidR="00590D7E" w14:paraId="3EE1FFEA" w14:textId="77777777" w:rsidTr="000A14A0">
        <w:trPr>
          <w:gridAfter w:val="1"/>
          <w:wAfter w:w="225" w:type="dxa"/>
        </w:trPr>
        <w:tc>
          <w:tcPr>
            <w:tcW w:w="2385" w:type="dxa"/>
          </w:tcPr>
          <w:p w14:paraId="60E8D6D6" w14:textId="79FCCD9D" w:rsidR="00303BFF" w:rsidRDefault="00303BFF" w:rsidP="00116EB2">
            <w:r>
              <w:t>CM</w:t>
            </w:r>
          </w:p>
        </w:tc>
        <w:tc>
          <w:tcPr>
            <w:tcW w:w="7018" w:type="dxa"/>
          </w:tcPr>
          <w:p w14:paraId="5F86B019" w14:textId="59378221" w:rsidR="00303BFF" w:rsidRDefault="00303BFF" w:rsidP="00266802">
            <w:pPr>
              <w:rPr>
                <w:color w:val="auto"/>
              </w:rPr>
            </w:pPr>
            <w:r>
              <w:rPr>
                <w:color w:val="auto"/>
              </w:rPr>
              <w:t>Capacity Model present</w:t>
            </w:r>
            <w:r w:rsidR="008F2A2B">
              <w:rPr>
                <w:color w:val="auto"/>
              </w:rPr>
              <w:t>s</w:t>
            </w:r>
            <w:r>
              <w:rPr>
                <w:color w:val="auto"/>
              </w:rPr>
              <w:t xml:space="preserve"> inf</w:t>
            </w:r>
            <w:r w:rsidR="008C6A59">
              <w:rPr>
                <w:color w:val="auto"/>
              </w:rPr>
              <w:t>ormation on the traffic volumes and shares for TCRs</w:t>
            </w:r>
          </w:p>
        </w:tc>
      </w:tr>
      <w:tr w:rsidR="00CB5E24" w14:paraId="42ECB1BF" w14:textId="77777777" w:rsidTr="000A14A0">
        <w:tc>
          <w:tcPr>
            <w:tcW w:w="2385" w:type="dxa"/>
          </w:tcPr>
          <w:p w14:paraId="56E2AB22" w14:textId="62E7FB7F" w:rsidR="00385B42" w:rsidRDefault="00385B42" w:rsidP="00116EB2">
            <w:r>
              <w:t>CNA</w:t>
            </w:r>
          </w:p>
        </w:tc>
        <w:tc>
          <w:tcPr>
            <w:tcW w:w="7243" w:type="dxa"/>
            <w:gridSpan w:val="2"/>
          </w:tcPr>
          <w:p w14:paraId="50CC2678" w14:textId="41881869" w:rsidR="00385B42" w:rsidRDefault="00385B42" w:rsidP="00266802">
            <w:pPr>
              <w:rPr>
                <w:color w:val="auto"/>
              </w:rPr>
            </w:pPr>
            <w:r>
              <w:rPr>
                <w:color w:val="auto"/>
              </w:rPr>
              <w:t>Capacity Needs Announcement</w:t>
            </w:r>
            <w:r w:rsidR="00124B7C">
              <w:rPr>
                <w:color w:val="auto"/>
              </w:rPr>
              <w:t xml:space="preserve"> present</w:t>
            </w:r>
            <w:r w:rsidR="008F2A2B">
              <w:rPr>
                <w:color w:val="auto"/>
              </w:rPr>
              <w:t>s</w:t>
            </w:r>
            <w:r w:rsidR="00124B7C">
              <w:rPr>
                <w:color w:val="auto"/>
              </w:rPr>
              <w:t xml:space="preserve"> information and first idea on the future traffic from Applicant</w:t>
            </w:r>
          </w:p>
        </w:tc>
      </w:tr>
      <w:tr w:rsidR="000D17B6" w14:paraId="6087E135" w14:textId="77777777" w:rsidTr="000A14A0">
        <w:trPr>
          <w:gridAfter w:val="1"/>
          <w:wAfter w:w="225" w:type="dxa"/>
        </w:trPr>
        <w:tc>
          <w:tcPr>
            <w:tcW w:w="2385" w:type="dxa"/>
          </w:tcPr>
          <w:p w14:paraId="2FFAF2CF" w14:textId="2881FD87" w:rsidR="003146B5" w:rsidRDefault="003146B5" w:rsidP="00116EB2">
            <w:r>
              <w:t>PLC</w:t>
            </w:r>
          </w:p>
        </w:tc>
        <w:tc>
          <w:tcPr>
            <w:tcW w:w="7018" w:type="dxa"/>
          </w:tcPr>
          <w:p w14:paraId="4941BCD4" w14:textId="63BBD954" w:rsidR="003146B5" w:rsidRDefault="003146B5" w:rsidP="008210F1">
            <w:pPr>
              <w:rPr>
                <w:color w:val="auto"/>
              </w:rPr>
            </w:pPr>
            <w:r>
              <w:rPr>
                <w:color w:val="auto"/>
              </w:rPr>
              <w:t>Primary Location Code</w:t>
            </w:r>
            <w:r w:rsidR="002836CF">
              <w:rPr>
                <w:color w:val="auto"/>
              </w:rPr>
              <w:t xml:space="preserve"> as defined by TAF TSI standard</w:t>
            </w:r>
          </w:p>
        </w:tc>
      </w:tr>
      <w:tr w:rsidR="00CB5E24" w14:paraId="11FD4B06" w14:textId="77777777" w:rsidTr="000A14A0">
        <w:tc>
          <w:tcPr>
            <w:tcW w:w="2385" w:type="dxa"/>
          </w:tcPr>
          <w:p w14:paraId="0D14647D" w14:textId="09EC46DE" w:rsidR="009A4A7C" w:rsidRDefault="009A4A7C" w:rsidP="00116EB2">
            <w:r>
              <w:lastRenderedPageBreak/>
              <w:t>TTPs</w:t>
            </w:r>
          </w:p>
        </w:tc>
        <w:tc>
          <w:tcPr>
            <w:tcW w:w="7243" w:type="dxa"/>
            <w:gridSpan w:val="2"/>
          </w:tcPr>
          <w:p w14:paraId="625FD863" w14:textId="150AE70E" w:rsidR="009A4A7C" w:rsidRDefault="009A4A7C" w:rsidP="00116EB2">
            <w:pPr>
              <w:rPr>
                <w:color w:val="auto"/>
              </w:rPr>
            </w:pPr>
            <w:r>
              <w:rPr>
                <w:color w:val="auto"/>
              </w:rPr>
              <w:t>Timetable periods</w:t>
            </w:r>
          </w:p>
        </w:tc>
      </w:tr>
      <w:tr w:rsidR="00CB5E24" w14:paraId="68DBCD5A" w14:textId="77777777" w:rsidTr="000A14A0">
        <w:tc>
          <w:tcPr>
            <w:tcW w:w="2385" w:type="dxa"/>
          </w:tcPr>
          <w:p w14:paraId="2D4E6AB3" w14:textId="57FEDAA2" w:rsidR="00142C7B" w:rsidRDefault="00142C7B" w:rsidP="00116EB2">
            <w:r>
              <w:t>X-#</w:t>
            </w:r>
          </w:p>
        </w:tc>
        <w:tc>
          <w:tcPr>
            <w:tcW w:w="7243" w:type="dxa"/>
            <w:gridSpan w:val="2"/>
          </w:tcPr>
          <w:p w14:paraId="34602E45" w14:textId="4510BCD5" w:rsidR="00142C7B" w:rsidRPr="00E75EEE" w:rsidRDefault="00E75EEE" w:rsidP="00E75EEE">
            <w:pPr>
              <w:pStyle w:val="Default"/>
              <w:rPr>
                <w:sz w:val="20"/>
                <w:szCs w:val="20"/>
              </w:rPr>
            </w:pPr>
            <w:r w:rsidRPr="00E75EEE">
              <w:rPr>
                <w:rFonts w:cstheme="minorBidi"/>
                <w:color w:val="auto"/>
                <w:sz w:val="22"/>
                <w:szCs w:val="22"/>
                <w:lang w:val="en-GB"/>
              </w:rPr>
              <w:t>A deadline referring to the Annual Timetable change (X) and the number of months (#) in advance of this deadline.</w:t>
            </w:r>
          </w:p>
        </w:tc>
      </w:tr>
      <w:tr w:rsidR="00CB5E24" w14:paraId="35E3625D" w14:textId="77777777" w:rsidTr="000A14A0">
        <w:tc>
          <w:tcPr>
            <w:tcW w:w="2385" w:type="dxa"/>
          </w:tcPr>
          <w:p w14:paraId="7185257E" w14:textId="43B8D41F" w:rsidR="006741DD" w:rsidRDefault="006741DD" w:rsidP="00116EB2">
            <w:r>
              <w:t>PSO</w:t>
            </w:r>
          </w:p>
        </w:tc>
        <w:tc>
          <w:tcPr>
            <w:tcW w:w="7243" w:type="dxa"/>
            <w:gridSpan w:val="2"/>
          </w:tcPr>
          <w:p w14:paraId="1BFC3754" w14:textId="06202FB7" w:rsidR="006741DD" w:rsidRPr="00E75EEE" w:rsidRDefault="0019641B" w:rsidP="00E75EEE">
            <w:pPr>
              <w:pStyle w:val="Default"/>
              <w:rPr>
                <w:rFonts w:cstheme="minorBidi"/>
                <w:color w:val="auto"/>
                <w:sz w:val="22"/>
                <w:szCs w:val="22"/>
                <w:lang w:val="en-GB"/>
              </w:rPr>
            </w:pPr>
            <w:r>
              <w:rPr>
                <w:rFonts w:cstheme="minorBidi"/>
                <w:color w:val="auto"/>
                <w:sz w:val="22"/>
                <w:szCs w:val="22"/>
                <w:lang w:val="en-GB"/>
              </w:rPr>
              <w:t>Public service obligation</w:t>
            </w:r>
            <w:r w:rsidR="00B0633B">
              <w:rPr>
                <w:rFonts w:cstheme="minorBidi"/>
                <w:color w:val="auto"/>
                <w:sz w:val="22"/>
                <w:szCs w:val="22"/>
                <w:lang w:val="en-GB"/>
              </w:rPr>
              <w:t xml:space="preserve"> – related to the transport or traffic flow</w:t>
            </w:r>
          </w:p>
        </w:tc>
      </w:tr>
      <w:tr w:rsidR="00316272" w:rsidRPr="00A35817" w14:paraId="0193BF35" w14:textId="77777777" w:rsidTr="000A14A0">
        <w:tc>
          <w:tcPr>
            <w:tcW w:w="2385" w:type="dxa"/>
          </w:tcPr>
          <w:p w14:paraId="10A1019D" w14:textId="21CE8BD0" w:rsidR="00316272" w:rsidRDefault="00316272" w:rsidP="00116EB2">
            <w:r>
              <w:t>TIS</w:t>
            </w:r>
          </w:p>
        </w:tc>
        <w:tc>
          <w:tcPr>
            <w:tcW w:w="7243" w:type="dxa"/>
            <w:gridSpan w:val="2"/>
          </w:tcPr>
          <w:p w14:paraId="0BC78DB3" w14:textId="1D1D479E" w:rsidR="00316272" w:rsidRPr="00A35817" w:rsidRDefault="00316272" w:rsidP="00E75EEE">
            <w:pPr>
              <w:pStyle w:val="Default"/>
              <w:rPr>
                <w:rFonts w:cstheme="minorBidi"/>
                <w:color w:val="auto"/>
                <w:sz w:val="22"/>
                <w:szCs w:val="22"/>
              </w:rPr>
            </w:pPr>
            <w:r w:rsidRPr="00A35817">
              <w:rPr>
                <w:rFonts w:cstheme="minorBidi"/>
                <w:color w:val="auto"/>
                <w:sz w:val="22"/>
                <w:szCs w:val="22"/>
              </w:rPr>
              <w:t xml:space="preserve">Train Information System </w:t>
            </w:r>
            <w:r w:rsidR="004C472C" w:rsidRPr="00A35817">
              <w:rPr>
                <w:rFonts w:cstheme="minorBidi"/>
                <w:color w:val="auto"/>
                <w:sz w:val="22"/>
                <w:szCs w:val="22"/>
              </w:rPr>
              <w:t>–</w:t>
            </w:r>
            <w:r w:rsidRPr="00A35817">
              <w:rPr>
                <w:rFonts w:cstheme="minorBidi"/>
                <w:color w:val="auto"/>
                <w:sz w:val="22"/>
                <w:szCs w:val="22"/>
              </w:rPr>
              <w:t xml:space="preserve"> </w:t>
            </w:r>
            <w:r w:rsidR="004C472C" w:rsidRPr="00A35817">
              <w:rPr>
                <w:rFonts w:cstheme="minorBidi"/>
                <w:color w:val="auto"/>
                <w:sz w:val="22"/>
                <w:szCs w:val="22"/>
              </w:rPr>
              <w:t xml:space="preserve">RNE </w:t>
            </w:r>
            <w:r w:rsidR="00A35817">
              <w:rPr>
                <w:rFonts w:cstheme="minorBidi"/>
                <w:color w:val="auto"/>
                <w:sz w:val="22"/>
                <w:szCs w:val="22"/>
              </w:rPr>
              <w:t xml:space="preserve">web-based </w:t>
            </w:r>
            <w:r w:rsidR="004C472C" w:rsidRPr="00A35817">
              <w:rPr>
                <w:rFonts w:cstheme="minorBidi"/>
                <w:color w:val="auto"/>
                <w:sz w:val="22"/>
                <w:szCs w:val="22"/>
              </w:rPr>
              <w:t>system</w:t>
            </w:r>
            <w:r w:rsidR="00310CBB" w:rsidRPr="00A35817">
              <w:rPr>
                <w:rFonts w:cstheme="minorBidi"/>
                <w:color w:val="auto"/>
                <w:sz w:val="22"/>
                <w:szCs w:val="22"/>
              </w:rPr>
              <w:t xml:space="preserve"> </w:t>
            </w:r>
            <w:r w:rsidR="00A35817" w:rsidRPr="00A35817">
              <w:rPr>
                <w:rFonts w:cstheme="minorBidi"/>
                <w:color w:val="auto"/>
                <w:sz w:val="22"/>
                <w:szCs w:val="22"/>
              </w:rPr>
              <w:t>that provides</w:t>
            </w:r>
            <w:r w:rsidR="00A35817">
              <w:rPr>
                <w:rFonts w:cstheme="minorBidi"/>
                <w:color w:val="auto"/>
                <w:sz w:val="22"/>
                <w:szCs w:val="22"/>
              </w:rPr>
              <w:t xml:space="preserve"> the real-time train traffic </w:t>
            </w:r>
            <w:r w:rsidR="002B613B">
              <w:rPr>
                <w:rFonts w:cstheme="minorBidi"/>
                <w:color w:val="auto"/>
                <w:sz w:val="22"/>
                <w:szCs w:val="22"/>
              </w:rPr>
              <w:t xml:space="preserve">data and shows </w:t>
            </w:r>
            <w:r w:rsidR="008F2A2B">
              <w:rPr>
                <w:rFonts w:cstheme="minorBidi"/>
                <w:color w:val="auto"/>
                <w:sz w:val="22"/>
                <w:szCs w:val="22"/>
              </w:rPr>
              <w:t xml:space="preserve">a </w:t>
            </w:r>
            <w:r w:rsidR="002B613B">
              <w:rPr>
                <w:rFonts w:cstheme="minorBidi"/>
                <w:color w:val="auto"/>
                <w:sz w:val="22"/>
                <w:szCs w:val="22"/>
              </w:rPr>
              <w:t xml:space="preserve">real-time visualization </w:t>
            </w:r>
            <w:r w:rsidR="00484AD8">
              <w:rPr>
                <w:rFonts w:cstheme="minorBidi"/>
                <w:color w:val="auto"/>
                <w:sz w:val="22"/>
                <w:szCs w:val="22"/>
              </w:rPr>
              <w:t>of the international trains</w:t>
            </w:r>
          </w:p>
        </w:tc>
      </w:tr>
      <w:tr w:rsidR="00E55808" w:rsidRPr="00A35817" w14:paraId="2646B759" w14:textId="77777777" w:rsidTr="000A14A0">
        <w:tc>
          <w:tcPr>
            <w:tcW w:w="2385" w:type="dxa"/>
          </w:tcPr>
          <w:p w14:paraId="3CA091F4" w14:textId="1F467573" w:rsidR="00E55808" w:rsidRDefault="00E55808" w:rsidP="00116EB2">
            <w:r>
              <w:t>ICL</w:t>
            </w:r>
          </w:p>
        </w:tc>
        <w:tc>
          <w:tcPr>
            <w:tcW w:w="7243" w:type="dxa"/>
            <w:gridSpan w:val="2"/>
          </w:tcPr>
          <w:p w14:paraId="770C19CD" w14:textId="169B95FD" w:rsidR="00E55808" w:rsidRPr="00A35817" w:rsidRDefault="00E55808" w:rsidP="00E75EEE">
            <w:pPr>
              <w:pStyle w:val="Default"/>
              <w:rPr>
                <w:rFonts w:cstheme="minorBidi"/>
                <w:color w:val="auto"/>
                <w:sz w:val="22"/>
                <w:szCs w:val="22"/>
              </w:rPr>
            </w:pPr>
            <w:r>
              <w:rPr>
                <w:rFonts w:cstheme="minorBidi"/>
                <w:color w:val="auto"/>
                <w:sz w:val="22"/>
                <w:szCs w:val="22"/>
              </w:rPr>
              <w:t>Intended Capacity Line</w:t>
            </w:r>
          </w:p>
        </w:tc>
      </w:tr>
      <w:tr w:rsidR="004B6308" w:rsidRPr="00A35817" w14:paraId="1762937E" w14:textId="77777777" w:rsidTr="000A14A0">
        <w:tc>
          <w:tcPr>
            <w:tcW w:w="2385" w:type="dxa"/>
          </w:tcPr>
          <w:p w14:paraId="5472079D" w14:textId="72BD73C8" w:rsidR="004B6308" w:rsidRDefault="004B6308" w:rsidP="00116EB2">
            <w:r>
              <w:t>Dijkstra algo</w:t>
            </w:r>
            <w:r w:rsidR="00725897">
              <w:t>rithm</w:t>
            </w:r>
          </w:p>
        </w:tc>
        <w:tc>
          <w:tcPr>
            <w:tcW w:w="7243" w:type="dxa"/>
            <w:gridSpan w:val="2"/>
          </w:tcPr>
          <w:p w14:paraId="359B06D9" w14:textId="5C6F3AEC" w:rsidR="004B6308" w:rsidRDefault="00725897" w:rsidP="00E75EEE">
            <w:pPr>
              <w:pStyle w:val="Default"/>
              <w:rPr>
                <w:rFonts w:cstheme="minorBidi"/>
                <w:color w:val="auto"/>
                <w:sz w:val="22"/>
                <w:szCs w:val="22"/>
              </w:rPr>
            </w:pPr>
            <w:r>
              <w:rPr>
                <w:rFonts w:cstheme="minorBidi"/>
                <w:color w:val="auto"/>
                <w:sz w:val="22"/>
                <w:szCs w:val="22"/>
              </w:rPr>
              <w:t>An algorithm for finding the shortest paths between nodes in a graph which represent a network. For a given source node in the graph, the algorithm finds the shortest path between that node and every other.</w:t>
            </w:r>
          </w:p>
        </w:tc>
      </w:tr>
    </w:tbl>
    <w:p w14:paraId="092BA7BC" w14:textId="77777777" w:rsidR="0049259F" w:rsidRPr="00A35817" w:rsidRDefault="0049259F" w:rsidP="003D5E32">
      <w:pPr>
        <w:pStyle w:val="berschrift2"/>
        <w:rPr>
          <w:lang w:val="en-US"/>
        </w:rPr>
      </w:pPr>
    </w:p>
    <w:p w14:paraId="0FCE69B1" w14:textId="77777777" w:rsidR="0049259F" w:rsidRPr="00A35817" w:rsidRDefault="0049259F" w:rsidP="003D5E32">
      <w:pPr>
        <w:pStyle w:val="berschrift2"/>
        <w:rPr>
          <w:lang w:val="en-US"/>
        </w:rPr>
      </w:pPr>
    </w:p>
    <w:p w14:paraId="079660EE" w14:textId="6ACE84ED" w:rsidR="00CA4FE2" w:rsidRDefault="00B97552" w:rsidP="003D5E32">
      <w:pPr>
        <w:pStyle w:val="berschrift2"/>
      </w:pPr>
      <w:bookmarkStart w:id="3" w:name="_Toc93354422"/>
      <w:r>
        <w:t xml:space="preserve">Capacity Model </w:t>
      </w:r>
      <w:r w:rsidR="002C3498">
        <w:t>description</w:t>
      </w:r>
      <w:bookmarkEnd w:id="3"/>
    </w:p>
    <w:p w14:paraId="785DE19A" w14:textId="22DBD0CE" w:rsidR="00CA4FE2" w:rsidRDefault="00CA4FE2" w:rsidP="00415249"/>
    <w:p w14:paraId="5ECF20E9" w14:textId="07513937" w:rsidR="00B63E5E" w:rsidRDefault="00107B3F" w:rsidP="00415249">
      <w:r w:rsidRPr="000B5474">
        <w:rPr>
          <w:b/>
          <w:bCs/>
        </w:rPr>
        <w:t xml:space="preserve">The focus of the Capacity Model is on </w:t>
      </w:r>
      <w:r w:rsidR="00427F40">
        <w:rPr>
          <w:b/>
          <w:bCs/>
        </w:rPr>
        <w:t xml:space="preserve">the traffic </w:t>
      </w:r>
      <w:r w:rsidRPr="000B5474">
        <w:rPr>
          <w:b/>
          <w:bCs/>
        </w:rPr>
        <w:t xml:space="preserve">volumes and </w:t>
      </w:r>
      <w:r w:rsidR="00C42720" w:rsidRPr="000B5474">
        <w:rPr>
          <w:b/>
          <w:bCs/>
        </w:rPr>
        <w:t>TCR</w:t>
      </w:r>
      <w:r w:rsidR="00E21192">
        <w:rPr>
          <w:b/>
          <w:bCs/>
        </w:rPr>
        <w:t xml:space="preserve"> </w:t>
      </w:r>
      <w:r w:rsidR="00DF63F0">
        <w:rPr>
          <w:b/>
          <w:bCs/>
        </w:rPr>
        <w:t>duration</w:t>
      </w:r>
      <w:r w:rsidR="00C42720" w:rsidRPr="000B5474">
        <w:rPr>
          <w:b/>
          <w:bCs/>
        </w:rPr>
        <w:t>.</w:t>
      </w:r>
      <w:r w:rsidR="00C42720">
        <w:t xml:space="preserve"> </w:t>
      </w:r>
      <w:r w:rsidR="0058082D">
        <w:t>The aim is to show, harmonise and discuss more in detail the expected volume of capacity consumed by each market segment (commercial needs)</w:t>
      </w:r>
      <w:r w:rsidR="00F67110">
        <w:t xml:space="preserve">, </w:t>
      </w:r>
      <w:r w:rsidR="0056764D">
        <w:t xml:space="preserve">currently known </w:t>
      </w:r>
      <w:r w:rsidR="008F2A2B">
        <w:t xml:space="preserve">as </w:t>
      </w:r>
      <w:r w:rsidR="00F67110">
        <w:t>TCRs and TCR windows</w:t>
      </w:r>
      <w:r w:rsidR="0058082D">
        <w:t>.</w:t>
      </w:r>
      <w:r w:rsidR="004B017E">
        <w:t xml:space="preserve"> </w:t>
      </w:r>
    </w:p>
    <w:p w14:paraId="5E1F59E4" w14:textId="76F67CAF" w:rsidR="001C578D" w:rsidRDefault="004B017E" w:rsidP="00415249">
      <w:r>
        <w:t xml:space="preserve">The capacity model sets the volumes of the transport per each market segment and the </w:t>
      </w:r>
      <w:r w:rsidR="00391310">
        <w:t>capacity consumed by</w:t>
      </w:r>
      <w:r>
        <w:t xml:space="preserve"> TCRs on a specific line specified per direction.</w:t>
      </w:r>
      <w:r w:rsidR="004D0298">
        <w:t xml:space="preserve"> It does not define exact paths </w:t>
      </w:r>
      <w:r w:rsidR="00A9379E">
        <w:t>o</w:t>
      </w:r>
      <w:r w:rsidR="00F61A9B">
        <w:t>r TCR details</w:t>
      </w:r>
      <w:r w:rsidR="00B9488F">
        <w:t xml:space="preserve"> (such information will be provided in the </w:t>
      </w:r>
      <w:r w:rsidR="00665C7B">
        <w:t>Capacity Supply</w:t>
      </w:r>
      <w:r w:rsidR="00B9488F">
        <w:t xml:space="preserve">). </w:t>
      </w:r>
    </w:p>
    <w:p w14:paraId="6B388E3E" w14:textId="73B5D961" w:rsidR="00F33858" w:rsidRDefault="00F33858" w:rsidP="00415249"/>
    <w:p w14:paraId="3A3E5F7E" w14:textId="77777777" w:rsidR="00697326" w:rsidRDefault="00603A69" w:rsidP="00415249">
      <w:r>
        <w:t xml:space="preserve">The </w:t>
      </w:r>
      <w:r w:rsidR="00665C7B">
        <w:t>Capacity Model</w:t>
      </w:r>
      <w:r>
        <w:t xml:space="preserve"> consists of</w:t>
      </w:r>
      <w:r w:rsidR="00697326">
        <w:t xml:space="preserve"> two parts:</w:t>
      </w:r>
    </w:p>
    <w:p w14:paraId="6E9B140F" w14:textId="3571811B" w:rsidR="00EA20D3" w:rsidRDefault="00603A69" w:rsidP="00697326">
      <w:pPr>
        <w:pStyle w:val="Listenabsatz"/>
        <w:numPr>
          <w:ilvl w:val="0"/>
          <w:numId w:val="24"/>
        </w:numPr>
      </w:pPr>
      <w:r>
        <w:t>24-hour overview</w:t>
      </w:r>
      <w:r w:rsidR="00A024C4">
        <w:t xml:space="preserve"> (per direction)</w:t>
      </w:r>
      <w:r>
        <w:t xml:space="preserve"> reflecting market needs</w:t>
      </w:r>
      <w:r w:rsidR="00EA20D3">
        <w:t xml:space="preserve"> </w:t>
      </w:r>
      <w:r w:rsidR="0024059B">
        <w:t>(Traffic part)</w:t>
      </w:r>
    </w:p>
    <w:p w14:paraId="70231A28" w14:textId="78447410" w:rsidR="00603A69" w:rsidRDefault="004269CF" w:rsidP="000F0031">
      <w:pPr>
        <w:pStyle w:val="Listenabsatz"/>
        <w:numPr>
          <w:ilvl w:val="0"/>
          <w:numId w:val="24"/>
        </w:numPr>
      </w:pPr>
      <w:r>
        <w:t>Overview</w:t>
      </w:r>
      <w:r w:rsidR="00580EB6">
        <w:t xml:space="preserve"> of the capacity</w:t>
      </w:r>
      <w:r w:rsidR="00603A69">
        <w:t xml:space="preserve"> consumed by TCRs</w:t>
      </w:r>
      <w:r w:rsidR="005B774E">
        <w:t xml:space="preserve"> </w:t>
      </w:r>
      <w:r w:rsidR="0024059B">
        <w:t>(TCR part)</w:t>
      </w:r>
    </w:p>
    <w:p w14:paraId="636B5576" w14:textId="77777777" w:rsidR="008A2E85" w:rsidRPr="000C30DC" w:rsidRDefault="008A2E85" w:rsidP="000C30DC">
      <w:pPr>
        <w:rPr>
          <w:rFonts w:eastAsia="Calibri" w:cs="Arial"/>
        </w:rPr>
      </w:pPr>
    </w:p>
    <w:p w14:paraId="1B5BC965" w14:textId="63EC30EB" w:rsidR="002D5E9B" w:rsidRDefault="002D5E9B" w:rsidP="00854411">
      <w:pPr>
        <w:rPr>
          <w:rFonts w:eastAsia="Calibri" w:cs="Arial"/>
        </w:rPr>
      </w:pPr>
      <w:r>
        <w:rPr>
          <w:rFonts w:eastAsia="Calibri" w:cs="Arial"/>
        </w:rPr>
        <w:t xml:space="preserve">From </w:t>
      </w:r>
      <w:r w:rsidR="00952E95">
        <w:rPr>
          <w:rFonts w:eastAsia="Calibri" w:cs="Arial"/>
        </w:rPr>
        <w:t xml:space="preserve">a </w:t>
      </w:r>
      <w:r>
        <w:rPr>
          <w:rFonts w:eastAsia="Calibri" w:cs="Arial"/>
        </w:rPr>
        <w:t xml:space="preserve">geographical point of view, </w:t>
      </w:r>
      <w:r w:rsidR="00995B2A">
        <w:rPr>
          <w:rFonts w:eastAsia="Calibri" w:cs="Arial"/>
        </w:rPr>
        <w:t>the capacity model shall be prepared for the complete network with the ex</w:t>
      </w:r>
      <w:r w:rsidR="0023452E">
        <w:rPr>
          <w:rFonts w:eastAsia="Calibri" w:cs="Arial"/>
        </w:rPr>
        <w:t>c</w:t>
      </w:r>
      <w:r w:rsidR="00995B2A">
        <w:rPr>
          <w:rFonts w:eastAsia="Calibri" w:cs="Arial"/>
        </w:rPr>
        <w:t>eption</w:t>
      </w:r>
      <w:r w:rsidR="0023452E">
        <w:rPr>
          <w:rFonts w:eastAsia="Calibri" w:cs="Arial"/>
        </w:rPr>
        <w:t xml:space="preserve"> of regional lines/feeders/outflows with a single applicant</w:t>
      </w:r>
      <w:r w:rsidR="008903A4">
        <w:rPr>
          <w:rFonts w:eastAsia="Calibri" w:cs="Arial"/>
        </w:rPr>
        <w:t xml:space="preserve">. </w:t>
      </w:r>
    </w:p>
    <w:p w14:paraId="3961A30B" w14:textId="2E8371C8" w:rsidR="0051267C" w:rsidRDefault="0051267C" w:rsidP="00854411">
      <w:pPr>
        <w:rPr>
          <w:rFonts w:eastAsia="Calibri" w:cs="Arial"/>
        </w:rPr>
      </w:pPr>
      <w:r>
        <w:rPr>
          <w:rFonts w:eastAsia="Calibri" w:cs="Arial"/>
        </w:rPr>
        <w:t xml:space="preserve">The </w:t>
      </w:r>
      <w:r w:rsidR="00A9038A">
        <w:rPr>
          <w:rFonts w:eastAsia="Calibri" w:cs="Arial"/>
        </w:rPr>
        <w:t xml:space="preserve">model/partitioning is done for each </w:t>
      </w:r>
      <w:r w:rsidR="00AA6785">
        <w:rPr>
          <w:rFonts w:eastAsia="Calibri" w:cs="Arial"/>
        </w:rPr>
        <w:t xml:space="preserve">direction on the </w:t>
      </w:r>
      <w:r w:rsidR="00256164">
        <w:rPr>
          <w:rFonts w:eastAsia="Calibri" w:cs="Arial"/>
        </w:rPr>
        <w:t xml:space="preserve">network </w:t>
      </w:r>
      <w:r w:rsidR="00D67774">
        <w:rPr>
          <w:rFonts w:eastAsia="Calibri" w:cs="Arial"/>
        </w:rPr>
        <w:t>section</w:t>
      </w:r>
      <w:r w:rsidR="00256164">
        <w:rPr>
          <w:rFonts w:eastAsia="Calibri" w:cs="Arial"/>
        </w:rPr>
        <w:t>s</w:t>
      </w:r>
      <w:r w:rsidR="00825089">
        <w:rPr>
          <w:rFonts w:eastAsia="Calibri" w:cs="Arial"/>
        </w:rPr>
        <w:t xml:space="preserve">, </w:t>
      </w:r>
      <w:r w:rsidR="00E13576">
        <w:rPr>
          <w:rFonts w:eastAsia="Calibri" w:cs="Arial"/>
        </w:rPr>
        <w:t xml:space="preserve">which </w:t>
      </w:r>
      <w:r w:rsidR="00825089">
        <w:rPr>
          <w:rFonts w:eastAsia="Calibri" w:cs="Arial"/>
        </w:rPr>
        <w:t xml:space="preserve">is defined by each IM. </w:t>
      </w:r>
      <w:r w:rsidR="00A725DA">
        <w:rPr>
          <w:rFonts w:eastAsia="Calibri" w:cs="Arial"/>
        </w:rPr>
        <w:t>The</w:t>
      </w:r>
      <w:r w:rsidR="00511811">
        <w:rPr>
          <w:rFonts w:eastAsia="Calibri" w:cs="Arial"/>
        </w:rPr>
        <w:t>se sections</w:t>
      </w:r>
      <w:r w:rsidR="00256164">
        <w:rPr>
          <w:rFonts w:eastAsia="Calibri" w:cs="Arial"/>
        </w:rPr>
        <w:t xml:space="preserve"> on the network</w:t>
      </w:r>
      <w:r w:rsidR="00511811">
        <w:rPr>
          <w:rFonts w:eastAsia="Calibri" w:cs="Arial"/>
        </w:rPr>
        <w:t xml:space="preserve"> can be combined in the tool, to display </w:t>
      </w:r>
      <w:r w:rsidR="00E13576">
        <w:rPr>
          <w:rFonts w:eastAsia="Calibri" w:cs="Arial"/>
        </w:rPr>
        <w:t xml:space="preserve">an </w:t>
      </w:r>
      <w:r w:rsidR="00511811">
        <w:rPr>
          <w:rFonts w:eastAsia="Calibri" w:cs="Arial"/>
        </w:rPr>
        <w:t xml:space="preserve">overview for </w:t>
      </w:r>
      <w:r w:rsidR="00D244A1">
        <w:rPr>
          <w:rFonts w:eastAsia="Calibri" w:cs="Arial"/>
        </w:rPr>
        <w:t>complete lines, corridors or network</w:t>
      </w:r>
      <w:r w:rsidR="00E13576">
        <w:rPr>
          <w:rFonts w:eastAsia="Calibri" w:cs="Arial"/>
        </w:rPr>
        <w:t>s</w:t>
      </w:r>
      <w:r w:rsidR="00D244A1">
        <w:rPr>
          <w:rFonts w:eastAsia="Calibri" w:cs="Arial"/>
        </w:rPr>
        <w:t xml:space="preserve">. </w:t>
      </w:r>
    </w:p>
    <w:p w14:paraId="37DCED61" w14:textId="36645835" w:rsidR="00776CD2" w:rsidRDefault="00776CD2" w:rsidP="00415249"/>
    <w:p w14:paraId="1B26CB57" w14:textId="6BB35B00" w:rsidR="00BA6F69" w:rsidRDefault="00BA6F69" w:rsidP="00E137B3">
      <w:pPr>
        <w:rPr>
          <w:rFonts w:eastAsia="Calibri" w:cs="Arial"/>
        </w:rPr>
      </w:pPr>
    </w:p>
    <w:p w14:paraId="5AB6FAD2" w14:textId="6859B66F" w:rsidR="00384904" w:rsidRDefault="00384904" w:rsidP="00E137B3">
      <w:pPr>
        <w:rPr>
          <w:rFonts w:eastAsia="Calibri" w:cs="Arial"/>
        </w:rPr>
      </w:pPr>
    </w:p>
    <w:p w14:paraId="54B8AF71" w14:textId="590B9F03" w:rsidR="007709F3" w:rsidRDefault="007709F3">
      <w:pPr>
        <w:spacing w:after="200" w:line="276" w:lineRule="auto"/>
        <w:rPr>
          <w:rFonts w:eastAsia="Calibri" w:cs="Arial"/>
        </w:rPr>
      </w:pPr>
      <w:r>
        <w:rPr>
          <w:rFonts w:eastAsia="Calibri" w:cs="Arial"/>
        </w:rPr>
        <w:br w:type="page"/>
      </w:r>
    </w:p>
    <w:p w14:paraId="057F3CAD" w14:textId="64761183" w:rsidR="008009F4" w:rsidRDefault="00B63C72" w:rsidP="003D5E32">
      <w:pPr>
        <w:pStyle w:val="berschrift1"/>
      </w:pPr>
      <w:bookmarkStart w:id="4" w:name="_Toc93354423"/>
      <w:r>
        <w:lastRenderedPageBreak/>
        <w:t>Technical aspect</w:t>
      </w:r>
      <w:bookmarkEnd w:id="4"/>
    </w:p>
    <w:p w14:paraId="0D38B40D" w14:textId="1DB4756B" w:rsidR="002E7360" w:rsidRDefault="002E7360" w:rsidP="002E7360"/>
    <w:p w14:paraId="2F093CF9" w14:textId="77777777" w:rsidR="004069F1" w:rsidRPr="002E7360" w:rsidRDefault="004069F1" w:rsidP="002E7360"/>
    <w:p w14:paraId="4962973D" w14:textId="5A73AA42" w:rsidR="003B6512" w:rsidRDefault="002D1F36" w:rsidP="002E7360">
      <w:r>
        <w:t xml:space="preserve">The main modules that are considered in the Capacity Model </w:t>
      </w:r>
      <w:r w:rsidR="00587132">
        <w:t>management are</w:t>
      </w:r>
      <w:r w:rsidR="009B7B7E">
        <w:t xml:space="preserve"> Capacity Hub and TCR modules. </w:t>
      </w:r>
      <w:r w:rsidR="001B4410">
        <w:t>These modules shall be supported by RNE</w:t>
      </w:r>
      <w:r w:rsidR="00C75643">
        <w:t>’s systems:</w:t>
      </w:r>
      <w:r w:rsidR="00587132">
        <w:t xml:space="preserve"> </w:t>
      </w:r>
      <w:r w:rsidR="00803B17">
        <w:t xml:space="preserve">ECMT and TCR Tool. </w:t>
      </w:r>
    </w:p>
    <w:p w14:paraId="018610E1" w14:textId="77777777" w:rsidR="00BD6DF6" w:rsidRDefault="00BD6DF6" w:rsidP="002E7360"/>
    <w:p w14:paraId="2F03B3DC" w14:textId="1583B6E2" w:rsidR="002E7360" w:rsidRDefault="0066450B" w:rsidP="002E7360">
      <w:r>
        <w:t>The relevant TTR IT Landscape modules</w:t>
      </w:r>
      <w:r w:rsidR="00C94E51">
        <w:t xml:space="preserve"> that shall be used in</w:t>
      </w:r>
      <w:r w:rsidR="003B6512">
        <w:t xml:space="preserve"> the </w:t>
      </w:r>
      <w:r w:rsidR="00683214">
        <w:t>CM</w:t>
      </w:r>
      <w:r w:rsidR="003B6512">
        <w:t xml:space="preserve"> are </w:t>
      </w:r>
      <w:r w:rsidR="008E62BE">
        <w:t>the following</w:t>
      </w:r>
      <w:r w:rsidR="003B6512">
        <w:t>:</w:t>
      </w:r>
    </w:p>
    <w:p w14:paraId="5142B1F7" w14:textId="7E7FB1D8" w:rsidR="003B6512" w:rsidRDefault="00D60263" w:rsidP="003B6512">
      <w:pPr>
        <w:pStyle w:val="Listenabsatz"/>
        <w:numPr>
          <w:ilvl w:val="0"/>
          <w:numId w:val="24"/>
        </w:numPr>
      </w:pPr>
      <w:r w:rsidRPr="000601E0">
        <w:rPr>
          <w:u w:val="single"/>
        </w:rPr>
        <w:t xml:space="preserve">TCR </w:t>
      </w:r>
      <w:r w:rsidR="000175FB" w:rsidRPr="000601E0">
        <w:rPr>
          <w:u w:val="single"/>
        </w:rPr>
        <w:t>(TCR Tool)</w:t>
      </w:r>
      <w:r>
        <w:t xml:space="preserve"> – to manage the coordination and inclusion of TCRs</w:t>
      </w:r>
      <w:r w:rsidR="00DA6F1F">
        <w:t xml:space="preserve">. The </w:t>
      </w:r>
      <w:r w:rsidR="00D26DCF">
        <w:t>TCR</w:t>
      </w:r>
      <w:r w:rsidR="002D3CFF">
        <w:t>s from the TCR</w:t>
      </w:r>
      <w:r w:rsidR="00083576">
        <w:t xml:space="preserve"> Tool</w:t>
      </w:r>
      <w:r w:rsidR="00D26DCF">
        <w:t xml:space="preserve"> shall be</w:t>
      </w:r>
      <w:r w:rsidR="00083576">
        <w:t xml:space="preserve"> used for the calculation and </w:t>
      </w:r>
      <w:r w:rsidR="00047FAC">
        <w:t xml:space="preserve">fulfilment of the </w:t>
      </w:r>
      <w:r w:rsidR="007F70B5">
        <w:t xml:space="preserve">TCR </w:t>
      </w:r>
      <w:r w:rsidR="00323666">
        <w:t>duration</w:t>
      </w:r>
      <w:r w:rsidR="00047FAC">
        <w:t xml:space="preserve"> </w:t>
      </w:r>
      <w:r w:rsidR="00A501B1">
        <w:t xml:space="preserve">for the </w:t>
      </w:r>
      <w:r w:rsidR="00047FAC">
        <w:t>CM</w:t>
      </w:r>
      <w:r w:rsidR="00E352C5">
        <w:t>,</w:t>
      </w:r>
    </w:p>
    <w:p w14:paraId="2BD149E4" w14:textId="62AAD330" w:rsidR="00625D4D" w:rsidRDefault="00625D4D" w:rsidP="003B6512">
      <w:pPr>
        <w:pStyle w:val="Listenabsatz"/>
        <w:numPr>
          <w:ilvl w:val="0"/>
          <w:numId w:val="24"/>
        </w:numPr>
      </w:pPr>
      <w:r w:rsidRPr="000601E0">
        <w:rPr>
          <w:u w:val="single"/>
        </w:rPr>
        <w:t>Capacity Hub</w:t>
      </w:r>
      <w:r w:rsidR="00AB193F" w:rsidRPr="000601E0">
        <w:rPr>
          <w:u w:val="single"/>
        </w:rPr>
        <w:t xml:space="preserve"> </w:t>
      </w:r>
      <w:r w:rsidR="000175FB" w:rsidRPr="000601E0">
        <w:rPr>
          <w:u w:val="single"/>
        </w:rPr>
        <w:t>(ECMT)</w:t>
      </w:r>
      <w:r w:rsidR="000175FB">
        <w:t xml:space="preserve"> – to collect</w:t>
      </w:r>
      <w:r w:rsidR="00133AE2">
        <w:t xml:space="preserve"> and display </w:t>
      </w:r>
      <w:r w:rsidR="009B2976">
        <w:t xml:space="preserve">data on </w:t>
      </w:r>
      <w:r w:rsidR="00133AE2">
        <w:t>capacity volume</w:t>
      </w:r>
      <w:r w:rsidR="00E352C5">
        <w:t>s</w:t>
      </w:r>
      <w:r w:rsidR="00E54BB1">
        <w:t xml:space="preserve"> including CNAs</w:t>
      </w:r>
      <w:r w:rsidR="00656980">
        <w:t xml:space="preserve"> and TCR </w:t>
      </w:r>
      <w:r w:rsidR="00E718D5">
        <w:t>duration</w:t>
      </w:r>
      <w:r w:rsidR="00FF7086">
        <w:t xml:space="preserve"> overview</w:t>
      </w:r>
      <w:r w:rsidR="00286515">
        <w:t xml:space="preserve"> from the TCR Tool</w:t>
      </w:r>
      <w:r w:rsidR="003F428E">
        <w:t xml:space="preserve">. </w:t>
      </w:r>
    </w:p>
    <w:p w14:paraId="5DE9D378" w14:textId="0A8DE543" w:rsidR="00942D01" w:rsidRDefault="00AB193F" w:rsidP="00942D01">
      <w:pPr>
        <w:pStyle w:val="Listenabsatz"/>
        <w:numPr>
          <w:ilvl w:val="0"/>
          <w:numId w:val="24"/>
        </w:numPr>
      </w:pPr>
      <w:r w:rsidRPr="000601E0">
        <w:rPr>
          <w:u w:val="single"/>
        </w:rPr>
        <w:t>BigData</w:t>
      </w:r>
      <w:r>
        <w:t xml:space="preserve"> </w:t>
      </w:r>
      <w:r w:rsidR="001E74DC">
        <w:t>–</w:t>
      </w:r>
      <w:r>
        <w:t xml:space="preserve"> </w:t>
      </w:r>
      <w:r w:rsidR="00C87132">
        <w:t>i</w:t>
      </w:r>
      <w:r w:rsidR="001E74DC">
        <w:t>s a central repository for all infrastructure data</w:t>
      </w:r>
      <w:r w:rsidR="00390CC4">
        <w:t xml:space="preserve">, that will be used in </w:t>
      </w:r>
      <w:r w:rsidR="00E93EC3">
        <w:t xml:space="preserve">the </w:t>
      </w:r>
      <w:r w:rsidR="00390CC4">
        <w:t>Capacity Hub</w:t>
      </w:r>
      <w:r w:rsidR="00871190">
        <w:t xml:space="preserve"> (ECMT)</w:t>
      </w:r>
      <w:r w:rsidR="004C1307">
        <w:t xml:space="preserve"> </w:t>
      </w:r>
      <w:r w:rsidR="00E93EC3">
        <w:t xml:space="preserve">for </w:t>
      </w:r>
      <w:r w:rsidR="00E771D3">
        <w:t>synchronization of all necessary infrastructure data</w:t>
      </w:r>
      <w:r w:rsidR="004F2495">
        <w:t xml:space="preserve"> needed for visualisation of CMs on </w:t>
      </w:r>
      <w:r w:rsidR="00807C0E">
        <w:t>the IMs’ network</w:t>
      </w:r>
      <w:r w:rsidR="00942D01">
        <w:t>,</w:t>
      </w:r>
    </w:p>
    <w:p w14:paraId="2BD884D6" w14:textId="00A0E0A9" w:rsidR="00FE035D" w:rsidRDefault="00D9773C" w:rsidP="00942D01">
      <w:pPr>
        <w:pStyle w:val="Listenabsatz"/>
        <w:numPr>
          <w:ilvl w:val="0"/>
          <w:numId w:val="24"/>
        </w:numPr>
      </w:pPr>
      <w:r w:rsidRPr="000601E0">
        <w:rPr>
          <w:u w:val="single"/>
        </w:rPr>
        <w:t>Messaging module</w:t>
      </w:r>
      <w:r>
        <w:t xml:space="preserve"> - </w:t>
      </w:r>
      <w:r w:rsidR="00FE035D">
        <w:t xml:space="preserve">to connect </w:t>
      </w:r>
      <w:r w:rsidR="00942D01">
        <w:t>all</w:t>
      </w:r>
      <w:r w:rsidR="00FE035D">
        <w:t xml:space="preserve"> modules,</w:t>
      </w:r>
      <w:r w:rsidR="00A728A5">
        <w:t xml:space="preserve"> and to establish </w:t>
      </w:r>
      <w:r w:rsidR="00035F3C">
        <w:t xml:space="preserve">a </w:t>
      </w:r>
      <w:r w:rsidR="00CF17BD">
        <w:t>connection</w:t>
      </w:r>
      <w:r w:rsidR="00FE035D">
        <w:t xml:space="preserve"> </w:t>
      </w:r>
      <w:r w:rsidR="00CF17BD">
        <w:t>for data exchange between</w:t>
      </w:r>
      <w:r w:rsidR="00FE035D">
        <w:t xml:space="preserve"> national (legacy) </w:t>
      </w:r>
      <w:r w:rsidR="00CF17BD">
        <w:t>systems</w:t>
      </w:r>
      <w:r w:rsidR="00FE035D">
        <w:t xml:space="preserve"> and cen</w:t>
      </w:r>
      <w:r w:rsidR="0078697D">
        <w:t>t</w:t>
      </w:r>
      <w:r w:rsidR="00FE035D">
        <w:t xml:space="preserve">ral </w:t>
      </w:r>
      <w:r w:rsidR="00CF17BD">
        <w:t>system</w:t>
      </w:r>
      <w:r w:rsidR="009B3E4C">
        <w:t>s</w:t>
      </w:r>
      <w:r w:rsidR="00035F3C">
        <w:t xml:space="preserve"> </w:t>
      </w:r>
      <w:r w:rsidR="009B3E4C">
        <w:t>based on TAF/TAP TSI</w:t>
      </w:r>
      <w:r w:rsidR="00942D01">
        <w:t>,</w:t>
      </w:r>
    </w:p>
    <w:p w14:paraId="1DF269A7" w14:textId="7DE4509D" w:rsidR="001E74DC" w:rsidRDefault="00FE035D" w:rsidP="003B6512">
      <w:pPr>
        <w:pStyle w:val="Listenabsatz"/>
        <w:numPr>
          <w:ilvl w:val="0"/>
          <w:numId w:val="24"/>
        </w:numPr>
      </w:pPr>
      <w:r w:rsidRPr="000601E0">
        <w:rPr>
          <w:u w:val="single"/>
        </w:rPr>
        <w:t>Capacity Needs Announcements</w:t>
      </w:r>
      <w:r w:rsidR="009B3E4C">
        <w:rPr>
          <w:u w:val="single"/>
        </w:rPr>
        <w:t xml:space="preserve"> (CNA)</w:t>
      </w:r>
      <w:r>
        <w:t xml:space="preserve"> – </w:t>
      </w:r>
      <w:r w:rsidR="007C1BB0">
        <w:t xml:space="preserve">to </w:t>
      </w:r>
      <w:r w:rsidR="00EB7287">
        <w:t xml:space="preserve">provide information on future </w:t>
      </w:r>
      <w:r w:rsidR="003C3B95">
        <w:t xml:space="preserve">capacity </w:t>
      </w:r>
      <w:r w:rsidR="00EB7287">
        <w:t xml:space="preserve">needs. </w:t>
      </w:r>
      <w:r w:rsidR="00861E72">
        <w:t>T</w:t>
      </w:r>
      <w:r w:rsidR="00362C22">
        <w:t xml:space="preserve">he </w:t>
      </w:r>
      <w:r w:rsidR="003C3B95">
        <w:t xml:space="preserve">CNA </w:t>
      </w:r>
      <w:r w:rsidR="008506EE">
        <w:t>function</w:t>
      </w:r>
      <w:r w:rsidR="00362C22">
        <w:t xml:space="preserve"> in the ECMT</w:t>
      </w:r>
      <w:r w:rsidR="00861E72">
        <w:t xml:space="preserve"> </w:t>
      </w:r>
      <w:r w:rsidR="00835A0E">
        <w:t xml:space="preserve">will </w:t>
      </w:r>
      <w:r w:rsidR="008506EE">
        <w:t>support</w:t>
      </w:r>
      <w:r w:rsidR="00942D01">
        <w:t xml:space="preserve"> </w:t>
      </w:r>
      <w:r w:rsidR="00362C22">
        <w:t>the</w:t>
      </w:r>
      <w:r w:rsidR="00AB0937">
        <w:t xml:space="preserve"> Applicants</w:t>
      </w:r>
      <w:r w:rsidR="00362C22">
        <w:t xml:space="preserve"> </w:t>
      </w:r>
      <w:r w:rsidR="00835A0E">
        <w:t>needs</w:t>
      </w:r>
      <w:r w:rsidR="00362C22">
        <w:t xml:space="preserve"> to</w:t>
      </w:r>
      <w:r w:rsidR="00AB0937">
        <w:t xml:space="preserve"> express</w:t>
      </w:r>
      <w:r w:rsidR="0022467F">
        <w:t xml:space="preserve"> (create/import)</w:t>
      </w:r>
      <w:r w:rsidR="00AB0937">
        <w:t xml:space="preserve"> their</w:t>
      </w:r>
      <w:r w:rsidR="007C5C3C">
        <w:t xml:space="preserve"> first information </w:t>
      </w:r>
      <w:r w:rsidR="00193141">
        <w:t>on</w:t>
      </w:r>
      <w:r w:rsidR="00AB0937">
        <w:t xml:space="preserve"> </w:t>
      </w:r>
      <w:r w:rsidR="00EB7287">
        <w:t xml:space="preserve">future traffic </w:t>
      </w:r>
      <w:r w:rsidR="00AB0937">
        <w:t>needs</w:t>
      </w:r>
      <w:r w:rsidR="00FF2BCE" w:rsidRPr="00FF2BCE">
        <w:t>.</w:t>
      </w:r>
    </w:p>
    <w:p w14:paraId="3F988510" w14:textId="33B07EE9" w:rsidR="00483A1B" w:rsidRDefault="00483A1B" w:rsidP="002E7360"/>
    <w:p w14:paraId="130CAE26" w14:textId="510A2F30" w:rsidR="00A21457" w:rsidRDefault="00A21457" w:rsidP="002E7360"/>
    <w:p w14:paraId="69F6AC02" w14:textId="47151127" w:rsidR="003523D4" w:rsidRDefault="003523D4" w:rsidP="003523D4">
      <w:r>
        <w:t xml:space="preserve">The diagram below shows the context of the </w:t>
      </w:r>
      <w:r w:rsidR="006F291E">
        <w:t>CM</w:t>
      </w:r>
      <w:r>
        <w:t xml:space="preserve"> aspect and the high-level communication </w:t>
      </w:r>
      <w:r w:rsidR="006F291E">
        <w:t>including</w:t>
      </w:r>
      <w:r>
        <w:t xml:space="preserve"> data exchange between the modules involved in the model creation.</w:t>
      </w:r>
    </w:p>
    <w:p w14:paraId="3731C256" w14:textId="77777777" w:rsidR="003523D4" w:rsidRDefault="003523D4" w:rsidP="003523D4"/>
    <w:p w14:paraId="0AF92F84" w14:textId="3233A6F1" w:rsidR="003523D4" w:rsidRDefault="00AE789D" w:rsidP="003523D4">
      <w:pPr>
        <w:keepNext/>
      </w:pPr>
      <w:r>
        <w:rPr>
          <w:noProof/>
        </w:rPr>
        <w:drawing>
          <wp:inline distT="0" distB="0" distL="0" distR="0" wp14:anchorId="02982866" wp14:editId="462CC17C">
            <wp:extent cx="6120130" cy="2524760"/>
            <wp:effectExtent l="0" t="0" r="0" b="8890"/>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20130" cy="2524760"/>
                    </a:xfrm>
                    <a:prstGeom prst="rect">
                      <a:avLst/>
                    </a:prstGeom>
                  </pic:spPr>
                </pic:pic>
              </a:graphicData>
            </a:graphic>
          </wp:inline>
        </w:drawing>
      </w:r>
    </w:p>
    <w:p w14:paraId="14A09F5E" w14:textId="233E347A" w:rsidR="003523D4" w:rsidRDefault="003523D4" w:rsidP="007F413C">
      <w:pPr>
        <w:pStyle w:val="Beschriftung"/>
      </w:pPr>
      <w:r>
        <w:t xml:space="preserve">Figure </w:t>
      </w:r>
      <w:r>
        <w:fldChar w:fldCharType="begin"/>
      </w:r>
      <w:r>
        <w:instrText xml:space="preserve"> SEQ Figure \* ARABIC </w:instrText>
      </w:r>
      <w:r>
        <w:fldChar w:fldCharType="separate"/>
      </w:r>
      <w:r w:rsidR="00D25AAA">
        <w:rPr>
          <w:noProof/>
        </w:rPr>
        <w:t>1</w:t>
      </w:r>
      <w:r>
        <w:fldChar w:fldCharType="end"/>
      </w:r>
      <w:r>
        <w:t xml:space="preserve"> - </w:t>
      </w:r>
      <w:r w:rsidRPr="00FF463F">
        <w:t>Context diagram of the Capacity Model</w:t>
      </w:r>
    </w:p>
    <w:p w14:paraId="710E8667" w14:textId="0181AC31" w:rsidR="003523D4" w:rsidRDefault="003523D4" w:rsidP="003523D4">
      <w:pPr>
        <w:jc w:val="both"/>
      </w:pPr>
    </w:p>
    <w:p w14:paraId="66B78088" w14:textId="77777777" w:rsidR="00690C0F" w:rsidRDefault="00690C0F" w:rsidP="003523D4">
      <w:pPr>
        <w:jc w:val="both"/>
      </w:pPr>
    </w:p>
    <w:p w14:paraId="55471288" w14:textId="77777777" w:rsidR="003523D4" w:rsidRPr="00084DD0" w:rsidRDefault="003523D4" w:rsidP="003523D4">
      <w:pPr>
        <w:jc w:val="both"/>
        <w:rPr>
          <w:b/>
          <w:bCs/>
        </w:rPr>
      </w:pPr>
      <w:r w:rsidRPr="00084DD0">
        <w:rPr>
          <w:b/>
          <w:bCs/>
        </w:rPr>
        <w:t xml:space="preserve">Infrastructure data </w:t>
      </w:r>
    </w:p>
    <w:p w14:paraId="3F77D9C4" w14:textId="77777777" w:rsidR="003523D4" w:rsidRDefault="003523D4" w:rsidP="003523D4">
      <w:pPr>
        <w:jc w:val="both"/>
      </w:pPr>
      <w:r>
        <w:t xml:space="preserve">IMs will update their infrastructure data on regular basis (when there is an update), in the Central Reference File Database (CRD), as they do today. </w:t>
      </w:r>
    </w:p>
    <w:p w14:paraId="73EA1396" w14:textId="1DFEAF75" w:rsidR="003523D4" w:rsidRDefault="003523D4" w:rsidP="003523D4">
      <w:pPr>
        <w:jc w:val="both"/>
      </w:pPr>
      <w:r>
        <w:t xml:space="preserve">It is important to highlight that infrastructure data will be entered once and </w:t>
      </w:r>
      <w:r w:rsidR="007E6CA7">
        <w:t xml:space="preserve">then </w:t>
      </w:r>
      <w:r>
        <w:t>reuse</w:t>
      </w:r>
      <w:r w:rsidR="006F291E">
        <w:t>d</w:t>
      </w:r>
      <w:r>
        <w:t xml:space="preserve"> from other RNE systems. </w:t>
      </w:r>
    </w:p>
    <w:p w14:paraId="44790650" w14:textId="77777777" w:rsidR="009415D6" w:rsidRDefault="003523D4" w:rsidP="003523D4">
      <w:r>
        <w:t xml:space="preserve">Infrastructure data, provided in the CRD, is synchronized with the RNE BigData database, which serves as the source database for all modules defined in the TTR IT Landscape. </w:t>
      </w:r>
    </w:p>
    <w:p w14:paraId="4673609E" w14:textId="77919FD1" w:rsidR="008D1AE7" w:rsidRDefault="003523D4" w:rsidP="007863A8">
      <w:r>
        <w:t>The necessary infrastructure data</w:t>
      </w:r>
      <w:r w:rsidR="009415D6">
        <w:t xml:space="preserve"> needed for the CM</w:t>
      </w:r>
      <w:r>
        <w:t xml:space="preserve"> is related to the background topology data which includes the </w:t>
      </w:r>
      <w:r w:rsidR="00E113EA">
        <w:t xml:space="preserve">locations (PLCs) and segments object, but also to </w:t>
      </w:r>
      <w:r w:rsidR="000C4BBF">
        <w:t xml:space="preserve">the ECMT layer on which the sections are defined.  </w:t>
      </w:r>
    </w:p>
    <w:p w14:paraId="0EC12878" w14:textId="233A49E1" w:rsidR="003523D4" w:rsidRDefault="003523D4" w:rsidP="002E7360"/>
    <w:p w14:paraId="41355A6F" w14:textId="77777777" w:rsidR="008D1AE7" w:rsidRDefault="008D1AE7" w:rsidP="008D1AE7">
      <w:pPr>
        <w:rPr>
          <w:b/>
          <w:bCs/>
        </w:rPr>
      </w:pPr>
      <w:r w:rsidRPr="00644879">
        <w:rPr>
          <w:b/>
          <w:bCs/>
        </w:rPr>
        <w:lastRenderedPageBreak/>
        <w:t>TCRs</w:t>
      </w:r>
    </w:p>
    <w:p w14:paraId="58E3826B" w14:textId="37BF5D8C" w:rsidR="00F85BA6" w:rsidRDefault="007066C8" w:rsidP="008D1AE7">
      <w:r>
        <w:t xml:space="preserve">IMs </w:t>
      </w:r>
      <w:r w:rsidR="004C628B">
        <w:t>import TCRs from their national systems</w:t>
      </w:r>
      <w:r w:rsidR="006849DF">
        <w:t xml:space="preserve"> into the central TCR Tool, where all TCRs </w:t>
      </w:r>
      <w:r w:rsidR="00FB32EA">
        <w:t xml:space="preserve">are visualized to all IMs and Applicants after their publication deadline. TCRs with international impact are firstly </w:t>
      </w:r>
      <w:r w:rsidR="00503501">
        <w:t>coordinate</w:t>
      </w:r>
      <w:r w:rsidR="00A9379E">
        <w:t>d</w:t>
      </w:r>
      <w:r w:rsidR="00503501">
        <w:t xml:space="preserve"> </w:t>
      </w:r>
      <w:r w:rsidR="0094257C">
        <w:t xml:space="preserve">among </w:t>
      </w:r>
      <w:r w:rsidR="0006262F">
        <w:t xml:space="preserve">involved IMs and then published to be visible </w:t>
      </w:r>
      <w:r w:rsidR="00A9379E">
        <w:t>to</w:t>
      </w:r>
      <w:r w:rsidR="0006262F">
        <w:t xml:space="preserve"> the Applicants and all </w:t>
      </w:r>
      <w:r w:rsidR="00AA008F">
        <w:t xml:space="preserve">interested parties. </w:t>
      </w:r>
    </w:p>
    <w:p w14:paraId="595C35A5" w14:textId="77777777" w:rsidR="008D1AE7" w:rsidRPr="002E7360" w:rsidRDefault="008D1AE7" w:rsidP="008D1AE7"/>
    <w:p w14:paraId="0E30FEC1" w14:textId="7257A18F" w:rsidR="003523D4" w:rsidRDefault="008D1AE7" w:rsidP="008D1AE7">
      <w:r>
        <w:t xml:space="preserve">The TCR Tool shall be used to provide information about the TCR </w:t>
      </w:r>
      <w:r w:rsidR="00696280">
        <w:t>duration</w:t>
      </w:r>
      <w:r>
        <w:t xml:space="preserve"> for the referenced year</w:t>
      </w:r>
      <w:r w:rsidR="00A3154C">
        <w:t xml:space="preserve"> for the ECMT</w:t>
      </w:r>
      <w:r>
        <w:t xml:space="preserve">. </w:t>
      </w:r>
      <w:r w:rsidR="002D776D">
        <w:t>Duration about TCRs will be provided fr</w:t>
      </w:r>
      <w:r w:rsidR="002C2E6D">
        <w:t>om the TCR Tool</w:t>
      </w:r>
      <w:r w:rsidR="00FB3BF0">
        <w:t xml:space="preserve">. </w:t>
      </w:r>
      <w:r w:rsidR="00A3154C">
        <w:t xml:space="preserve"> </w:t>
      </w:r>
      <w:r>
        <w:t xml:space="preserve"> </w:t>
      </w:r>
    </w:p>
    <w:p w14:paraId="505E4625" w14:textId="703D4462" w:rsidR="008D1AE7" w:rsidRDefault="008D1AE7" w:rsidP="008D1AE7"/>
    <w:p w14:paraId="7975641A" w14:textId="278E2711" w:rsidR="00CE61DF" w:rsidRDefault="00CE61DF" w:rsidP="008D1AE7"/>
    <w:p w14:paraId="137D8721" w14:textId="06D7EC8E" w:rsidR="00CE61DF" w:rsidRDefault="00CE61DF" w:rsidP="008D1AE7">
      <w:pPr>
        <w:rPr>
          <w:b/>
          <w:bCs/>
        </w:rPr>
      </w:pPr>
      <w:r w:rsidRPr="007863A8">
        <w:rPr>
          <w:b/>
          <w:bCs/>
        </w:rPr>
        <w:t>Capacity Model</w:t>
      </w:r>
    </w:p>
    <w:p w14:paraId="0301FB9C" w14:textId="4C170100" w:rsidR="003865A7" w:rsidRDefault="00B84CF9" w:rsidP="008D1AE7">
      <w:r>
        <w:t>C</w:t>
      </w:r>
      <w:r w:rsidR="00CD328F">
        <w:t xml:space="preserve">apacity </w:t>
      </w:r>
      <w:r>
        <w:t>M</w:t>
      </w:r>
      <w:r w:rsidR="00CD328F">
        <w:t>odel</w:t>
      </w:r>
      <w:r>
        <w:t xml:space="preserve"> contains </w:t>
      </w:r>
      <w:r w:rsidR="00294734">
        <w:t>four</w:t>
      </w:r>
      <w:r>
        <w:t xml:space="preserve"> </w:t>
      </w:r>
      <w:r w:rsidR="008A598F">
        <w:t xml:space="preserve">main </w:t>
      </w:r>
      <w:r w:rsidR="00210704">
        <w:t>groups</w:t>
      </w:r>
      <w:r>
        <w:t xml:space="preserve"> of </w:t>
      </w:r>
      <w:r w:rsidR="008A598F">
        <w:t>data:</w:t>
      </w:r>
    </w:p>
    <w:p w14:paraId="2BFC0379" w14:textId="45B66731" w:rsidR="008A598F" w:rsidRDefault="008A598F" w:rsidP="008A598F">
      <w:pPr>
        <w:pStyle w:val="Listenabsatz"/>
        <w:numPr>
          <w:ilvl w:val="0"/>
          <w:numId w:val="76"/>
        </w:numPr>
      </w:pPr>
      <w:r>
        <w:t>Intended Capacity Line (ICL)</w:t>
      </w:r>
      <w:r w:rsidR="00740F65">
        <w:t xml:space="preserve"> data </w:t>
      </w:r>
      <w:r w:rsidR="00F4776D">
        <w:t xml:space="preserve">– that </w:t>
      </w:r>
      <w:r w:rsidR="00057EA4">
        <w:t xml:space="preserve">considers historical </w:t>
      </w:r>
      <w:r w:rsidR="00A3315B">
        <w:t xml:space="preserve">capacity usage data that </w:t>
      </w:r>
      <w:r w:rsidR="00F4776D">
        <w:t xml:space="preserve">can be </w:t>
      </w:r>
      <w:r w:rsidR="00C44187">
        <w:t xml:space="preserve">imported from the TIS, or the national </w:t>
      </w:r>
      <w:r w:rsidR="00141096">
        <w:t xml:space="preserve">traffic </w:t>
      </w:r>
      <w:r w:rsidR="008768B1">
        <w:t>management system</w:t>
      </w:r>
      <w:r w:rsidR="005B60BC">
        <w:t xml:space="preserve">, or can be manually </w:t>
      </w:r>
      <w:r w:rsidR="009376C3">
        <w:t>defined</w:t>
      </w:r>
      <w:r w:rsidR="005B60BC">
        <w:t xml:space="preserve"> by </w:t>
      </w:r>
      <w:r w:rsidR="009376C3">
        <w:t>IM</w:t>
      </w:r>
    </w:p>
    <w:p w14:paraId="3B9F9661" w14:textId="6A687DFE" w:rsidR="009376C3" w:rsidRDefault="00740F65" w:rsidP="008A598F">
      <w:pPr>
        <w:pStyle w:val="Listenabsatz"/>
        <w:numPr>
          <w:ilvl w:val="0"/>
          <w:numId w:val="76"/>
        </w:numPr>
      </w:pPr>
      <w:r>
        <w:t xml:space="preserve">Traffic volumes data </w:t>
      </w:r>
      <w:r w:rsidR="00E92B88">
        <w:t>–</w:t>
      </w:r>
      <w:r>
        <w:t xml:space="preserve"> </w:t>
      </w:r>
      <w:r w:rsidR="00E92B88">
        <w:t xml:space="preserve">capacity data provided from the </w:t>
      </w:r>
      <w:r w:rsidR="000F7A06">
        <w:t xml:space="preserve">IM </w:t>
      </w:r>
      <w:r w:rsidR="00E92B88">
        <w:t xml:space="preserve">national </w:t>
      </w:r>
      <w:r w:rsidR="000F7A06">
        <w:t>traffic management system, o</w:t>
      </w:r>
      <w:r w:rsidR="00A9379E">
        <w:t>r</w:t>
      </w:r>
      <w:r w:rsidR="000F7A06">
        <w:t xml:space="preserve"> manually defined </w:t>
      </w:r>
      <w:r w:rsidR="00823DA1">
        <w:t xml:space="preserve">by IM </w:t>
      </w:r>
    </w:p>
    <w:p w14:paraId="1F94AD03" w14:textId="14459AC3" w:rsidR="00823DA1" w:rsidRDefault="004802D6" w:rsidP="008A598F">
      <w:pPr>
        <w:pStyle w:val="Listenabsatz"/>
        <w:numPr>
          <w:ilvl w:val="0"/>
          <w:numId w:val="76"/>
        </w:numPr>
      </w:pPr>
      <w:r>
        <w:t>CNAs</w:t>
      </w:r>
      <w:r w:rsidR="00740A84">
        <w:t xml:space="preserve"> data – capacity needs data provided from the Applicant</w:t>
      </w:r>
      <w:r w:rsidR="00722D2E">
        <w:t xml:space="preserve">’s system </w:t>
      </w:r>
      <w:r w:rsidR="00996737">
        <w:t xml:space="preserve">or by using the Excel structure for CNA import, or </w:t>
      </w:r>
      <w:r w:rsidR="00294734">
        <w:t>manually defined by Applicant</w:t>
      </w:r>
    </w:p>
    <w:p w14:paraId="4D4EFA57" w14:textId="384977EC" w:rsidR="00294734" w:rsidRPr="00B84CF9" w:rsidRDefault="00294734" w:rsidP="008A598F">
      <w:pPr>
        <w:pStyle w:val="Listenabsatz"/>
        <w:numPr>
          <w:ilvl w:val="0"/>
          <w:numId w:val="76"/>
        </w:numPr>
      </w:pPr>
      <w:r>
        <w:t xml:space="preserve">TCR data – </w:t>
      </w:r>
      <w:r w:rsidR="005D08AF">
        <w:t xml:space="preserve">imported </w:t>
      </w:r>
      <w:r w:rsidR="007D149B">
        <w:t xml:space="preserve">by IMs to </w:t>
      </w:r>
      <w:r w:rsidR="005D08AF">
        <w:t>the TCR Tool</w:t>
      </w:r>
      <w:r w:rsidR="00F443AB">
        <w:t xml:space="preserve"> shall be synchronized with the</w:t>
      </w:r>
      <w:r w:rsidR="00E01C95">
        <w:t xml:space="preserve"> ECMT</w:t>
      </w:r>
    </w:p>
    <w:p w14:paraId="69959F64" w14:textId="77777777" w:rsidR="003865A7" w:rsidRPr="007863A8" w:rsidRDefault="003865A7" w:rsidP="008D1AE7">
      <w:pPr>
        <w:rPr>
          <w:b/>
          <w:bCs/>
        </w:rPr>
      </w:pPr>
    </w:p>
    <w:p w14:paraId="5FD15B49" w14:textId="4846B7AA" w:rsidR="00411A44" w:rsidRDefault="00411A44" w:rsidP="008D1AE7">
      <w:r>
        <w:t>More information about feeding the CM is provided in the “</w:t>
      </w:r>
      <w:r w:rsidR="00435E08">
        <w:t>Capacity Model IT over</w:t>
      </w:r>
      <w:r w:rsidR="000F6366">
        <w:t>v</w:t>
      </w:r>
      <w:r w:rsidR="00435E08">
        <w:t xml:space="preserve">iew” topic </w:t>
      </w:r>
      <w:r w:rsidR="000F6366">
        <w:t xml:space="preserve">in the text below. </w:t>
      </w:r>
    </w:p>
    <w:p w14:paraId="11C66290" w14:textId="5C60AF2A" w:rsidR="00451082" w:rsidRDefault="00451082" w:rsidP="002E7360"/>
    <w:p w14:paraId="042CC1FE" w14:textId="77777777" w:rsidR="002525B9" w:rsidRDefault="002525B9" w:rsidP="002E7360"/>
    <w:p w14:paraId="4E289651" w14:textId="1921F630" w:rsidR="00C908A6" w:rsidRDefault="00221C40" w:rsidP="003D5E32">
      <w:pPr>
        <w:pStyle w:val="berschrift3"/>
      </w:pPr>
      <w:bookmarkStart w:id="5" w:name="_Toc93354424"/>
      <w:r>
        <w:t>Capacity Model rights in the tool</w:t>
      </w:r>
      <w:bookmarkEnd w:id="5"/>
    </w:p>
    <w:p w14:paraId="46EE5CFD" w14:textId="549BCA8D" w:rsidR="00221C40" w:rsidRDefault="00221C40" w:rsidP="002E7360"/>
    <w:p w14:paraId="68871145" w14:textId="62879CE8" w:rsidR="00023733" w:rsidRDefault="00023733" w:rsidP="002E7360">
      <w:r>
        <w:t xml:space="preserve">Access </w:t>
      </w:r>
      <w:r w:rsidR="005D78C2">
        <w:t>rights</w:t>
      </w:r>
      <w:r w:rsidR="00B919CA">
        <w:t xml:space="preserve"> </w:t>
      </w:r>
      <w:r>
        <w:t xml:space="preserve">to the </w:t>
      </w:r>
      <w:r w:rsidR="00B919CA">
        <w:t xml:space="preserve">CM function of the </w:t>
      </w:r>
      <w:r>
        <w:t>ECMT</w:t>
      </w:r>
      <w:r w:rsidR="00B919CA">
        <w:t xml:space="preserve"> are the following:</w:t>
      </w:r>
    </w:p>
    <w:tbl>
      <w:tblPr>
        <w:tblStyle w:val="Tabellenraster"/>
        <w:tblW w:w="9634" w:type="dxa"/>
        <w:tblLook w:val="04A0" w:firstRow="1" w:lastRow="0" w:firstColumn="1" w:lastColumn="0" w:noHBand="0" w:noVBand="1"/>
      </w:tblPr>
      <w:tblGrid>
        <w:gridCol w:w="1555"/>
        <w:gridCol w:w="8079"/>
      </w:tblGrid>
      <w:tr w:rsidR="00D76D87" w14:paraId="1249C2C8" w14:textId="77777777" w:rsidTr="00F82295">
        <w:tc>
          <w:tcPr>
            <w:tcW w:w="1555" w:type="dxa"/>
            <w:shd w:val="clear" w:color="auto" w:fill="D9D9D9" w:themeFill="background1" w:themeFillShade="D9"/>
            <w:vAlign w:val="center"/>
          </w:tcPr>
          <w:p w14:paraId="3EB7C473" w14:textId="079B6AB8" w:rsidR="00D76D87" w:rsidRPr="00C7543F" w:rsidRDefault="00184A0D" w:rsidP="00F82295">
            <w:pPr>
              <w:rPr>
                <w:b/>
                <w:bCs/>
              </w:rPr>
            </w:pPr>
            <w:r>
              <w:rPr>
                <w:b/>
                <w:bCs/>
              </w:rPr>
              <w:t>Role</w:t>
            </w:r>
            <w:r w:rsidR="00F94501">
              <w:rPr>
                <w:b/>
                <w:bCs/>
              </w:rPr>
              <w:t>s</w:t>
            </w:r>
          </w:p>
        </w:tc>
        <w:tc>
          <w:tcPr>
            <w:tcW w:w="8079" w:type="dxa"/>
            <w:shd w:val="clear" w:color="auto" w:fill="D9D9D9" w:themeFill="background1" w:themeFillShade="D9"/>
            <w:vAlign w:val="center"/>
          </w:tcPr>
          <w:p w14:paraId="2AF84A5E" w14:textId="7059C0AD" w:rsidR="00D76D87" w:rsidRPr="00C7543F" w:rsidRDefault="00873C02" w:rsidP="00F82295">
            <w:pPr>
              <w:rPr>
                <w:b/>
                <w:bCs/>
              </w:rPr>
            </w:pPr>
            <w:r>
              <w:rPr>
                <w:b/>
                <w:bCs/>
              </w:rPr>
              <w:t>Rights</w:t>
            </w:r>
            <w:r w:rsidR="00221C40">
              <w:rPr>
                <w:b/>
                <w:bCs/>
              </w:rPr>
              <w:t xml:space="preserve"> in the tool</w:t>
            </w:r>
          </w:p>
        </w:tc>
      </w:tr>
      <w:tr w:rsidR="00D76D87" w14:paraId="2FAF6462" w14:textId="77777777" w:rsidTr="00F82295">
        <w:tc>
          <w:tcPr>
            <w:tcW w:w="1555" w:type="dxa"/>
            <w:vAlign w:val="center"/>
          </w:tcPr>
          <w:p w14:paraId="32C222D6" w14:textId="7099B833" w:rsidR="0022514E" w:rsidRDefault="00F94501" w:rsidP="00F82295">
            <w:r>
              <w:t>IM role</w:t>
            </w:r>
          </w:p>
        </w:tc>
        <w:tc>
          <w:tcPr>
            <w:tcW w:w="8079" w:type="dxa"/>
            <w:vAlign w:val="center"/>
          </w:tcPr>
          <w:p w14:paraId="50359441" w14:textId="543C7C47" w:rsidR="00D76D87" w:rsidRDefault="00A21457" w:rsidP="00F82295">
            <w:r>
              <w:t xml:space="preserve">All </w:t>
            </w:r>
            <w:r w:rsidR="00D76D87">
              <w:t xml:space="preserve">IMs </w:t>
            </w:r>
            <w:r>
              <w:t xml:space="preserve">have </w:t>
            </w:r>
            <w:r w:rsidR="00173C32">
              <w:t xml:space="preserve">the </w:t>
            </w:r>
            <w:r>
              <w:t>right</w:t>
            </w:r>
            <w:r w:rsidR="00020B39">
              <w:t xml:space="preserve">s </w:t>
            </w:r>
            <w:r w:rsidR="007034A0">
              <w:t xml:space="preserve">to the </w:t>
            </w:r>
            <w:r w:rsidR="00040742">
              <w:t xml:space="preserve">CM </w:t>
            </w:r>
            <w:r w:rsidR="007034A0">
              <w:t>for the referenced TTP, after the start phase</w:t>
            </w:r>
            <w:r w:rsidR="0022514E">
              <w:t>.</w:t>
            </w:r>
          </w:p>
          <w:p w14:paraId="4A60D135" w14:textId="608A6034" w:rsidR="008D3011" w:rsidRDefault="008D3011" w:rsidP="00F82295">
            <w:r>
              <w:t>These rights concern the following:</w:t>
            </w:r>
          </w:p>
          <w:p w14:paraId="25C89CA2" w14:textId="5ED3F8AD" w:rsidR="008D3011" w:rsidRDefault="000A24F0" w:rsidP="008D3011">
            <w:pPr>
              <w:pStyle w:val="Listenabsatz"/>
              <w:numPr>
                <w:ilvl w:val="0"/>
                <w:numId w:val="53"/>
              </w:numPr>
            </w:pPr>
            <w:r>
              <w:t>Creation and modification traffic volumes for the CM</w:t>
            </w:r>
            <w:r w:rsidR="004E2E49">
              <w:t xml:space="preserve"> (incl. variants)</w:t>
            </w:r>
          </w:p>
          <w:p w14:paraId="0EE3239C" w14:textId="77777777" w:rsidR="000A24F0" w:rsidRDefault="00DA1939" w:rsidP="008D3011">
            <w:pPr>
              <w:pStyle w:val="Listenabsatz"/>
              <w:numPr>
                <w:ilvl w:val="0"/>
                <w:numId w:val="53"/>
              </w:numPr>
            </w:pPr>
            <w:r>
              <w:t xml:space="preserve">Coordination of CMs with </w:t>
            </w:r>
            <w:r w:rsidR="00561E51">
              <w:t>neighbours for the border crossing</w:t>
            </w:r>
          </w:p>
          <w:p w14:paraId="2F5FCCC4" w14:textId="38CBBBA5" w:rsidR="0095281E" w:rsidRDefault="00AD0C55" w:rsidP="00046A44">
            <w:pPr>
              <w:pStyle w:val="Listenabsatz"/>
              <w:numPr>
                <w:ilvl w:val="0"/>
                <w:numId w:val="53"/>
              </w:numPr>
            </w:pPr>
            <w:r>
              <w:t>Acceptance</w:t>
            </w:r>
            <w:r w:rsidR="00036467">
              <w:t xml:space="preserve"> and </w:t>
            </w:r>
            <w:r w:rsidR="00046A44">
              <w:t>consultation</w:t>
            </w:r>
            <w:r w:rsidR="0095281E">
              <w:t xml:space="preserve"> of CNAs </w:t>
            </w:r>
          </w:p>
          <w:p w14:paraId="2CCD2EF4" w14:textId="77777777" w:rsidR="000E18A4" w:rsidRDefault="00D422F8" w:rsidP="00046A44">
            <w:pPr>
              <w:pStyle w:val="Listenabsatz"/>
              <w:numPr>
                <w:ilvl w:val="0"/>
                <w:numId w:val="53"/>
              </w:numPr>
            </w:pPr>
            <w:r>
              <w:t>CM publication (</w:t>
            </w:r>
            <w:r w:rsidR="00A23E67">
              <w:t>draft and final version)</w:t>
            </w:r>
          </w:p>
          <w:p w14:paraId="5CBF3DB6" w14:textId="04EA45C1" w:rsidR="00A23E67" w:rsidRDefault="004E2E49" w:rsidP="007863A8">
            <w:pPr>
              <w:pStyle w:val="Listenabsatz"/>
              <w:numPr>
                <w:ilvl w:val="0"/>
                <w:numId w:val="53"/>
              </w:numPr>
            </w:pPr>
            <w:r>
              <w:t xml:space="preserve">See all CMs and the </w:t>
            </w:r>
            <w:r w:rsidR="00550F1D">
              <w:t>network</w:t>
            </w:r>
          </w:p>
        </w:tc>
      </w:tr>
      <w:tr w:rsidR="00D76D87" w14:paraId="0AA2BAAD" w14:textId="77777777" w:rsidTr="00F82295">
        <w:tc>
          <w:tcPr>
            <w:tcW w:w="1555" w:type="dxa"/>
            <w:vAlign w:val="center"/>
          </w:tcPr>
          <w:p w14:paraId="76AAC157" w14:textId="296B4BEE" w:rsidR="00626D69" w:rsidRDefault="00626D69" w:rsidP="00F82295">
            <w:r>
              <w:t xml:space="preserve">Involved </w:t>
            </w:r>
            <w:r w:rsidR="00F04977">
              <w:t>Applicant</w:t>
            </w:r>
            <w:r>
              <w:t>’s</w:t>
            </w:r>
            <w:r w:rsidR="00F04977">
              <w:t xml:space="preserve"> role</w:t>
            </w:r>
          </w:p>
        </w:tc>
        <w:tc>
          <w:tcPr>
            <w:tcW w:w="8079" w:type="dxa"/>
            <w:vAlign w:val="center"/>
          </w:tcPr>
          <w:p w14:paraId="612EAF63" w14:textId="39C7FFA9" w:rsidR="001B61FA" w:rsidRDefault="003B10B6" w:rsidP="00F82295">
            <w:pPr>
              <w:pStyle w:val="Default"/>
              <w:rPr>
                <w:rFonts w:cstheme="minorBidi"/>
                <w:color w:val="000000" w:themeColor="text1"/>
                <w:sz w:val="22"/>
                <w:szCs w:val="22"/>
                <w:lang w:val="en-GB"/>
              </w:rPr>
            </w:pPr>
            <w:r>
              <w:rPr>
                <w:rFonts w:cstheme="minorBidi"/>
                <w:color w:val="000000" w:themeColor="text1"/>
                <w:sz w:val="22"/>
                <w:szCs w:val="22"/>
                <w:lang w:val="en-GB"/>
              </w:rPr>
              <w:t xml:space="preserve">Involved </w:t>
            </w:r>
            <w:r w:rsidR="00A63929">
              <w:rPr>
                <w:rFonts w:cstheme="minorBidi"/>
                <w:color w:val="000000" w:themeColor="text1"/>
                <w:sz w:val="22"/>
                <w:szCs w:val="22"/>
                <w:lang w:val="en-GB"/>
              </w:rPr>
              <w:t xml:space="preserve">Applicants </w:t>
            </w:r>
            <w:r w:rsidR="00190B9C">
              <w:rPr>
                <w:rFonts w:cstheme="minorBidi"/>
                <w:color w:val="000000" w:themeColor="text1"/>
                <w:sz w:val="22"/>
                <w:szCs w:val="22"/>
                <w:lang w:val="en-GB"/>
              </w:rPr>
              <w:t>rights for the respective TTP</w:t>
            </w:r>
            <w:r w:rsidR="001B61FA">
              <w:rPr>
                <w:rFonts w:cstheme="minorBidi"/>
                <w:color w:val="000000" w:themeColor="text1"/>
                <w:sz w:val="22"/>
                <w:szCs w:val="22"/>
                <w:lang w:val="en-GB"/>
              </w:rPr>
              <w:t>:</w:t>
            </w:r>
          </w:p>
          <w:p w14:paraId="0771BCD0" w14:textId="77777777" w:rsidR="00D76D87" w:rsidRDefault="001B61FA" w:rsidP="001B61FA">
            <w:pPr>
              <w:pStyle w:val="Default"/>
              <w:numPr>
                <w:ilvl w:val="0"/>
                <w:numId w:val="54"/>
              </w:numPr>
              <w:rPr>
                <w:rFonts w:cstheme="minorBidi"/>
                <w:color w:val="000000" w:themeColor="text1"/>
                <w:sz w:val="22"/>
                <w:szCs w:val="22"/>
                <w:lang w:val="en-GB"/>
              </w:rPr>
            </w:pPr>
            <w:r>
              <w:rPr>
                <w:rFonts w:cstheme="minorBidi"/>
                <w:color w:val="000000" w:themeColor="text1"/>
                <w:sz w:val="22"/>
                <w:szCs w:val="22"/>
                <w:lang w:val="en-GB"/>
              </w:rPr>
              <w:t>C</w:t>
            </w:r>
            <w:r w:rsidR="00A63929">
              <w:rPr>
                <w:rFonts w:cstheme="minorBidi"/>
                <w:color w:val="000000" w:themeColor="text1"/>
                <w:sz w:val="22"/>
                <w:szCs w:val="22"/>
                <w:lang w:val="en-GB"/>
              </w:rPr>
              <w:t>reat</w:t>
            </w:r>
            <w:r>
              <w:rPr>
                <w:rFonts w:cstheme="minorBidi"/>
                <w:color w:val="000000" w:themeColor="text1"/>
                <w:sz w:val="22"/>
                <w:szCs w:val="22"/>
                <w:lang w:val="en-GB"/>
              </w:rPr>
              <w:t>ion</w:t>
            </w:r>
            <w:r w:rsidR="00190B9C">
              <w:rPr>
                <w:rFonts w:cstheme="minorBidi"/>
                <w:color w:val="000000" w:themeColor="text1"/>
                <w:sz w:val="22"/>
                <w:szCs w:val="22"/>
                <w:lang w:val="en-GB"/>
              </w:rPr>
              <w:t>, modif</w:t>
            </w:r>
            <w:r>
              <w:rPr>
                <w:rFonts w:cstheme="minorBidi"/>
                <w:color w:val="000000" w:themeColor="text1"/>
                <w:sz w:val="22"/>
                <w:szCs w:val="22"/>
                <w:lang w:val="en-GB"/>
              </w:rPr>
              <w:t>ication</w:t>
            </w:r>
            <w:r w:rsidR="00A63929">
              <w:rPr>
                <w:rFonts w:cstheme="minorBidi"/>
                <w:color w:val="000000" w:themeColor="text1"/>
                <w:sz w:val="22"/>
                <w:szCs w:val="22"/>
                <w:lang w:val="en-GB"/>
              </w:rPr>
              <w:t xml:space="preserve"> and submi</w:t>
            </w:r>
            <w:r w:rsidR="00F15851">
              <w:rPr>
                <w:rFonts w:cstheme="minorBidi"/>
                <w:color w:val="000000" w:themeColor="text1"/>
                <w:sz w:val="22"/>
                <w:szCs w:val="22"/>
                <w:lang w:val="en-GB"/>
              </w:rPr>
              <w:t>ss</w:t>
            </w:r>
            <w:r>
              <w:rPr>
                <w:rFonts w:cstheme="minorBidi"/>
                <w:color w:val="000000" w:themeColor="text1"/>
                <w:sz w:val="22"/>
                <w:szCs w:val="22"/>
                <w:lang w:val="en-GB"/>
              </w:rPr>
              <w:t>ion</w:t>
            </w:r>
            <w:r w:rsidR="00F15851">
              <w:rPr>
                <w:rFonts w:cstheme="minorBidi"/>
                <w:color w:val="000000" w:themeColor="text1"/>
                <w:sz w:val="22"/>
                <w:szCs w:val="22"/>
                <w:lang w:val="en-GB"/>
              </w:rPr>
              <w:t xml:space="preserve"> of</w:t>
            </w:r>
            <w:r w:rsidR="00A63929">
              <w:rPr>
                <w:rFonts w:cstheme="minorBidi"/>
                <w:color w:val="000000" w:themeColor="text1"/>
                <w:sz w:val="22"/>
                <w:szCs w:val="22"/>
                <w:lang w:val="en-GB"/>
              </w:rPr>
              <w:t xml:space="preserve"> their respective CNAs for the </w:t>
            </w:r>
            <w:r w:rsidR="003B32A9">
              <w:rPr>
                <w:rFonts w:cstheme="minorBidi"/>
                <w:color w:val="000000" w:themeColor="text1"/>
                <w:sz w:val="22"/>
                <w:szCs w:val="22"/>
                <w:lang w:val="en-GB"/>
              </w:rPr>
              <w:t>referenced TTP</w:t>
            </w:r>
          </w:p>
          <w:p w14:paraId="1E2A7E57" w14:textId="77777777" w:rsidR="00F15851" w:rsidRDefault="00D966B2">
            <w:pPr>
              <w:pStyle w:val="Default"/>
              <w:numPr>
                <w:ilvl w:val="0"/>
                <w:numId w:val="54"/>
              </w:numPr>
              <w:rPr>
                <w:rFonts w:cstheme="minorBidi"/>
                <w:color w:val="000000" w:themeColor="text1"/>
                <w:sz w:val="22"/>
                <w:szCs w:val="22"/>
                <w:lang w:val="en-GB"/>
              </w:rPr>
            </w:pPr>
            <w:r>
              <w:rPr>
                <w:rFonts w:cstheme="minorBidi"/>
                <w:color w:val="000000" w:themeColor="text1"/>
                <w:sz w:val="22"/>
                <w:szCs w:val="22"/>
                <w:lang w:val="en-GB"/>
              </w:rPr>
              <w:t>Accept</w:t>
            </w:r>
            <w:r w:rsidR="009F392C">
              <w:rPr>
                <w:rFonts w:cstheme="minorBidi"/>
                <w:color w:val="000000" w:themeColor="text1"/>
                <w:sz w:val="22"/>
                <w:szCs w:val="22"/>
                <w:lang w:val="en-GB"/>
              </w:rPr>
              <w:t>ance/consultation on</w:t>
            </w:r>
            <w:r>
              <w:rPr>
                <w:rFonts w:cstheme="minorBidi"/>
                <w:color w:val="000000" w:themeColor="text1"/>
                <w:sz w:val="22"/>
                <w:szCs w:val="22"/>
                <w:lang w:val="en-GB"/>
              </w:rPr>
              <w:t xml:space="preserve"> IM’s proposal </w:t>
            </w:r>
            <w:r w:rsidR="00036467">
              <w:rPr>
                <w:rFonts w:cstheme="minorBidi"/>
                <w:color w:val="000000" w:themeColor="text1"/>
                <w:sz w:val="22"/>
                <w:szCs w:val="22"/>
                <w:lang w:val="en-GB"/>
              </w:rPr>
              <w:t>related to the CNAs that do not fit the CM</w:t>
            </w:r>
          </w:p>
          <w:p w14:paraId="0FC81A39" w14:textId="32B21258" w:rsidR="007D604D" w:rsidRPr="007863A8" w:rsidRDefault="007D604D" w:rsidP="007863A8">
            <w:pPr>
              <w:pStyle w:val="Default"/>
              <w:numPr>
                <w:ilvl w:val="0"/>
                <w:numId w:val="54"/>
              </w:numPr>
              <w:rPr>
                <w:rFonts w:cstheme="minorBidi"/>
                <w:color w:val="000000" w:themeColor="text1"/>
                <w:sz w:val="22"/>
                <w:szCs w:val="22"/>
                <w:lang w:val="en-GB"/>
              </w:rPr>
            </w:pPr>
            <w:r>
              <w:rPr>
                <w:rFonts w:cstheme="minorBidi"/>
                <w:color w:val="000000" w:themeColor="text1"/>
                <w:sz w:val="22"/>
                <w:szCs w:val="22"/>
                <w:lang w:val="en-GB"/>
              </w:rPr>
              <w:t xml:space="preserve">Access to the published draft version </w:t>
            </w:r>
            <w:r w:rsidR="00A9379E">
              <w:rPr>
                <w:rFonts w:cstheme="minorBidi"/>
                <w:color w:val="000000" w:themeColor="text1"/>
                <w:sz w:val="22"/>
                <w:szCs w:val="22"/>
                <w:lang w:val="en-GB"/>
              </w:rPr>
              <w:t>of</w:t>
            </w:r>
            <w:r>
              <w:rPr>
                <w:rFonts w:cstheme="minorBidi"/>
                <w:color w:val="000000" w:themeColor="text1"/>
                <w:sz w:val="22"/>
                <w:szCs w:val="22"/>
                <w:lang w:val="en-GB"/>
              </w:rPr>
              <w:t xml:space="preserve"> the CM</w:t>
            </w:r>
          </w:p>
        </w:tc>
      </w:tr>
      <w:tr w:rsidR="00D76D87" w14:paraId="30A08276" w14:textId="77777777" w:rsidTr="007863A8">
        <w:trPr>
          <w:trHeight w:val="405"/>
        </w:trPr>
        <w:tc>
          <w:tcPr>
            <w:tcW w:w="1555" w:type="dxa"/>
            <w:vAlign w:val="center"/>
          </w:tcPr>
          <w:p w14:paraId="695ED5BA" w14:textId="5B4A080E" w:rsidR="00D76D87" w:rsidRDefault="000A74A4" w:rsidP="00F82295">
            <w:r>
              <w:t>All Applicants role</w:t>
            </w:r>
          </w:p>
        </w:tc>
        <w:tc>
          <w:tcPr>
            <w:tcW w:w="8079" w:type="dxa"/>
            <w:vAlign w:val="center"/>
          </w:tcPr>
          <w:p w14:paraId="763A2B6A" w14:textId="4AD0FAF0" w:rsidR="00D76D87" w:rsidRPr="00C7543F" w:rsidRDefault="003B10B6" w:rsidP="00F82295">
            <w:pPr>
              <w:pStyle w:val="Default"/>
              <w:rPr>
                <w:sz w:val="20"/>
                <w:szCs w:val="20"/>
              </w:rPr>
            </w:pPr>
            <w:r>
              <w:rPr>
                <w:rFonts w:cstheme="minorBidi"/>
                <w:color w:val="000000" w:themeColor="text1"/>
                <w:sz w:val="22"/>
                <w:szCs w:val="22"/>
                <w:lang w:val="en-GB"/>
              </w:rPr>
              <w:t xml:space="preserve">All Applicants have </w:t>
            </w:r>
            <w:r w:rsidR="00E87678">
              <w:rPr>
                <w:rFonts w:cstheme="minorBidi"/>
                <w:color w:val="000000" w:themeColor="text1"/>
                <w:sz w:val="22"/>
                <w:szCs w:val="22"/>
                <w:lang w:val="en-GB"/>
              </w:rPr>
              <w:t xml:space="preserve">the </w:t>
            </w:r>
            <w:r>
              <w:rPr>
                <w:rFonts w:cstheme="minorBidi"/>
                <w:color w:val="000000" w:themeColor="text1"/>
                <w:sz w:val="22"/>
                <w:szCs w:val="22"/>
                <w:lang w:val="en-GB"/>
              </w:rPr>
              <w:t>right to see</w:t>
            </w:r>
            <w:r w:rsidR="00D76D87">
              <w:rPr>
                <w:sz w:val="20"/>
                <w:szCs w:val="20"/>
              </w:rPr>
              <w:t xml:space="preserve"> </w:t>
            </w:r>
            <w:r w:rsidR="0063575C">
              <w:rPr>
                <w:sz w:val="20"/>
                <w:szCs w:val="20"/>
              </w:rPr>
              <w:t>the final version of the published CM</w:t>
            </w:r>
          </w:p>
        </w:tc>
      </w:tr>
    </w:tbl>
    <w:p w14:paraId="68FC28E0" w14:textId="77777777" w:rsidR="00D76D87" w:rsidRDefault="00D76D87" w:rsidP="002E7360"/>
    <w:p w14:paraId="37E5BA73" w14:textId="04453FBC" w:rsidR="00D445AA" w:rsidRDefault="00D445AA" w:rsidP="002E7360">
      <w:r>
        <w:t xml:space="preserve">In the sense of confidentiality, </w:t>
      </w:r>
      <w:r w:rsidR="00C335E2">
        <w:t>only IM will work on the</w:t>
      </w:r>
      <w:r w:rsidR="004D65D2">
        <w:t xml:space="preserve">ir </w:t>
      </w:r>
      <w:r w:rsidR="00C335E2">
        <w:t xml:space="preserve">draft version of the CM and will have a right to </w:t>
      </w:r>
      <w:r w:rsidR="00AA7919">
        <w:t xml:space="preserve">visualize and </w:t>
      </w:r>
      <w:r w:rsidR="0097077B">
        <w:t xml:space="preserve">update </w:t>
      </w:r>
      <w:r w:rsidR="00C335E2">
        <w:t>them</w:t>
      </w:r>
      <w:r w:rsidR="00D256FB">
        <w:t xml:space="preserve"> before</w:t>
      </w:r>
      <w:r w:rsidR="0097077B">
        <w:t xml:space="preserve"> the</w:t>
      </w:r>
      <w:r w:rsidR="00D256FB">
        <w:t xml:space="preserve"> publication. </w:t>
      </w:r>
    </w:p>
    <w:p w14:paraId="4EB63262" w14:textId="77777777" w:rsidR="00D76D87" w:rsidRDefault="00D76D87" w:rsidP="002E7360"/>
    <w:p w14:paraId="01840632" w14:textId="77777777" w:rsidR="00630230" w:rsidRDefault="00726530" w:rsidP="003D5E32">
      <w:pPr>
        <w:pStyle w:val="berschrift2"/>
      </w:pPr>
      <w:r>
        <w:br w:type="page"/>
      </w:r>
      <w:bookmarkStart w:id="6" w:name="_Toc93354425"/>
      <w:r w:rsidR="00630230">
        <w:lastRenderedPageBreak/>
        <w:t>Capacity Model IT overview</w:t>
      </w:r>
      <w:bookmarkEnd w:id="6"/>
    </w:p>
    <w:p w14:paraId="11964DAD" w14:textId="40EE6CE7" w:rsidR="002048DD" w:rsidRDefault="002048DD" w:rsidP="003D5E32">
      <w:pPr>
        <w:pStyle w:val="berschrift2"/>
      </w:pPr>
    </w:p>
    <w:p w14:paraId="09A10DDB" w14:textId="5DF660F9" w:rsidR="00FD3B48" w:rsidRDefault="0025049D" w:rsidP="002048DD">
      <w:r>
        <w:t xml:space="preserve">Considering </w:t>
      </w:r>
      <w:r w:rsidR="005E72FD">
        <w:t xml:space="preserve">CM </w:t>
      </w:r>
      <w:r w:rsidR="00594A71">
        <w:t xml:space="preserve">data creation and </w:t>
      </w:r>
      <w:r w:rsidR="009B1642">
        <w:t xml:space="preserve">timeline, the </w:t>
      </w:r>
      <w:r w:rsidR="005E72FD">
        <w:t>follo</w:t>
      </w:r>
      <w:r w:rsidR="00FA5791">
        <w:t>wi</w:t>
      </w:r>
      <w:r w:rsidR="005E72FD">
        <w:t xml:space="preserve">ng sequence diagram </w:t>
      </w:r>
      <w:r w:rsidR="00EB3B0F">
        <w:t>provides activit</w:t>
      </w:r>
      <w:r w:rsidR="00FA5791">
        <w:t xml:space="preserve">y and </w:t>
      </w:r>
      <w:r w:rsidR="00B02A1F">
        <w:t xml:space="preserve">functions, </w:t>
      </w:r>
      <w:r w:rsidR="003E5585">
        <w:t>taking into account all involved parties</w:t>
      </w:r>
      <w:r w:rsidR="006D0DB2">
        <w:t xml:space="preserve"> (Applicants, IMs/ABs)</w:t>
      </w:r>
      <w:r w:rsidR="003E5585">
        <w:t xml:space="preserve">. </w:t>
      </w:r>
    </w:p>
    <w:p w14:paraId="63EC01C0" w14:textId="77777777" w:rsidR="00FD3B48" w:rsidRDefault="00FD3B48" w:rsidP="002048DD"/>
    <w:p w14:paraId="34E05738" w14:textId="758A7A5D" w:rsidR="00D3595E" w:rsidRDefault="00F35F3B" w:rsidP="00D3595E">
      <w:pPr>
        <w:keepNext/>
      </w:pPr>
      <w:r w:rsidRPr="00F35F3B">
        <w:rPr>
          <w:noProof/>
        </w:rPr>
        <w:drawing>
          <wp:inline distT="0" distB="0" distL="0" distR="0" wp14:anchorId="69C9EE8F" wp14:editId="5FFBD2B8">
            <wp:extent cx="6120130" cy="36449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a:stretch>
                      <a:fillRect/>
                    </a:stretch>
                  </pic:blipFill>
                  <pic:spPr>
                    <a:xfrm>
                      <a:off x="0" y="0"/>
                      <a:ext cx="6120130" cy="3644900"/>
                    </a:xfrm>
                    <a:prstGeom prst="rect">
                      <a:avLst/>
                    </a:prstGeom>
                  </pic:spPr>
                </pic:pic>
              </a:graphicData>
            </a:graphic>
          </wp:inline>
        </w:drawing>
      </w:r>
    </w:p>
    <w:p w14:paraId="700710EE" w14:textId="2A70E59C" w:rsidR="002048DD" w:rsidRPr="002048DD" w:rsidRDefault="00D3595E" w:rsidP="007F413C">
      <w:pPr>
        <w:pStyle w:val="Beschriftung"/>
      </w:pPr>
      <w:r>
        <w:t xml:space="preserve">Figure </w:t>
      </w:r>
      <w:r>
        <w:fldChar w:fldCharType="begin"/>
      </w:r>
      <w:r>
        <w:instrText xml:space="preserve"> SEQ Figure \* ARABIC </w:instrText>
      </w:r>
      <w:r>
        <w:fldChar w:fldCharType="separate"/>
      </w:r>
      <w:r w:rsidR="00D25AAA">
        <w:rPr>
          <w:noProof/>
        </w:rPr>
        <w:t>2</w:t>
      </w:r>
      <w:r>
        <w:fldChar w:fldCharType="end"/>
      </w:r>
      <w:r>
        <w:t xml:space="preserve"> - Data creation sequence diagram</w:t>
      </w:r>
    </w:p>
    <w:p w14:paraId="4C258AEA" w14:textId="77777777" w:rsidR="002017D2" w:rsidRDefault="002017D2" w:rsidP="00726530"/>
    <w:p w14:paraId="08F99B46" w14:textId="77777777" w:rsidR="00043651" w:rsidRDefault="00D25810" w:rsidP="00726530">
      <w:r>
        <w:t xml:space="preserve">In general, the creation of the </w:t>
      </w:r>
      <w:r w:rsidR="00657E87">
        <w:t xml:space="preserve">CM can be </w:t>
      </w:r>
      <w:r w:rsidR="00BD0D39">
        <w:t xml:space="preserve">divided into </w:t>
      </w:r>
      <w:r w:rsidR="00885289">
        <w:t xml:space="preserve">a </w:t>
      </w:r>
      <w:r w:rsidR="00DC5901">
        <w:t>couple</w:t>
      </w:r>
      <w:r w:rsidR="00885289">
        <w:t xml:space="preserve"> of</w:t>
      </w:r>
      <w:r w:rsidR="00BD0D39">
        <w:t xml:space="preserve"> </w:t>
      </w:r>
      <w:r w:rsidR="00885289">
        <w:t xml:space="preserve">steps, </w:t>
      </w:r>
      <w:r w:rsidR="0056547D">
        <w:t>which</w:t>
      </w:r>
      <w:r w:rsidR="00885289">
        <w:t xml:space="preserve"> are</w:t>
      </w:r>
      <w:r w:rsidR="00BF3693">
        <w:t xml:space="preserve"> </w:t>
      </w:r>
      <w:r w:rsidR="00EA56F0">
        <w:t>illustrat</w:t>
      </w:r>
      <w:r w:rsidR="00885289">
        <w:t>ed</w:t>
      </w:r>
      <w:r w:rsidR="0056547D">
        <w:t xml:space="preserve"> in</w:t>
      </w:r>
      <w:r w:rsidR="002649AB">
        <w:t xml:space="preserve"> </w:t>
      </w:r>
      <w:r w:rsidR="00725601">
        <w:t xml:space="preserve">the </w:t>
      </w:r>
      <w:r w:rsidR="00AB0976">
        <w:t>above</w:t>
      </w:r>
      <w:r w:rsidR="0056547D">
        <w:t xml:space="preserve"> image and cover the </w:t>
      </w:r>
      <w:r w:rsidR="00725601">
        <w:t>creation of</w:t>
      </w:r>
      <w:r w:rsidR="002649AB">
        <w:t xml:space="preserve"> the traffic part of the CM.</w:t>
      </w:r>
      <w:r w:rsidR="00ED5F52">
        <w:t xml:space="preserve"> </w:t>
      </w:r>
    </w:p>
    <w:p w14:paraId="57AC37B5" w14:textId="77777777" w:rsidR="00BE3F2C" w:rsidRDefault="00BE3F2C" w:rsidP="00726530"/>
    <w:p w14:paraId="07360301" w14:textId="01ACA7C1" w:rsidR="00BF3693" w:rsidRDefault="00ED5F52" w:rsidP="00726530">
      <w:r>
        <w:t>Each step will be explained in topics below, including the necessary implementation on the centra</w:t>
      </w:r>
      <w:r w:rsidR="009D4545">
        <w:t>l</w:t>
      </w:r>
      <w:r>
        <w:t xml:space="preserve"> and national side. </w:t>
      </w:r>
    </w:p>
    <w:p w14:paraId="42237507" w14:textId="77777777" w:rsidR="004F1F56" w:rsidRDefault="004F1F56" w:rsidP="00726530"/>
    <w:p w14:paraId="074DF2D6" w14:textId="60BEA749" w:rsidR="004F1F56" w:rsidRDefault="004F1F56" w:rsidP="00726530">
      <w:r>
        <w:t>NOTE: The conte</w:t>
      </w:r>
      <w:r w:rsidR="00642472">
        <w:t>nt of the process</w:t>
      </w:r>
      <w:r w:rsidR="003109B7">
        <w:t>es</w:t>
      </w:r>
      <w:r w:rsidR="00642472">
        <w:t xml:space="preserve"> between X-18 and X-11 could be updated</w:t>
      </w:r>
      <w:r w:rsidR="00F14DD7">
        <w:t xml:space="preserve"> or changed</w:t>
      </w:r>
      <w:r w:rsidR="003109B7">
        <w:t>, while th</w:t>
      </w:r>
      <w:r w:rsidR="00F14DD7">
        <w:t>ey are</w:t>
      </w:r>
      <w:r w:rsidR="003109B7">
        <w:t xml:space="preserve"> still </w:t>
      </w:r>
      <w:r w:rsidR="00221B65">
        <w:t>discussing</w:t>
      </w:r>
      <w:r w:rsidR="00F14DD7">
        <w:t xml:space="preserve"> at the Process group. </w:t>
      </w:r>
    </w:p>
    <w:p w14:paraId="7B28359B" w14:textId="4C87D797" w:rsidR="000D0D68" w:rsidRDefault="000D0D68" w:rsidP="00726530"/>
    <w:p w14:paraId="126691F4" w14:textId="6BEF8DF0" w:rsidR="00396C6C" w:rsidRDefault="00396C6C" w:rsidP="00726530"/>
    <w:p w14:paraId="7627D934" w14:textId="05407838" w:rsidR="00237F41" w:rsidRDefault="009D70B3" w:rsidP="003D5E32">
      <w:pPr>
        <w:pStyle w:val="berschrift3"/>
        <w:rPr>
          <w:lang w:val="en-US"/>
        </w:rPr>
      </w:pPr>
      <w:bookmarkStart w:id="7" w:name="_Toc93354426"/>
      <w:r>
        <w:rPr>
          <w:lang w:val="en-US"/>
        </w:rPr>
        <w:t>Creation of TCRs</w:t>
      </w:r>
      <w:bookmarkEnd w:id="7"/>
    </w:p>
    <w:p w14:paraId="086FA4AE" w14:textId="77777777" w:rsidR="009D70B3" w:rsidRDefault="009D70B3" w:rsidP="009D70B3">
      <w:pPr>
        <w:rPr>
          <w:lang w:val="en-US"/>
        </w:rPr>
      </w:pPr>
    </w:p>
    <w:p w14:paraId="5A3740B4" w14:textId="17A526B1" w:rsidR="00286515" w:rsidRDefault="00AF6055" w:rsidP="009D70B3">
      <w:pPr>
        <w:rPr>
          <w:lang w:val="en-US"/>
        </w:rPr>
      </w:pPr>
      <w:r>
        <w:rPr>
          <w:lang w:val="en-US"/>
        </w:rPr>
        <w:t>The first information to be delivered to the central systems is the information about the known major and high impact TCRs.</w:t>
      </w:r>
      <w:r w:rsidR="00286515">
        <w:rPr>
          <w:lang w:val="en-US"/>
        </w:rPr>
        <w:t xml:space="preserve"> </w:t>
      </w:r>
      <w:r w:rsidR="001203AC">
        <w:rPr>
          <w:lang w:val="en-US"/>
        </w:rPr>
        <w:t xml:space="preserve">IMs </w:t>
      </w:r>
      <w:r w:rsidR="00286515">
        <w:rPr>
          <w:lang w:val="en-US"/>
        </w:rPr>
        <w:t>will create/import all known major and high impact TCRs by using the TCR Tool only. They can start doing this by starting from</w:t>
      </w:r>
      <w:r w:rsidR="001203AC">
        <w:rPr>
          <w:lang w:val="en-US"/>
        </w:rPr>
        <w:t xml:space="preserve"> X-36</w:t>
      </w:r>
      <w:r w:rsidR="00D71965">
        <w:rPr>
          <w:lang w:val="en-US"/>
        </w:rPr>
        <w:t xml:space="preserve">. </w:t>
      </w:r>
    </w:p>
    <w:p w14:paraId="0DCFBBCD" w14:textId="68EC145F" w:rsidR="00AF6055" w:rsidRDefault="00AF6055" w:rsidP="009D70B3">
      <w:pPr>
        <w:rPr>
          <w:lang w:val="en-US"/>
        </w:rPr>
      </w:pPr>
      <w:r>
        <w:rPr>
          <w:lang w:val="en-US"/>
        </w:rPr>
        <w:t>IMs shall prepare their planned TCRs in one of the data exchanges formats (Excel or XML) and import data into the TCR Tool. IMs that implemented the technical interface</w:t>
      </w:r>
      <w:r w:rsidR="00616C1C">
        <w:rPr>
          <w:lang w:val="en-US"/>
        </w:rPr>
        <w:t xml:space="preserve"> (API)</w:t>
      </w:r>
      <w:r>
        <w:rPr>
          <w:lang w:val="en-US"/>
        </w:rPr>
        <w:t xml:space="preserve"> shall use the TCRMessage to exchange data among the systems.</w:t>
      </w:r>
      <w:r w:rsidR="00286515">
        <w:rPr>
          <w:lang w:val="en-US"/>
        </w:rPr>
        <w:t xml:space="preserve"> By using the technical interface, IMs have </w:t>
      </w:r>
      <w:r w:rsidR="00447992">
        <w:rPr>
          <w:lang w:val="en-US"/>
        </w:rPr>
        <w:t xml:space="preserve">the </w:t>
      </w:r>
      <w:r w:rsidR="00286515">
        <w:rPr>
          <w:lang w:val="en-US"/>
        </w:rPr>
        <w:t xml:space="preserve">possibility to update TCR data whenever they have new information, directly from their national tools. </w:t>
      </w:r>
    </w:p>
    <w:p w14:paraId="42716CB6" w14:textId="01E23670" w:rsidR="00274B66" w:rsidRDefault="00274B66" w:rsidP="009D70B3">
      <w:pPr>
        <w:rPr>
          <w:lang w:val="en-US"/>
        </w:rPr>
      </w:pPr>
      <w:r>
        <w:rPr>
          <w:lang w:val="en-US"/>
        </w:rPr>
        <w:t xml:space="preserve">Information about the created TCRs shall be synchronized with the ECMT. This means, that the same data that exist in the TCR Tool will exist in the ECMT as well. For this purpose, the TCRMessage shall be used </w:t>
      </w:r>
      <w:r w:rsidR="008E428D">
        <w:rPr>
          <w:lang w:val="en-US"/>
        </w:rPr>
        <w:t xml:space="preserve">to “push” TCRs from TCR Tool to ECMT. </w:t>
      </w:r>
    </w:p>
    <w:p w14:paraId="5E4F1B36" w14:textId="33C8CED5" w:rsidR="008E428D" w:rsidRDefault="008E428D" w:rsidP="009D70B3">
      <w:pPr>
        <w:rPr>
          <w:lang w:val="en-US"/>
        </w:rPr>
      </w:pPr>
      <w:r>
        <w:rPr>
          <w:lang w:val="en-US"/>
        </w:rPr>
        <w:lastRenderedPageBreak/>
        <w:t xml:space="preserve">TCRs in the ECMT will be used for the visualization purposes and calculation of their impact on planned traffic flow. </w:t>
      </w:r>
    </w:p>
    <w:p w14:paraId="39B39BAB" w14:textId="12767C09" w:rsidR="008E428D" w:rsidRDefault="008E428D" w:rsidP="009D70B3">
      <w:pPr>
        <w:rPr>
          <w:lang w:val="en-US"/>
        </w:rPr>
      </w:pPr>
      <w:r>
        <w:rPr>
          <w:lang w:val="en-US"/>
        </w:rPr>
        <w:t xml:space="preserve">All functionality of TCR creation, harmonization and publication will be done in the TCR Tool. </w:t>
      </w:r>
    </w:p>
    <w:p w14:paraId="7822877D" w14:textId="43D668D0" w:rsidR="00AF6055" w:rsidRDefault="00AF6055" w:rsidP="009D70B3">
      <w:pPr>
        <w:rPr>
          <w:lang w:val="en-US"/>
        </w:rPr>
      </w:pPr>
      <w:r>
        <w:rPr>
          <w:lang w:val="en-US"/>
        </w:rPr>
        <w:t>After TCRs are imported into the TCR Tool, t</w:t>
      </w:r>
      <w:r w:rsidR="00D71965">
        <w:rPr>
          <w:lang w:val="en-US"/>
        </w:rPr>
        <w:t xml:space="preserve">he TCRs with the </w:t>
      </w:r>
      <w:r w:rsidR="00411716">
        <w:rPr>
          <w:lang w:val="en-US"/>
        </w:rPr>
        <w:t>international impact must be coordinated among involved IMs</w:t>
      </w:r>
      <w:r w:rsidR="0068744F">
        <w:rPr>
          <w:lang w:val="en-US"/>
        </w:rPr>
        <w:t xml:space="preserve">. </w:t>
      </w:r>
      <w:r w:rsidR="00286515">
        <w:rPr>
          <w:lang w:val="en-US"/>
        </w:rPr>
        <w:t xml:space="preserve">Affected IMs are automatically involved in the TCR coordination, and they can do the coordination by checking the TCRs in the TCR Tool and </w:t>
      </w:r>
      <w:r w:rsidR="00DE6B1E">
        <w:rPr>
          <w:lang w:val="en-US"/>
        </w:rPr>
        <w:t xml:space="preserve">combining </w:t>
      </w:r>
      <w:r w:rsidR="00286515">
        <w:rPr>
          <w:lang w:val="en-US"/>
        </w:rPr>
        <w:t xml:space="preserve">them on one of the existing views in the tool.  </w:t>
      </w:r>
    </w:p>
    <w:p w14:paraId="3D5E1158" w14:textId="625DDF26" w:rsidR="00274B66" w:rsidRDefault="00274B66" w:rsidP="009D70B3">
      <w:pPr>
        <w:rPr>
          <w:lang w:val="en-US"/>
        </w:rPr>
      </w:pPr>
      <w:r>
        <w:rPr>
          <w:lang w:val="en-US"/>
        </w:rPr>
        <w:t xml:space="preserve">All updated information (TCRs) will be sent </w:t>
      </w:r>
      <w:r w:rsidR="00465403">
        <w:rPr>
          <w:lang w:val="en-US"/>
        </w:rPr>
        <w:t xml:space="preserve">from the TCR Tool </w:t>
      </w:r>
      <w:r>
        <w:rPr>
          <w:lang w:val="en-US"/>
        </w:rPr>
        <w:t xml:space="preserve">to the ECMT. </w:t>
      </w:r>
    </w:p>
    <w:p w14:paraId="1121C2A0" w14:textId="0792BC9E" w:rsidR="00AF6055" w:rsidRDefault="00AF6055" w:rsidP="009D70B3">
      <w:pPr>
        <w:rPr>
          <w:lang w:val="en-US"/>
        </w:rPr>
      </w:pPr>
      <w:r>
        <w:rPr>
          <w:lang w:val="en-US"/>
        </w:rPr>
        <w:t xml:space="preserve">TCRs can be updated in the TCR Tool until X-24, when all TCRs with the international impact that are coordinated, must be published. </w:t>
      </w:r>
    </w:p>
    <w:p w14:paraId="235AB92A" w14:textId="5B16EA19" w:rsidR="00D972A5" w:rsidRDefault="00D972A5" w:rsidP="009D70B3">
      <w:pPr>
        <w:rPr>
          <w:lang w:val="en-US"/>
        </w:rPr>
      </w:pPr>
    </w:p>
    <w:p w14:paraId="191FA963" w14:textId="2811C470" w:rsidR="006C2526" w:rsidRDefault="006C2526" w:rsidP="009D70B3">
      <w:pPr>
        <w:rPr>
          <w:lang w:val="en-US"/>
        </w:rPr>
      </w:pPr>
      <w:r>
        <w:rPr>
          <w:lang w:val="en-US"/>
        </w:rPr>
        <w:t>The latest Excel and XML template structure</w:t>
      </w:r>
      <w:r w:rsidR="00DE6B1E">
        <w:rPr>
          <w:lang w:val="en-US"/>
        </w:rPr>
        <w:t>s</w:t>
      </w:r>
      <w:r>
        <w:rPr>
          <w:lang w:val="en-US"/>
        </w:rPr>
        <w:t xml:space="preserve"> for importing the TCRs are provided in Annex </w:t>
      </w:r>
      <w:r w:rsidR="00930EB8">
        <w:rPr>
          <w:lang w:val="en-US"/>
        </w:rPr>
        <w:t>6</w:t>
      </w:r>
      <w:r>
        <w:rPr>
          <w:lang w:val="en-US"/>
        </w:rPr>
        <w:t xml:space="preserve"> to this document. In addition, as a part of Annex </w:t>
      </w:r>
      <w:r w:rsidR="00930EB8">
        <w:rPr>
          <w:lang w:val="en-US"/>
        </w:rPr>
        <w:t>6</w:t>
      </w:r>
      <w:r>
        <w:rPr>
          <w:lang w:val="en-US"/>
        </w:rPr>
        <w:t xml:space="preserve">, the </w:t>
      </w:r>
      <w:proofErr w:type="spellStart"/>
      <w:r>
        <w:rPr>
          <w:lang w:val="en-US"/>
        </w:rPr>
        <w:t>TCRMessage</w:t>
      </w:r>
      <w:proofErr w:type="spellEnd"/>
      <w:r>
        <w:rPr>
          <w:lang w:val="en-US"/>
        </w:rPr>
        <w:t xml:space="preserve"> schema and element description is provided. </w:t>
      </w:r>
    </w:p>
    <w:p w14:paraId="10B4BDBD" w14:textId="55594D9A" w:rsidR="006C2526" w:rsidRDefault="006C2526" w:rsidP="009D70B3">
      <w:pPr>
        <w:rPr>
          <w:lang w:val="en-US"/>
        </w:rPr>
      </w:pPr>
    </w:p>
    <w:p w14:paraId="5E02ED14" w14:textId="77777777" w:rsidR="00777EC6" w:rsidRDefault="00777EC6" w:rsidP="009D70B3">
      <w:pPr>
        <w:rPr>
          <w:lang w:val="en-US"/>
        </w:rPr>
      </w:pPr>
    </w:p>
    <w:p w14:paraId="14D499A0" w14:textId="1899448F" w:rsidR="00E71E77" w:rsidRDefault="00AF7BC9" w:rsidP="003D5E32">
      <w:pPr>
        <w:pStyle w:val="berschrift3"/>
      </w:pPr>
      <w:bookmarkStart w:id="8" w:name="_Toc93354427"/>
      <w:r>
        <w:t xml:space="preserve">Import historical traffic usage data to define </w:t>
      </w:r>
      <w:r w:rsidR="00DE6B1E">
        <w:t xml:space="preserve">an </w:t>
      </w:r>
      <w:r>
        <w:t>intended capacity line (ICL)</w:t>
      </w:r>
      <w:bookmarkEnd w:id="8"/>
    </w:p>
    <w:p w14:paraId="3B1645E6" w14:textId="77777777" w:rsidR="00E71E77" w:rsidRDefault="00E71E77" w:rsidP="00E71E77"/>
    <w:p w14:paraId="608459ED" w14:textId="708C5873" w:rsidR="00E71E77" w:rsidRDefault="0019139A" w:rsidP="00E71E77">
      <w:r>
        <w:t>The ICL indicates the maximum number of trains that can be accommodated without paying special attention to capacity planning / extraordinary traffic management measures.</w:t>
      </w:r>
      <w:r w:rsidR="00DA275E">
        <w:t xml:space="preserve"> </w:t>
      </w:r>
      <w:r w:rsidR="00A1048B">
        <w:t xml:space="preserve">The first data import that </w:t>
      </w:r>
      <w:r w:rsidR="009364A9">
        <w:t>could</w:t>
      </w:r>
      <w:r w:rsidR="00A1048B">
        <w:t xml:space="preserve"> be done directly to the CM of the ECMT, </w:t>
      </w:r>
      <w:r w:rsidR="00C93015">
        <w:t>is</w:t>
      </w:r>
      <w:r w:rsidR="00A1048B">
        <w:t xml:space="preserve"> information related to </w:t>
      </w:r>
      <w:r w:rsidR="00AA3F07">
        <w:t>the</w:t>
      </w:r>
      <w:r w:rsidR="00E71E77">
        <w:t xml:space="preserve"> intended capacity usage line</w:t>
      </w:r>
      <w:r w:rsidR="007314AD">
        <w:t xml:space="preserve"> data</w:t>
      </w:r>
      <w:r w:rsidR="00471796">
        <w:t xml:space="preserve">. </w:t>
      </w:r>
      <w:r w:rsidR="00A1048B">
        <w:t>This creation can start after the CM is open for data creation/import, after start (X-36).</w:t>
      </w:r>
    </w:p>
    <w:p w14:paraId="507ABCFA" w14:textId="77777777" w:rsidR="00E71E77" w:rsidRDefault="00E71E77" w:rsidP="00E71E77"/>
    <w:p w14:paraId="0FB0A188" w14:textId="683F7AD0" w:rsidR="00E71E77" w:rsidRDefault="00E71E77" w:rsidP="00E71E77">
      <w:pPr>
        <w:pStyle w:val="Default"/>
        <w:rPr>
          <w:rFonts w:cstheme="minorBidi"/>
          <w:color w:val="000000" w:themeColor="text1"/>
          <w:sz w:val="22"/>
          <w:szCs w:val="22"/>
          <w:lang w:val="en-GB"/>
        </w:rPr>
      </w:pPr>
      <w:r w:rsidRPr="007863A8">
        <w:rPr>
          <w:rFonts w:cstheme="minorBidi"/>
          <w:color w:val="000000" w:themeColor="text1"/>
          <w:sz w:val="22"/>
          <w:szCs w:val="22"/>
          <w:lang w:val="en-GB"/>
        </w:rPr>
        <w:t>The aim of the calculation of the intended capacity line on one hand is to provide a clear picture o</w:t>
      </w:r>
      <w:r>
        <w:rPr>
          <w:rFonts w:cstheme="minorBidi"/>
          <w:color w:val="000000" w:themeColor="text1"/>
          <w:sz w:val="22"/>
          <w:szCs w:val="22"/>
          <w:lang w:val="en-GB"/>
        </w:rPr>
        <w:t>f</w:t>
      </w:r>
      <w:r w:rsidRPr="007863A8">
        <w:rPr>
          <w:rFonts w:cstheme="minorBidi"/>
          <w:color w:val="000000" w:themeColor="text1"/>
          <w:sz w:val="22"/>
          <w:szCs w:val="22"/>
          <w:lang w:val="en-GB"/>
        </w:rPr>
        <w:t xml:space="preserve"> the planned capacity situation and to detect the pressuring points, where the IMs have to make additional efforts to ensure the stability of the timetable. On the other hand, the IMs and applicants will have a clear picture o</w:t>
      </w:r>
      <w:r>
        <w:rPr>
          <w:rFonts w:cstheme="minorBidi"/>
          <w:color w:val="000000" w:themeColor="text1"/>
          <w:sz w:val="22"/>
          <w:szCs w:val="22"/>
          <w:lang w:val="en-GB"/>
        </w:rPr>
        <w:t>f</w:t>
      </w:r>
      <w:r w:rsidRPr="007863A8">
        <w:rPr>
          <w:rFonts w:cstheme="minorBidi"/>
          <w:color w:val="000000" w:themeColor="text1"/>
          <w:sz w:val="22"/>
          <w:szCs w:val="22"/>
          <w:lang w:val="en-GB"/>
        </w:rPr>
        <w:t xml:space="preserve"> the number of unplanned capacities, which would be available for the ad hoc requests during the concerned timetable period.</w:t>
      </w:r>
    </w:p>
    <w:p w14:paraId="3C23EA2C" w14:textId="77777777" w:rsidR="00CB7CCB" w:rsidRDefault="00CB7CCB" w:rsidP="00E71E77">
      <w:pPr>
        <w:pStyle w:val="Default"/>
        <w:rPr>
          <w:rFonts w:cstheme="minorBidi"/>
          <w:color w:val="000000" w:themeColor="text1"/>
          <w:sz w:val="22"/>
          <w:szCs w:val="22"/>
          <w:lang w:val="en-GB"/>
        </w:rPr>
      </w:pPr>
    </w:p>
    <w:p w14:paraId="239B927C" w14:textId="7C8E2500" w:rsidR="00CB7CCB" w:rsidRDefault="001D2736" w:rsidP="00E71E77">
      <w:pPr>
        <w:pStyle w:val="Default"/>
        <w:rPr>
          <w:rFonts w:cstheme="minorBidi"/>
          <w:color w:val="000000" w:themeColor="text1"/>
          <w:sz w:val="22"/>
          <w:szCs w:val="22"/>
          <w:lang w:val="en-GB"/>
        </w:rPr>
      </w:pPr>
      <w:r>
        <w:rPr>
          <w:rFonts w:cstheme="minorBidi"/>
          <w:color w:val="000000" w:themeColor="text1"/>
          <w:sz w:val="22"/>
          <w:szCs w:val="22"/>
          <w:lang w:val="en-GB"/>
        </w:rPr>
        <w:t xml:space="preserve">The ICL data should be </w:t>
      </w:r>
      <w:r w:rsidR="0020047A">
        <w:rPr>
          <w:rFonts w:cstheme="minorBidi"/>
          <w:color w:val="000000" w:themeColor="text1"/>
          <w:sz w:val="22"/>
          <w:szCs w:val="22"/>
          <w:lang w:val="en-GB"/>
        </w:rPr>
        <w:t>created</w:t>
      </w:r>
      <w:r>
        <w:rPr>
          <w:rFonts w:cstheme="minorBidi"/>
          <w:color w:val="000000" w:themeColor="text1"/>
          <w:sz w:val="22"/>
          <w:szCs w:val="22"/>
          <w:lang w:val="en-GB"/>
        </w:rPr>
        <w:t xml:space="preserve"> for </w:t>
      </w:r>
      <w:r w:rsidR="00B46815">
        <w:rPr>
          <w:rFonts w:cstheme="minorBidi"/>
          <w:color w:val="000000" w:themeColor="text1"/>
          <w:sz w:val="22"/>
          <w:szCs w:val="22"/>
          <w:lang w:val="en-GB"/>
        </w:rPr>
        <w:t>the</w:t>
      </w:r>
      <w:r w:rsidR="00A6731F">
        <w:rPr>
          <w:rFonts w:cstheme="minorBidi"/>
          <w:color w:val="000000" w:themeColor="text1"/>
          <w:sz w:val="22"/>
          <w:szCs w:val="22"/>
          <w:lang w:val="en-GB"/>
        </w:rPr>
        <w:t xml:space="preserve"> railway</w:t>
      </w:r>
      <w:r>
        <w:rPr>
          <w:rFonts w:cstheme="minorBidi"/>
          <w:color w:val="000000" w:themeColor="text1"/>
          <w:sz w:val="22"/>
          <w:szCs w:val="22"/>
          <w:lang w:val="en-GB"/>
        </w:rPr>
        <w:t xml:space="preserve"> line</w:t>
      </w:r>
      <w:r w:rsidR="00AC48EA">
        <w:rPr>
          <w:rFonts w:cstheme="minorBidi"/>
          <w:color w:val="000000" w:themeColor="text1"/>
          <w:sz w:val="22"/>
          <w:szCs w:val="22"/>
          <w:lang w:val="en-GB"/>
        </w:rPr>
        <w:t xml:space="preserve">. </w:t>
      </w:r>
      <w:r w:rsidR="008A6533">
        <w:rPr>
          <w:rFonts w:cstheme="minorBidi"/>
          <w:color w:val="000000" w:themeColor="text1"/>
          <w:sz w:val="22"/>
          <w:szCs w:val="22"/>
          <w:lang w:val="en-GB"/>
        </w:rPr>
        <w:t xml:space="preserve">The </w:t>
      </w:r>
      <w:r w:rsidR="00A6731F">
        <w:rPr>
          <w:rFonts w:cstheme="minorBidi"/>
          <w:color w:val="000000" w:themeColor="text1"/>
          <w:sz w:val="22"/>
          <w:szCs w:val="22"/>
          <w:lang w:val="en-GB"/>
        </w:rPr>
        <w:t xml:space="preserve">railway </w:t>
      </w:r>
      <w:r w:rsidR="008A6533">
        <w:rPr>
          <w:rFonts w:cstheme="minorBidi"/>
          <w:color w:val="000000" w:themeColor="text1"/>
          <w:sz w:val="22"/>
          <w:szCs w:val="22"/>
          <w:lang w:val="en-GB"/>
        </w:rPr>
        <w:t>lines for the CM</w:t>
      </w:r>
      <w:r w:rsidR="00074026">
        <w:rPr>
          <w:rFonts w:cstheme="minorBidi"/>
          <w:color w:val="000000" w:themeColor="text1"/>
          <w:sz w:val="22"/>
          <w:szCs w:val="22"/>
          <w:lang w:val="en-GB"/>
        </w:rPr>
        <w:t xml:space="preserve"> will be defined in the BigData</w:t>
      </w:r>
      <w:r w:rsidR="00913219">
        <w:rPr>
          <w:rFonts w:cstheme="minorBidi"/>
          <w:color w:val="000000" w:themeColor="text1"/>
          <w:sz w:val="22"/>
          <w:szCs w:val="22"/>
          <w:lang w:val="en-GB"/>
        </w:rPr>
        <w:t xml:space="preserve"> and synchronized with the ECMT </w:t>
      </w:r>
      <w:r w:rsidR="000123F0">
        <w:rPr>
          <w:rFonts w:cstheme="minorBidi"/>
          <w:color w:val="000000" w:themeColor="text1"/>
          <w:sz w:val="22"/>
          <w:szCs w:val="22"/>
          <w:lang w:val="en-GB"/>
        </w:rPr>
        <w:t xml:space="preserve">by using </w:t>
      </w:r>
      <w:r w:rsidR="00DE6B1E">
        <w:rPr>
          <w:rFonts w:cstheme="minorBidi"/>
          <w:color w:val="000000" w:themeColor="text1"/>
          <w:sz w:val="22"/>
          <w:szCs w:val="22"/>
          <w:lang w:val="en-GB"/>
        </w:rPr>
        <w:t xml:space="preserve">the </w:t>
      </w:r>
      <w:r w:rsidR="000123F0">
        <w:rPr>
          <w:rFonts w:cstheme="minorBidi"/>
          <w:color w:val="000000" w:themeColor="text1"/>
          <w:sz w:val="22"/>
          <w:szCs w:val="22"/>
          <w:lang w:val="en-GB"/>
        </w:rPr>
        <w:t>database synonymous</w:t>
      </w:r>
      <w:r w:rsidR="00074026">
        <w:rPr>
          <w:rFonts w:cstheme="minorBidi"/>
          <w:color w:val="000000" w:themeColor="text1"/>
          <w:sz w:val="22"/>
          <w:szCs w:val="22"/>
          <w:lang w:val="en-GB"/>
        </w:rPr>
        <w:t xml:space="preserve">. </w:t>
      </w:r>
      <w:r w:rsidR="0020047A">
        <w:rPr>
          <w:rFonts w:cstheme="minorBidi"/>
          <w:color w:val="000000" w:themeColor="text1"/>
          <w:sz w:val="22"/>
          <w:szCs w:val="22"/>
          <w:lang w:val="en-GB"/>
        </w:rPr>
        <w:t xml:space="preserve">The lines from the </w:t>
      </w:r>
      <w:r w:rsidR="00B6316E">
        <w:rPr>
          <w:rFonts w:cstheme="minorBidi"/>
          <w:color w:val="000000" w:themeColor="text1"/>
          <w:sz w:val="22"/>
          <w:szCs w:val="22"/>
          <w:lang w:val="en-GB"/>
        </w:rPr>
        <w:t xml:space="preserve">BigData will be synchronized </w:t>
      </w:r>
      <w:r w:rsidR="005A4E7B">
        <w:rPr>
          <w:rFonts w:cstheme="minorBidi"/>
          <w:color w:val="000000" w:themeColor="text1"/>
          <w:sz w:val="22"/>
          <w:szCs w:val="22"/>
          <w:lang w:val="en-GB"/>
        </w:rPr>
        <w:t>with</w:t>
      </w:r>
      <w:r w:rsidR="00327D04">
        <w:rPr>
          <w:rFonts w:cstheme="minorBidi"/>
          <w:color w:val="000000" w:themeColor="text1"/>
          <w:sz w:val="22"/>
          <w:szCs w:val="22"/>
          <w:lang w:val="en-GB"/>
        </w:rPr>
        <w:t xml:space="preserve"> the ECMT </w:t>
      </w:r>
      <w:r w:rsidR="005A4E7B">
        <w:rPr>
          <w:rFonts w:cstheme="minorBidi"/>
          <w:color w:val="000000" w:themeColor="text1"/>
          <w:sz w:val="22"/>
          <w:szCs w:val="22"/>
          <w:lang w:val="en-GB"/>
        </w:rPr>
        <w:t xml:space="preserve">and presented on different views. </w:t>
      </w:r>
      <w:r w:rsidR="00E95933">
        <w:rPr>
          <w:rFonts w:cstheme="minorBidi"/>
          <w:color w:val="000000" w:themeColor="text1"/>
          <w:sz w:val="22"/>
          <w:szCs w:val="22"/>
          <w:lang w:val="en-GB"/>
        </w:rPr>
        <w:t xml:space="preserve">Considering the lines and </w:t>
      </w:r>
      <w:r w:rsidR="00DE6B1E">
        <w:rPr>
          <w:rFonts w:cstheme="minorBidi"/>
          <w:color w:val="000000" w:themeColor="text1"/>
          <w:sz w:val="22"/>
          <w:szCs w:val="22"/>
          <w:lang w:val="en-GB"/>
        </w:rPr>
        <w:t xml:space="preserve">visualizing </w:t>
      </w:r>
      <w:r w:rsidR="00A6731F">
        <w:rPr>
          <w:rFonts w:cstheme="minorBidi"/>
          <w:color w:val="000000" w:themeColor="text1"/>
          <w:sz w:val="22"/>
          <w:szCs w:val="22"/>
          <w:lang w:val="en-GB"/>
        </w:rPr>
        <w:t xml:space="preserve">them on </w:t>
      </w:r>
      <w:r w:rsidR="00273E09">
        <w:rPr>
          <w:rFonts w:cstheme="minorBidi"/>
          <w:color w:val="000000" w:themeColor="text1"/>
          <w:sz w:val="22"/>
          <w:szCs w:val="22"/>
          <w:lang w:val="en-GB"/>
        </w:rPr>
        <w:t>a route that can contain one or more lin</w:t>
      </w:r>
      <w:r w:rsidR="001E557D">
        <w:rPr>
          <w:rFonts w:cstheme="minorBidi"/>
          <w:color w:val="000000" w:themeColor="text1"/>
          <w:sz w:val="22"/>
          <w:szCs w:val="22"/>
          <w:lang w:val="en-GB"/>
        </w:rPr>
        <w:t xml:space="preserve">es, </w:t>
      </w:r>
      <w:r w:rsidR="00327D04">
        <w:rPr>
          <w:rFonts w:cstheme="minorBidi"/>
          <w:color w:val="000000" w:themeColor="text1"/>
          <w:sz w:val="22"/>
          <w:szCs w:val="22"/>
          <w:lang w:val="en-GB"/>
        </w:rPr>
        <w:t>the ICL</w:t>
      </w:r>
      <w:r w:rsidR="001E557D">
        <w:rPr>
          <w:rFonts w:cstheme="minorBidi"/>
          <w:color w:val="000000" w:themeColor="text1"/>
          <w:sz w:val="22"/>
          <w:szCs w:val="22"/>
          <w:lang w:val="en-GB"/>
        </w:rPr>
        <w:t xml:space="preserve">s created for the </w:t>
      </w:r>
      <w:r w:rsidR="009D594D">
        <w:rPr>
          <w:rFonts w:cstheme="minorBidi"/>
          <w:color w:val="000000" w:themeColor="text1"/>
          <w:sz w:val="22"/>
          <w:szCs w:val="22"/>
          <w:lang w:val="en-GB"/>
        </w:rPr>
        <w:t>railway’s</w:t>
      </w:r>
      <w:r w:rsidR="00A6731F">
        <w:rPr>
          <w:rFonts w:cstheme="minorBidi"/>
          <w:color w:val="000000" w:themeColor="text1"/>
          <w:sz w:val="22"/>
          <w:szCs w:val="22"/>
          <w:lang w:val="en-GB"/>
        </w:rPr>
        <w:t xml:space="preserve"> </w:t>
      </w:r>
      <w:r w:rsidR="001E557D">
        <w:rPr>
          <w:rFonts w:cstheme="minorBidi"/>
          <w:color w:val="000000" w:themeColor="text1"/>
          <w:sz w:val="22"/>
          <w:szCs w:val="22"/>
          <w:lang w:val="en-GB"/>
        </w:rPr>
        <w:t>lines</w:t>
      </w:r>
      <w:r w:rsidR="00B70826">
        <w:rPr>
          <w:rFonts w:cstheme="minorBidi"/>
          <w:color w:val="000000" w:themeColor="text1"/>
          <w:sz w:val="22"/>
          <w:szCs w:val="22"/>
          <w:lang w:val="en-GB"/>
        </w:rPr>
        <w:t xml:space="preserve"> shall</w:t>
      </w:r>
      <w:r w:rsidR="00327D04">
        <w:rPr>
          <w:rFonts w:cstheme="minorBidi"/>
          <w:color w:val="000000" w:themeColor="text1"/>
          <w:sz w:val="22"/>
          <w:szCs w:val="22"/>
          <w:lang w:val="en-GB"/>
        </w:rPr>
        <w:t xml:space="preserve"> be combined</w:t>
      </w:r>
      <w:r w:rsidR="00154FBF">
        <w:rPr>
          <w:rFonts w:cstheme="minorBidi"/>
          <w:color w:val="000000" w:themeColor="text1"/>
          <w:sz w:val="22"/>
          <w:szCs w:val="22"/>
          <w:lang w:val="en-GB"/>
        </w:rPr>
        <w:t xml:space="preserve">. </w:t>
      </w:r>
      <w:r w:rsidR="00D247E0">
        <w:rPr>
          <w:rFonts w:cstheme="minorBidi"/>
          <w:color w:val="000000" w:themeColor="text1"/>
          <w:sz w:val="22"/>
          <w:szCs w:val="22"/>
          <w:lang w:val="en-GB"/>
        </w:rPr>
        <w:t>This means</w:t>
      </w:r>
      <w:r w:rsidR="00833685">
        <w:rPr>
          <w:rFonts w:cstheme="minorBidi"/>
          <w:color w:val="000000" w:themeColor="text1"/>
          <w:sz w:val="22"/>
          <w:szCs w:val="22"/>
          <w:lang w:val="en-GB"/>
        </w:rPr>
        <w:t xml:space="preserve"> that in case </w:t>
      </w:r>
      <w:r w:rsidR="009D594D">
        <w:rPr>
          <w:rFonts w:cstheme="minorBidi"/>
          <w:color w:val="000000" w:themeColor="text1"/>
          <w:sz w:val="22"/>
          <w:szCs w:val="22"/>
          <w:lang w:val="en-GB"/>
        </w:rPr>
        <w:t xml:space="preserve">the route </w:t>
      </w:r>
      <w:r w:rsidR="00833685">
        <w:rPr>
          <w:rFonts w:cstheme="minorBidi"/>
          <w:color w:val="000000" w:themeColor="text1"/>
          <w:sz w:val="22"/>
          <w:szCs w:val="22"/>
          <w:lang w:val="en-GB"/>
        </w:rPr>
        <w:t>contains two lines</w:t>
      </w:r>
      <w:r w:rsidR="0099012A">
        <w:rPr>
          <w:rFonts w:cstheme="minorBidi"/>
          <w:color w:val="000000" w:themeColor="text1"/>
          <w:sz w:val="22"/>
          <w:szCs w:val="22"/>
          <w:lang w:val="en-GB"/>
        </w:rPr>
        <w:t xml:space="preserve">, one from A to </w:t>
      </w:r>
      <w:r w:rsidR="00DA0DFC">
        <w:rPr>
          <w:rFonts w:cstheme="minorBidi"/>
          <w:color w:val="000000" w:themeColor="text1"/>
          <w:sz w:val="22"/>
          <w:szCs w:val="22"/>
          <w:lang w:val="en-GB"/>
        </w:rPr>
        <w:t>B</w:t>
      </w:r>
      <w:r w:rsidR="0099012A">
        <w:rPr>
          <w:rFonts w:cstheme="minorBidi"/>
          <w:color w:val="000000" w:themeColor="text1"/>
          <w:sz w:val="22"/>
          <w:szCs w:val="22"/>
          <w:lang w:val="en-GB"/>
        </w:rPr>
        <w:t xml:space="preserve"> and the other from </w:t>
      </w:r>
      <w:r w:rsidR="00DA0DFC">
        <w:rPr>
          <w:rFonts w:cstheme="minorBidi"/>
          <w:color w:val="000000" w:themeColor="text1"/>
          <w:sz w:val="22"/>
          <w:szCs w:val="22"/>
          <w:lang w:val="en-GB"/>
        </w:rPr>
        <w:t>B</w:t>
      </w:r>
      <w:r w:rsidR="0099012A">
        <w:rPr>
          <w:rFonts w:cstheme="minorBidi"/>
          <w:color w:val="000000" w:themeColor="text1"/>
          <w:sz w:val="22"/>
          <w:szCs w:val="22"/>
          <w:lang w:val="en-GB"/>
        </w:rPr>
        <w:t xml:space="preserve"> to </w:t>
      </w:r>
      <w:r w:rsidR="00DA0DFC">
        <w:rPr>
          <w:rFonts w:cstheme="minorBidi"/>
          <w:color w:val="000000" w:themeColor="text1"/>
          <w:sz w:val="22"/>
          <w:szCs w:val="22"/>
          <w:lang w:val="en-GB"/>
        </w:rPr>
        <w:t>C</w:t>
      </w:r>
      <w:r w:rsidR="0099012A">
        <w:rPr>
          <w:rFonts w:cstheme="minorBidi"/>
          <w:color w:val="000000" w:themeColor="text1"/>
          <w:sz w:val="22"/>
          <w:szCs w:val="22"/>
          <w:lang w:val="en-GB"/>
        </w:rPr>
        <w:t xml:space="preserve">, the ICLs defined </w:t>
      </w:r>
      <w:r w:rsidR="00EC7AC5">
        <w:rPr>
          <w:rFonts w:cstheme="minorBidi"/>
          <w:color w:val="000000" w:themeColor="text1"/>
          <w:sz w:val="22"/>
          <w:szCs w:val="22"/>
          <w:lang w:val="en-GB"/>
        </w:rPr>
        <w:t xml:space="preserve">for this route shall be combined and both presented as one ICL from A to </w:t>
      </w:r>
      <w:r w:rsidR="00DA0DFC">
        <w:rPr>
          <w:rFonts w:cstheme="minorBidi"/>
          <w:color w:val="000000" w:themeColor="text1"/>
          <w:sz w:val="22"/>
          <w:szCs w:val="22"/>
          <w:lang w:val="en-GB"/>
        </w:rPr>
        <w:t>C</w:t>
      </w:r>
      <w:r w:rsidR="00EC7AC5">
        <w:rPr>
          <w:rFonts w:cstheme="minorBidi"/>
          <w:color w:val="000000" w:themeColor="text1"/>
          <w:sz w:val="22"/>
          <w:szCs w:val="22"/>
          <w:lang w:val="en-GB"/>
        </w:rPr>
        <w:t xml:space="preserve">. </w:t>
      </w:r>
    </w:p>
    <w:p w14:paraId="66576CE7" w14:textId="77777777" w:rsidR="007B671E" w:rsidRDefault="007B671E" w:rsidP="00E71E77">
      <w:pPr>
        <w:pStyle w:val="Default"/>
        <w:rPr>
          <w:rFonts w:cstheme="minorBidi"/>
          <w:color w:val="000000" w:themeColor="text1"/>
          <w:sz w:val="22"/>
          <w:szCs w:val="22"/>
          <w:lang w:val="en-GB"/>
        </w:rPr>
      </w:pPr>
    </w:p>
    <w:p w14:paraId="3124B4F9" w14:textId="742E7180" w:rsidR="007B671E" w:rsidRDefault="00EC7AC5" w:rsidP="007B671E">
      <w:r>
        <w:t>For implementation f</w:t>
      </w:r>
      <w:r w:rsidR="007B671E">
        <w:t xml:space="preserve">or the TT2025, RNE considers a possibility to fill in </w:t>
      </w:r>
      <w:r>
        <w:t>ICL</w:t>
      </w:r>
      <w:r w:rsidR="007B671E">
        <w:t xml:space="preserve"> data </w:t>
      </w:r>
      <w:r>
        <w:t xml:space="preserve">for line </w:t>
      </w:r>
      <w:r w:rsidR="007B671E">
        <w:t xml:space="preserve">by using the historical data from TIS (Train Information System) for each country, to support IMs with this first data creation. </w:t>
      </w:r>
      <w:r w:rsidR="00253669">
        <w:t>Also, t</w:t>
      </w:r>
      <w:r w:rsidR="007B671E">
        <w:t>his data can be update</w:t>
      </w:r>
      <w:r>
        <w:t>d</w:t>
      </w:r>
      <w:r w:rsidR="007B671E">
        <w:t xml:space="preserve"> considering the historical data from the national traffic management tools, to build a complete and more precise ICL. </w:t>
      </w:r>
      <w:r w:rsidR="00DE6B1E">
        <w:t>T</w:t>
      </w:r>
      <w:r w:rsidR="005968B3">
        <w:t xml:space="preserve">o guarantee the stability of a timetable, an IM can selectively raise the ICL data at certain hours (e.g., rush hour). </w:t>
      </w:r>
    </w:p>
    <w:p w14:paraId="0631A8AA" w14:textId="3AC8BB92" w:rsidR="00E71E77" w:rsidRDefault="00E71E77" w:rsidP="00E71E77">
      <w:pPr>
        <w:pStyle w:val="Default"/>
        <w:rPr>
          <w:rFonts w:cstheme="minorBidi"/>
          <w:color w:val="000000" w:themeColor="text1"/>
          <w:sz w:val="22"/>
          <w:szCs w:val="22"/>
          <w:lang w:val="en-GB"/>
        </w:rPr>
      </w:pPr>
    </w:p>
    <w:p w14:paraId="46D2C651" w14:textId="77777777" w:rsidR="00D25AAA" w:rsidRDefault="00914841" w:rsidP="00B82E1D">
      <w:pPr>
        <w:pStyle w:val="Default"/>
        <w:keepNext/>
      </w:pPr>
      <w:r w:rsidRPr="00914841">
        <w:rPr>
          <w:rFonts w:cstheme="minorBidi"/>
          <w:noProof/>
          <w:color w:val="000000" w:themeColor="text1"/>
          <w:sz w:val="22"/>
          <w:szCs w:val="22"/>
          <w:lang w:val="en-GB"/>
        </w:rPr>
        <w:lastRenderedPageBreak/>
        <w:drawing>
          <wp:inline distT="0" distB="0" distL="0" distR="0" wp14:anchorId="2208D9D2" wp14:editId="6971D146">
            <wp:extent cx="5797550" cy="2955319"/>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3"/>
                    <a:stretch>
                      <a:fillRect/>
                    </a:stretch>
                  </pic:blipFill>
                  <pic:spPr>
                    <a:xfrm>
                      <a:off x="0" y="0"/>
                      <a:ext cx="5803380" cy="2958291"/>
                    </a:xfrm>
                    <a:prstGeom prst="rect">
                      <a:avLst/>
                    </a:prstGeom>
                  </pic:spPr>
                </pic:pic>
              </a:graphicData>
            </a:graphic>
          </wp:inline>
        </w:drawing>
      </w:r>
    </w:p>
    <w:p w14:paraId="1F0EE9C5" w14:textId="620C56F5" w:rsidR="00D25AAA" w:rsidRDefault="00D25AAA" w:rsidP="007F413C">
      <w:pPr>
        <w:pStyle w:val="Beschriftung"/>
      </w:pPr>
      <w:r>
        <w:t xml:space="preserve">Figure </w:t>
      </w:r>
      <w:r>
        <w:fldChar w:fldCharType="begin"/>
      </w:r>
      <w:r>
        <w:instrText xml:space="preserve"> SEQ Figure \* ARABIC </w:instrText>
      </w:r>
      <w:r>
        <w:fldChar w:fldCharType="separate"/>
      </w:r>
      <w:r>
        <w:rPr>
          <w:noProof/>
        </w:rPr>
        <w:t>3</w:t>
      </w:r>
      <w:r>
        <w:fldChar w:fldCharType="end"/>
      </w:r>
      <w:r>
        <w:t xml:space="preserve"> - Intended capacity line visualization</w:t>
      </w:r>
      <w:r w:rsidR="0079246E">
        <w:t xml:space="preserve"> on the Capacity Model section view</w:t>
      </w:r>
    </w:p>
    <w:p w14:paraId="4B7A5B43" w14:textId="605F65D7" w:rsidR="0068622E" w:rsidRDefault="0068622E" w:rsidP="00E71E77">
      <w:pPr>
        <w:pStyle w:val="Default"/>
        <w:rPr>
          <w:rFonts w:cstheme="minorBidi"/>
          <w:color w:val="000000" w:themeColor="text1"/>
          <w:sz w:val="22"/>
          <w:szCs w:val="22"/>
          <w:lang w:val="en-GB"/>
        </w:rPr>
      </w:pPr>
      <w:r w:rsidRPr="0068622E">
        <w:rPr>
          <w:rFonts w:cstheme="minorBidi"/>
          <w:color w:val="000000" w:themeColor="text1"/>
          <w:sz w:val="22"/>
          <w:szCs w:val="22"/>
          <w:lang w:val="en-GB"/>
        </w:rPr>
        <w:t xml:space="preserve"> </w:t>
      </w:r>
      <w:r w:rsidRPr="0068622E">
        <w:rPr>
          <w:noProof/>
        </w:rPr>
        <w:t xml:space="preserve"> </w:t>
      </w:r>
    </w:p>
    <w:p w14:paraId="00AFB016" w14:textId="4525C2C9" w:rsidR="00E71E77" w:rsidRDefault="00E71E77" w:rsidP="00E71E77">
      <w:r>
        <w:t xml:space="preserve">This </w:t>
      </w:r>
      <w:r w:rsidR="004E379D">
        <w:t xml:space="preserve">ICL </w:t>
      </w:r>
      <w:r>
        <w:t>data should contain information about the number of trains for each hour in the 24-hour overview</w:t>
      </w:r>
      <w:r w:rsidR="00FC1DEE">
        <w:t xml:space="preserve"> (Section view)</w:t>
      </w:r>
      <w:r>
        <w:t xml:space="preserve"> and be related to every </w:t>
      </w:r>
      <w:r w:rsidR="00B95E8A">
        <w:t>line</w:t>
      </w:r>
      <w:r>
        <w:t xml:space="preserve"> of the network</w:t>
      </w:r>
      <w:r w:rsidR="00840987">
        <w:t xml:space="preserve">. </w:t>
      </w:r>
    </w:p>
    <w:p w14:paraId="0DF0D9DF" w14:textId="77777777" w:rsidR="006A35E2" w:rsidRDefault="006A35E2" w:rsidP="00E71E77"/>
    <w:p w14:paraId="6F02E2A7" w14:textId="77777777" w:rsidR="00E71E77" w:rsidRDefault="00E71E77" w:rsidP="00E71E77">
      <w:r>
        <w:t>The Excel structure for data import is provided in Annex 5.</w:t>
      </w:r>
    </w:p>
    <w:p w14:paraId="5CBE1661" w14:textId="77777777" w:rsidR="00E71E77" w:rsidRDefault="00E71E77" w:rsidP="00E71E77"/>
    <w:p w14:paraId="6E800F25" w14:textId="529E724F" w:rsidR="00E51352" w:rsidRDefault="00E71E77" w:rsidP="00E71E77">
      <w:r w:rsidRPr="00C045E0">
        <w:t xml:space="preserve">Data </w:t>
      </w:r>
      <w:r w:rsidR="006A35E2">
        <w:t xml:space="preserve">for ICL </w:t>
      </w:r>
      <w:r>
        <w:t>can</w:t>
      </w:r>
      <w:r w:rsidRPr="00C045E0">
        <w:t xml:space="preserve"> be provided for</w:t>
      </w:r>
      <w:r>
        <w:t xml:space="preserve"> one non-TCR day and will be used for</w:t>
      </w:r>
      <w:r w:rsidRPr="00C045E0">
        <w:t xml:space="preserve"> the whole </w:t>
      </w:r>
      <w:r w:rsidRPr="0095016F">
        <w:t>period of validity of the CM (up to</w:t>
      </w:r>
      <w:r w:rsidRPr="00C045E0">
        <w:t xml:space="preserve"> 365</w:t>
      </w:r>
      <w:r>
        <w:t xml:space="preserve"> days</w:t>
      </w:r>
      <w:r w:rsidRPr="00C045E0">
        <w:t xml:space="preserve">). </w:t>
      </w:r>
      <w:r w:rsidR="00840987">
        <w:t>For this purpose, t</w:t>
      </w:r>
      <w:r w:rsidRPr="0095016F">
        <w:t xml:space="preserve">he calendar for the CM shall be </w:t>
      </w:r>
      <w:r>
        <w:t>implemented</w:t>
      </w:r>
      <w:r w:rsidRPr="0095016F">
        <w:t xml:space="preserve"> in the ECMT.</w:t>
      </w:r>
      <w:r w:rsidR="00E51352">
        <w:t xml:space="preserve"> The </w:t>
      </w:r>
      <w:r w:rsidR="00F377A9">
        <w:t xml:space="preserve">IM shall </w:t>
      </w:r>
      <w:r w:rsidR="00EE62C9">
        <w:t>set</w:t>
      </w:r>
      <w:r w:rsidR="00F377A9">
        <w:t xml:space="preserve"> the </w:t>
      </w:r>
      <w:r w:rsidR="00E51352">
        <w:t>ICL</w:t>
      </w:r>
      <w:r w:rsidR="00690720">
        <w:t xml:space="preserve"> value for each hour</w:t>
      </w:r>
      <w:r w:rsidR="00E51352">
        <w:t xml:space="preserve"> </w:t>
      </w:r>
      <w:r w:rsidR="00690720">
        <w:t>in</w:t>
      </w:r>
      <w:r w:rsidR="00484CAA">
        <w:t xml:space="preserve"> 24-hour</w:t>
      </w:r>
      <w:r w:rsidR="00F377A9">
        <w:t xml:space="preserve"> and </w:t>
      </w:r>
      <w:r w:rsidR="00EE62C9">
        <w:t xml:space="preserve">define the period </w:t>
      </w:r>
      <w:r w:rsidR="003032C6">
        <w:t xml:space="preserve">and line </w:t>
      </w:r>
      <w:r w:rsidR="00F178B6">
        <w:t>to which th</w:t>
      </w:r>
      <w:r w:rsidR="00070EE1">
        <w:t>ese</w:t>
      </w:r>
      <w:r w:rsidR="00F178B6">
        <w:t xml:space="preserve"> </w:t>
      </w:r>
      <w:r w:rsidR="00070EE1">
        <w:t xml:space="preserve">values shall be applied. This </w:t>
      </w:r>
      <w:r w:rsidR="003032C6">
        <w:t xml:space="preserve">information shall be saved in the database, </w:t>
      </w:r>
      <w:r w:rsidR="0000603A">
        <w:t xml:space="preserve">considering one record for </w:t>
      </w:r>
      <w:r w:rsidR="009C5731">
        <w:t>each day</w:t>
      </w:r>
      <w:r w:rsidR="0000603A">
        <w:t xml:space="preserve"> defined </w:t>
      </w:r>
      <w:r w:rsidR="005E558A">
        <w:t xml:space="preserve">inside the </w:t>
      </w:r>
      <w:r w:rsidR="0000603A">
        <w:t>va</w:t>
      </w:r>
      <w:r w:rsidR="00ED56ED">
        <w:t>lidity period</w:t>
      </w:r>
      <w:r w:rsidR="0000603A">
        <w:t xml:space="preserve"> of ICL</w:t>
      </w:r>
      <w:r w:rsidR="00ED56ED">
        <w:t xml:space="preserve">. </w:t>
      </w:r>
    </w:p>
    <w:p w14:paraId="23940FD3" w14:textId="3CEAC34D" w:rsidR="005E558A" w:rsidRDefault="005E558A" w:rsidP="00E71E77"/>
    <w:p w14:paraId="15534899" w14:textId="62278E1A" w:rsidR="005E558A" w:rsidRDefault="005E558A" w:rsidP="00E71E77"/>
    <w:p w14:paraId="4F2514D8" w14:textId="1CDC831B" w:rsidR="00236B57" w:rsidRDefault="00903990" w:rsidP="003D5E32">
      <w:pPr>
        <w:pStyle w:val="berschrift3"/>
      </w:pPr>
      <w:bookmarkStart w:id="9" w:name="_Toc93354428"/>
      <w:r>
        <w:t>Create/import</w:t>
      </w:r>
      <w:r w:rsidR="00CC420E">
        <w:t>/update/delete</w:t>
      </w:r>
      <w:r w:rsidR="001E29B9">
        <w:t xml:space="preserve"> traffic capacity data</w:t>
      </w:r>
      <w:bookmarkEnd w:id="9"/>
    </w:p>
    <w:p w14:paraId="18BB1647" w14:textId="77777777" w:rsidR="006B7A22" w:rsidRDefault="006B7A22" w:rsidP="002E7360"/>
    <w:p w14:paraId="13B61FE6" w14:textId="0F909589" w:rsidR="003F35C8" w:rsidRDefault="003F35C8" w:rsidP="003F35C8">
      <w:r w:rsidRPr="00AC53D1">
        <w:rPr>
          <w:rFonts w:eastAsia="Calibri" w:cs="Arial"/>
        </w:rPr>
        <w:t xml:space="preserve">The </w:t>
      </w:r>
      <w:r w:rsidR="00357F79">
        <w:rPr>
          <w:rFonts w:eastAsia="Calibri" w:cs="Arial"/>
        </w:rPr>
        <w:t xml:space="preserve">most important </w:t>
      </w:r>
      <w:r w:rsidRPr="00AC53D1">
        <w:rPr>
          <w:rFonts w:eastAsia="Calibri" w:cs="Arial"/>
        </w:rPr>
        <w:t>step</w:t>
      </w:r>
      <w:r>
        <w:rPr>
          <w:rFonts w:eastAsia="Calibri" w:cs="Arial"/>
        </w:rPr>
        <w:t xml:space="preserve"> </w:t>
      </w:r>
      <w:r w:rsidRPr="00BB3CD6">
        <w:rPr>
          <w:rFonts w:eastAsia="Calibri" w:cs="Arial"/>
        </w:rPr>
        <w:t>is to make plans about how the infrastructure will be used in the future</w:t>
      </w:r>
      <w:r w:rsidR="0095164B">
        <w:rPr>
          <w:rFonts w:eastAsia="Calibri" w:cs="Arial"/>
        </w:rPr>
        <w:t>. These plans</w:t>
      </w:r>
      <w:r>
        <w:rPr>
          <w:rFonts w:eastAsia="Calibri" w:cs="Arial"/>
        </w:rPr>
        <w:t xml:space="preserve"> IM</w:t>
      </w:r>
      <w:r w:rsidR="0095164B">
        <w:rPr>
          <w:rFonts w:eastAsia="Calibri" w:cs="Arial"/>
        </w:rPr>
        <w:t>s</w:t>
      </w:r>
      <w:r>
        <w:rPr>
          <w:rFonts w:eastAsia="Calibri" w:cs="Arial"/>
        </w:rPr>
        <w:t xml:space="preserve"> can do this on their own or in consultation with </w:t>
      </w:r>
      <w:r w:rsidR="00AC53D1">
        <w:rPr>
          <w:rFonts w:eastAsia="Calibri" w:cs="Arial"/>
        </w:rPr>
        <w:t>A</w:t>
      </w:r>
      <w:r>
        <w:rPr>
          <w:rFonts w:eastAsia="Calibri" w:cs="Arial"/>
        </w:rPr>
        <w:t xml:space="preserve">pplicants. </w:t>
      </w:r>
      <w:r>
        <w:t>On international lines, harmonisation with involved IM(s) is essential. This includes studies about routings and frequencies of national and international connections on the network.</w:t>
      </w:r>
    </w:p>
    <w:p w14:paraId="0AADA381" w14:textId="77777777" w:rsidR="003F35C8" w:rsidRDefault="003F35C8" w:rsidP="003F35C8"/>
    <w:p w14:paraId="490FDD24" w14:textId="4CE5D627" w:rsidR="004A46F8" w:rsidRDefault="003F35C8" w:rsidP="002E7360">
      <w:r>
        <w:t xml:space="preserve">A </w:t>
      </w:r>
      <w:r w:rsidR="00A9051E">
        <w:t xml:space="preserve">CM creation </w:t>
      </w:r>
      <w:r w:rsidR="008F3C70">
        <w:t xml:space="preserve">itself </w:t>
      </w:r>
      <w:r w:rsidR="00A9051E">
        <w:t xml:space="preserve">starts with </w:t>
      </w:r>
      <w:r w:rsidR="001178D6">
        <w:t xml:space="preserve">uploading </w:t>
      </w:r>
      <w:r w:rsidR="00DE2A28">
        <w:t>the time data of the volumes</w:t>
      </w:r>
      <w:r w:rsidR="00C42ED4">
        <w:t xml:space="preserve"> into the ECMT on </w:t>
      </w:r>
      <w:r w:rsidR="006477E2">
        <w:t xml:space="preserve">the </w:t>
      </w:r>
      <w:r w:rsidR="00C42ED4">
        <w:t>PLC level</w:t>
      </w:r>
      <w:r w:rsidR="004E540E">
        <w:t xml:space="preserve"> </w:t>
      </w:r>
      <w:r w:rsidR="00C42ED4">
        <w:t>for each</w:t>
      </w:r>
      <w:r w:rsidR="004E0C29">
        <w:t xml:space="preserve"> line. </w:t>
      </w:r>
      <w:r w:rsidR="006B7444">
        <w:t>The input in the Excel structure</w:t>
      </w:r>
      <w:r w:rsidR="00AB3A58">
        <w:t xml:space="preserve"> should contain at least two values for the line</w:t>
      </w:r>
      <w:r w:rsidR="00234CE9">
        <w:t xml:space="preserve">. This means that </w:t>
      </w:r>
      <w:r w:rsidR="002E26E2">
        <w:t xml:space="preserve">data </w:t>
      </w:r>
      <w:r w:rsidR="00E8389A">
        <w:t>for</w:t>
      </w:r>
      <w:r w:rsidR="002E26E2">
        <w:t xml:space="preserve"> the origin </w:t>
      </w:r>
      <w:r w:rsidR="00FD2B47">
        <w:t>point</w:t>
      </w:r>
      <w:r w:rsidR="00991A5F">
        <w:t xml:space="preserve"> (PLC)</w:t>
      </w:r>
      <w:r w:rsidR="00FD2B47">
        <w:t xml:space="preserve"> </w:t>
      </w:r>
      <w:r w:rsidR="002E26E2">
        <w:t xml:space="preserve">and destination point of the line should be entered. </w:t>
      </w:r>
      <w:r w:rsidR="00A87B96">
        <w:t xml:space="preserve">Also, the </w:t>
      </w:r>
      <w:r w:rsidR="00EE11EB">
        <w:t xml:space="preserve">records for the </w:t>
      </w:r>
      <w:r w:rsidR="00A87B96">
        <w:t xml:space="preserve">intermediate points (between origin and destination) can be </w:t>
      </w:r>
      <w:r w:rsidR="00EE11EB">
        <w:t xml:space="preserve">entered. </w:t>
      </w:r>
    </w:p>
    <w:p w14:paraId="1A2C905E" w14:textId="77777777" w:rsidR="004A46F8" w:rsidRDefault="004A46F8" w:rsidP="002E7360"/>
    <w:p w14:paraId="3F767960" w14:textId="3A696EC8" w:rsidR="002F361B" w:rsidRDefault="002F361B" w:rsidP="002F361B">
      <w:r>
        <w:t xml:space="preserve">In the case that not all data for CM is provided in excel, considering all intermediate segments, then the </w:t>
      </w:r>
      <w:r w:rsidR="00C2392A">
        <w:t>ECMT</w:t>
      </w:r>
      <w:r>
        <w:t xml:space="preserve"> takes into account time data that is defined on the origin (or previous) location and generate the volumes on the intermediate segments, considering the distances between locations and planned speed parameter</w:t>
      </w:r>
      <w:r w:rsidR="0095164B">
        <w:t xml:space="preserve"> up to </w:t>
      </w:r>
      <w:r w:rsidR="00DE6B1E">
        <w:t xml:space="preserve">the </w:t>
      </w:r>
      <w:r w:rsidR="0095164B">
        <w:t>destination</w:t>
      </w:r>
      <w:r>
        <w:t xml:space="preserve">.  </w:t>
      </w:r>
    </w:p>
    <w:p w14:paraId="6CEC8E0B" w14:textId="2A239210" w:rsidR="00A86E40" w:rsidRDefault="0095164B" w:rsidP="002F361B">
      <w:r>
        <w:t xml:space="preserve">For instance, </w:t>
      </w:r>
      <w:r w:rsidR="00ED5F60">
        <w:t xml:space="preserve">let’s consider that </w:t>
      </w:r>
      <w:r w:rsidR="00DE6B1E">
        <w:t xml:space="preserve">the </w:t>
      </w:r>
      <w:r>
        <w:t>origin location</w:t>
      </w:r>
      <w:r w:rsidR="00ED5F60">
        <w:t>, mentioned in the Excel import,</w:t>
      </w:r>
      <w:r>
        <w:t xml:space="preserve"> is “Wien </w:t>
      </w:r>
      <w:proofErr w:type="spellStart"/>
      <w:r>
        <w:t>Hbf</w:t>
      </w:r>
      <w:proofErr w:type="spellEnd"/>
      <w:r>
        <w:t xml:space="preserve">” and the destination is </w:t>
      </w:r>
      <w:r w:rsidR="00DE6B1E">
        <w:t xml:space="preserve">the </w:t>
      </w:r>
      <w:r>
        <w:t>“Budapest-Keleti” location</w:t>
      </w:r>
      <w:r w:rsidR="00ED5F60">
        <w:t xml:space="preserve">. Only these two records are defined with the same ID, </w:t>
      </w:r>
      <w:r w:rsidR="00DE6B1E">
        <w:t xml:space="preserve">which </w:t>
      </w:r>
      <w:r w:rsidR="00ED5F60">
        <w:t xml:space="preserve">means that belongs to the same CM. During data import, the tool will calculate the shortest </w:t>
      </w:r>
      <w:r w:rsidR="00DF294F">
        <w:t>route</w:t>
      </w:r>
      <w:r w:rsidR="00ED5F60">
        <w:t xml:space="preserve">, based on </w:t>
      </w:r>
      <w:r w:rsidR="00DE6B1E">
        <w:t xml:space="preserve">the </w:t>
      </w:r>
      <w:r w:rsidR="00ED5F60">
        <w:t>Dijkstra</w:t>
      </w:r>
      <w:r w:rsidR="00DF294F">
        <w:t xml:space="preserve"> algorithm, and would fill in the missing </w:t>
      </w:r>
      <w:r w:rsidR="00C222CE">
        <w:t xml:space="preserve">PLCs. These </w:t>
      </w:r>
      <w:r w:rsidR="00C222CE">
        <w:lastRenderedPageBreak/>
        <w:t xml:space="preserve">intermediate locations are added to the route, considering the initial data provided in the Excel, and to provide capacity information for each </w:t>
      </w:r>
      <w:r w:rsidR="00A86E40">
        <w:t xml:space="preserve">segment on the route. </w:t>
      </w:r>
    </w:p>
    <w:p w14:paraId="15D93CE5" w14:textId="3FCC8D62" w:rsidR="0095164B" w:rsidRDefault="00A86E40" w:rsidP="002F361B">
      <w:r>
        <w:t>An example is provided on the image below:</w:t>
      </w:r>
    </w:p>
    <w:p w14:paraId="3F1B30D1" w14:textId="77777777" w:rsidR="002F361B" w:rsidRDefault="002F361B" w:rsidP="002F361B"/>
    <w:p w14:paraId="112C8CB5" w14:textId="77777777" w:rsidR="002F361B" w:rsidRPr="00E718E5" w:rsidRDefault="002F361B" w:rsidP="002F361B">
      <w:pPr>
        <w:rPr>
          <w:b/>
          <w:bCs/>
          <w:i/>
          <w:iCs/>
        </w:rPr>
      </w:pPr>
      <w:r w:rsidRPr="00E718E5">
        <w:rPr>
          <w:b/>
          <w:bCs/>
          <w:i/>
          <w:iCs/>
        </w:rPr>
        <w:t>Example</w:t>
      </w:r>
    </w:p>
    <w:p w14:paraId="751EB9DE" w14:textId="77777777" w:rsidR="002F361B" w:rsidRDefault="002F361B" w:rsidP="002F361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F361B" w14:paraId="6F75C243" w14:textId="77777777" w:rsidTr="0010292D">
        <w:tc>
          <w:tcPr>
            <w:tcW w:w="4814" w:type="dxa"/>
          </w:tcPr>
          <w:p w14:paraId="36CD69BE" w14:textId="77777777" w:rsidR="002F361B" w:rsidRDefault="002F361B" w:rsidP="0010292D">
            <w:pPr>
              <w:keepNext/>
            </w:pPr>
            <w:r w:rsidRPr="0010577D">
              <w:rPr>
                <w:noProof/>
              </w:rPr>
              <w:drawing>
                <wp:inline distT="0" distB="0" distL="0" distR="0" wp14:anchorId="1FC68D0A" wp14:editId="1F1D7F5E">
                  <wp:extent cx="2758440" cy="2166547"/>
                  <wp:effectExtent l="0" t="0" r="3810" b="5715"/>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14"/>
                          <a:stretch>
                            <a:fillRect/>
                          </a:stretch>
                        </pic:blipFill>
                        <pic:spPr>
                          <a:xfrm>
                            <a:off x="0" y="0"/>
                            <a:ext cx="2774447" cy="2179119"/>
                          </a:xfrm>
                          <a:prstGeom prst="rect">
                            <a:avLst/>
                          </a:prstGeom>
                        </pic:spPr>
                      </pic:pic>
                    </a:graphicData>
                  </a:graphic>
                </wp:inline>
              </w:drawing>
            </w:r>
          </w:p>
          <w:p w14:paraId="015E6DAD" w14:textId="2558C165" w:rsidR="002F361B" w:rsidRDefault="002F361B" w:rsidP="007F413C">
            <w:pPr>
              <w:pStyle w:val="Beschriftung"/>
            </w:pPr>
            <w:r>
              <w:t xml:space="preserve">Figure </w:t>
            </w:r>
            <w:r>
              <w:fldChar w:fldCharType="begin"/>
            </w:r>
            <w:r>
              <w:instrText xml:space="preserve"> SEQ Figure \* ARABIC </w:instrText>
            </w:r>
            <w:r>
              <w:fldChar w:fldCharType="separate"/>
            </w:r>
            <w:r w:rsidR="00D25AAA">
              <w:rPr>
                <w:noProof/>
              </w:rPr>
              <w:t>4</w:t>
            </w:r>
            <w:r>
              <w:fldChar w:fldCharType="end"/>
            </w:r>
            <w:r>
              <w:t xml:space="preserve"> - Example of traffic volumes on the A-C network</w:t>
            </w:r>
            <w:r>
              <w:rPr>
                <w:noProof/>
              </w:rPr>
              <w:t xml:space="preserve"> section</w:t>
            </w:r>
          </w:p>
        </w:tc>
        <w:tc>
          <w:tcPr>
            <w:tcW w:w="4814" w:type="dxa"/>
          </w:tcPr>
          <w:p w14:paraId="1EA23C8C" w14:textId="77777777" w:rsidR="002F361B" w:rsidRPr="00E718E5" w:rsidRDefault="002F361B" w:rsidP="0010292D">
            <w:pPr>
              <w:pStyle w:val="Default"/>
              <w:rPr>
                <w:sz w:val="22"/>
                <w:szCs w:val="22"/>
                <w:u w:val="single"/>
              </w:rPr>
            </w:pPr>
            <w:r w:rsidRPr="00E718E5">
              <w:rPr>
                <w:sz w:val="22"/>
                <w:szCs w:val="22"/>
                <w:u w:val="single"/>
              </w:rPr>
              <w:t xml:space="preserve">Explanation: </w:t>
            </w:r>
          </w:p>
          <w:p w14:paraId="50F99143" w14:textId="77777777" w:rsidR="002F361B" w:rsidRDefault="002F361B" w:rsidP="0010292D">
            <w:pPr>
              <w:pStyle w:val="Default"/>
              <w:rPr>
                <w:sz w:val="22"/>
                <w:szCs w:val="22"/>
              </w:rPr>
            </w:pPr>
          </w:p>
          <w:p w14:paraId="1146AAD8" w14:textId="77777777" w:rsidR="002F361B" w:rsidRDefault="002F361B" w:rsidP="0010292D">
            <w:pPr>
              <w:pStyle w:val="Default"/>
              <w:numPr>
                <w:ilvl w:val="0"/>
                <w:numId w:val="64"/>
              </w:numPr>
              <w:spacing w:after="20"/>
              <w:rPr>
                <w:sz w:val="22"/>
                <w:szCs w:val="22"/>
              </w:rPr>
            </w:pPr>
            <w:r>
              <w:rPr>
                <w:sz w:val="22"/>
                <w:szCs w:val="22"/>
              </w:rPr>
              <w:t xml:space="preserve">The railway line between A – C (via B) </w:t>
            </w:r>
          </w:p>
          <w:p w14:paraId="5F14E70D" w14:textId="77777777" w:rsidR="002F361B" w:rsidRDefault="002F361B" w:rsidP="0010292D">
            <w:pPr>
              <w:pStyle w:val="Default"/>
              <w:numPr>
                <w:ilvl w:val="0"/>
                <w:numId w:val="64"/>
              </w:numPr>
              <w:spacing w:after="20"/>
              <w:rPr>
                <w:sz w:val="22"/>
                <w:szCs w:val="22"/>
              </w:rPr>
            </w:pPr>
            <w:r>
              <w:rPr>
                <w:sz w:val="22"/>
                <w:szCs w:val="22"/>
              </w:rPr>
              <w:t xml:space="preserve">Direction A → C </w:t>
            </w:r>
          </w:p>
          <w:p w14:paraId="3FF0BB9C" w14:textId="77777777" w:rsidR="002F361B" w:rsidRDefault="002F361B" w:rsidP="0010292D">
            <w:pPr>
              <w:pStyle w:val="Default"/>
              <w:numPr>
                <w:ilvl w:val="0"/>
                <w:numId w:val="64"/>
              </w:numPr>
              <w:spacing w:after="20"/>
              <w:rPr>
                <w:sz w:val="22"/>
                <w:szCs w:val="22"/>
              </w:rPr>
            </w:pPr>
            <w:r>
              <w:rPr>
                <w:sz w:val="22"/>
                <w:szCs w:val="22"/>
              </w:rPr>
              <w:t xml:space="preserve">Additional points can be added (based on PLCs) </w:t>
            </w:r>
          </w:p>
          <w:p w14:paraId="115A1A01" w14:textId="77777777" w:rsidR="002F361B" w:rsidRDefault="002F361B" w:rsidP="0010292D">
            <w:pPr>
              <w:pStyle w:val="Default"/>
              <w:numPr>
                <w:ilvl w:val="0"/>
                <w:numId w:val="64"/>
              </w:numPr>
              <w:spacing w:after="20"/>
              <w:rPr>
                <w:sz w:val="22"/>
                <w:szCs w:val="22"/>
              </w:rPr>
            </w:pPr>
            <w:r>
              <w:rPr>
                <w:sz w:val="22"/>
                <w:szCs w:val="22"/>
              </w:rPr>
              <w:t xml:space="preserve">High-speed passenger train travel time from A to C: 45 min </w:t>
            </w:r>
          </w:p>
          <w:p w14:paraId="48A45308" w14:textId="77777777" w:rsidR="002F361B" w:rsidRDefault="002F361B" w:rsidP="0010292D">
            <w:pPr>
              <w:pStyle w:val="Default"/>
              <w:numPr>
                <w:ilvl w:val="0"/>
                <w:numId w:val="64"/>
              </w:numPr>
              <w:spacing w:after="20"/>
              <w:rPr>
                <w:sz w:val="22"/>
                <w:szCs w:val="22"/>
              </w:rPr>
            </w:pPr>
            <w:r>
              <w:rPr>
                <w:sz w:val="22"/>
                <w:szCs w:val="22"/>
              </w:rPr>
              <w:t xml:space="preserve">ATT Freight train travel time from A to C: 120 min </w:t>
            </w:r>
          </w:p>
          <w:p w14:paraId="63123C5C" w14:textId="77777777" w:rsidR="002F361B" w:rsidRDefault="002F361B" w:rsidP="0010292D">
            <w:pPr>
              <w:pStyle w:val="Default"/>
              <w:numPr>
                <w:ilvl w:val="0"/>
                <w:numId w:val="64"/>
              </w:numPr>
              <w:rPr>
                <w:sz w:val="22"/>
                <w:szCs w:val="22"/>
              </w:rPr>
            </w:pPr>
            <w:r>
              <w:rPr>
                <w:sz w:val="22"/>
                <w:szCs w:val="22"/>
              </w:rPr>
              <w:t xml:space="preserve">Regional passenger train travel time from B to C: 60 min </w:t>
            </w:r>
          </w:p>
          <w:p w14:paraId="4DA28930" w14:textId="77777777" w:rsidR="002F361B" w:rsidRDefault="002F361B" w:rsidP="0010292D"/>
        </w:tc>
      </w:tr>
    </w:tbl>
    <w:p w14:paraId="24DFF7EB" w14:textId="77777777" w:rsidR="00FC7CC8" w:rsidRDefault="00FC7CC8" w:rsidP="002F361B"/>
    <w:p w14:paraId="4434A1EE" w14:textId="58FFFC88" w:rsidR="00372392" w:rsidRDefault="00FF3425" w:rsidP="002F361B">
      <w:r>
        <w:t xml:space="preserve">If the request considers visualization of data for the whole line from A to C, for which data is provided, then the ECMT will not generate the information for point B on the line. This information will be generated in the case that </w:t>
      </w:r>
      <w:r w:rsidR="005F661C">
        <w:t xml:space="preserve">the </w:t>
      </w:r>
      <w:r>
        <w:t>request consider</w:t>
      </w:r>
      <w:r w:rsidR="00343AA0">
        <w:t>s</w:t>
      </w:r>
      <w:r>
        <w:t xml:space="preserve"> visualization of data from </w:t>
      </w:r>
      <w:r w:rsidR="006F7A91">
        <w:t xml:space="preserve">A to B or B to C </w:t>
      </w:r>
      <w:r>
        <w:t xml:space="preserve">on the same line (line A to C), then ECMT will generate information about the time for point B. </w:t>
      </w:r>
    </w:p>
    <w:p w14:paraId="23FB0EF1" w14:textId="26C73B24" w:rsidR="002F361B" w:rsidRDefault="002F361B" w:rsidP="002F361B">
      <w:r>
        <w:t>The Capacity Model visuali</w:t>
      </w:r>
      <w:r w:rsidR="00FF3425">
        <w:t>z</w:t>
      </w:r>
      <w:r>
        <w:t>es the values, which are valid at the first planning point (PLC). In case the model is generated for the volumes from point A to C, then it takes into account the time data, which is available at point A. Therefore, the volumes from point B towards point C will not be considered during the generation of the Capacity Model between points A and C.</w:t>
      </w:r>
    </w:p>
    <w:p w14:paraId="7179018C" w14:textId="77777777" w:rsidR="002F361B" w:rsidRDefault="002F361B" w:rsidP="002F361B"/>
    <w:p w14:paraId="4A3D5B6F" w14:textId="77777777" w:rsidR="002F361B" w:rsidRDefault="002F361B" w:rsidP="002F361B"/>
    <w:p w14:paraId="2EE989AB" w14:textId="0DD920AE" w:rsidR="002F361B" w:rsidRDefault="00B52387" w:rsidP="002F361B">
      <w:pPr>
        <w:keepNext/>
      </w:pPr>
      <w:r w:rsidRPr="00FC7CC8">
        <w:rPr>
          <w:noProof/>
        </w:rPr>
        <w:drawing>
          <wp:anchor distT="0" distB="0" distL="114300" distR="114300" simplePos="0" relativeHeight="251658240" behindDoc="0" locked="0" layoutInCell="1" allowOverlap="1" wp14:anchorId="0487CC7E" wp14:editId="745F8A68">
            <wp:simplePos x="0" y="0"/>
            <wp:positionH relativeFrom="column">
              <wp:posOffset>5954395</wp:posOffset>
            </wp:positionH>
            <wp:positionV relativeFrom="paragraph">
              <wp:posOffset>456565</wp:posOffset>
            </wp:positionV>
            <wp:extent cx="150495" cy="95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0495" cy="95250"/>
                    </a:xfrm>
                    <a:prstGeom prst="rect">
                      <a:avLst/>
                    </a:prstGeom>
                  </pic:spPr>
                </pic:pic>
              </a:graphicData>
            </a:graphic>
            <wp14:sizeRelH relativeFrom="margin">
              <wp14:pctWidth>0</wp14:pctWidth>
            </wp14:sizeRelH>
            <wp14:sizeRelV relativeFrom="margin">
              <wp14:pctHeight>0</wp14:pctHeight>
            </wp14:sizeRelV>
          </wp:anchor>
        </w:drawing>
      </w:r>
      <w:r w:rsidR="00FC7CC8" w:rsidRPr="00FC7CC8">
        <w:rPr>
          <w:noProof/>
        </w:rPr>
        <w:drawing>
          <wp:anchor distT="0" distB="0" distL="114300" distR="114300" simplePos="0" relativeHeight="251658241" behindDoc="0" locked="0" layoutInCell="1" allowOverlap="1" wp14:anchorId="7B8322E3" wp14:editId="5DC770BA">
            <wp:simplePos x="0" y="0"/>
            <wp:positionH relativeFrom="column">
              <wp:posOffset>5954667</wp:posOffset>
            </wp:positionH>
            <wp:positionV relativeFrom="paragraph">
              <wp:posOffset>353695</wp:posOffset>
            </wp:positionV>
            <wp:extent cx="150918" cy="9526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0918" cy="95268"/>
                    </a:xfrm>
                    <a:prstGeom prst="rect">
                      <a:avLst/>
                    </a:prstGeom>
                  </pic:spPr>
                </pic:pic>
              </a:graphicData>
            </a:graphic>
            <wp14:sizeRelH relativeFrom="margin">
              <wp14:pctWidth>0</wp14:pctWidth>
            </wp14:sizeRelH>
            <wp14:sizeRelV relativeFrom="margin">
              <wp14:pctHeight>0</wp14:pctHeight>
            </wp14:sizeRelV>
          </wp:anchor>
        </w:drawing>
      </w:r>
      <w:r w:rsidR="002F361B" w:rsidRPr="00FB7171">
        <w:rPr>
          <w:noProof/>
        </w:rPr>
        <w:drawing>
          <wp:inline distT="0" distB="0" distL="0" distR="0" wp14:anchorId="49ABFE9B" wp14:editId="76784508">
            <wp:extent cx="6120130" cy="5689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68960"/>
                    </a:xfrm>
                    <a:prstGeom prst="rect">
                      <a:avLst/>
                    </a:prstGeom>
                  </pic:spPr>
                </pic:pic>
              </a:graphicData>
            </a:graphic>
          </wp:inline>
        </w:drawing>
      </w:r>
    </w:p>
    <w:p w14:paraId="50531E84" w14:textId="759421FE" w:rsidR="002F361B" w:rsidRDefault="002F361B" w:rsidP="007F413C">
      <w:pPr>
        <w:pStyle w:val="Beschriftung"/>
      </w:pPr>
      <w:r>
        <w:t xml:space="preserve">Figure </w:t>
      </w:r>
      <w:r>
        <w:fldChar w:fldCharType="begin"/>
      </w:r>
      <w:r>
        <w:instrText xml:space="preserve"> SEQ Figure \* ARABIC </w:instrText>
      </w:r>
      <w:r>
        <w:fldChar w:fldCharType="separate"/>
      </w:r>
      <w:r w:rsidR="00D25AAA">
        <w:rPr>
          <w:noProof/>
        </w:rPr>
        <w:t>5</w:t>
      </w:r>
      <w:r>
        <w:fldChar w:fldCharType="end"/>
      </w:r>
      <w:r>
        <w:t xml:space="preserve"> - Example of Excel data import for A-C</w:t>
      </w:r>
      <w:r w:rsidR="00FC7CC8" w:rsidRPr="00FC7CC8">
        <w:rPr>
          <w:noProof/>
        </w:rPr>
        <w:t xml:space="preserve"> </w:t>
      </w:r>
    </w:p>
    <w:p w14:paraId="0FFD6151" w14:textId="77777777" w:rsidR="007E613A" w:rsidRDefault="007E613A" w:rsidP="002E7360"/>
    <w:p w14:paraId="2D0278D2" w14:textId="20933CA3" w:rsidR="007F15F6" w:rsidRDefault="007D1373" w:rsidP="002E7360">
      <w:r>
        <w:t xml:space="preserve">The </w:t>
      </w:r>
      <w:r w:rsidR="00E21AFF">
        <w:t xml:space="preserve">template for </w:t>
      </w:r>
      <w:r w:rsidR="00DE6F39">
        <w:t xml:space="preserve">traffic part </w:t>
      </w:r>
      <w:r w:rsidR="00E21AFF">
        <w:t xml:space="preserve">data import </w:t>
      </w:r>
      <w:r>
        <w:t xml:space="preserve">is provided in </w:t>
      </w:r>
      <w:r w:rsidR="00E21AFF">
        <w:t>Annex 3</w:t>
      </w:r>
      <w:r>
        <w:t xml:space="preserve"> of this document</w:t>
      </w:r>
      <w:r w:rsidR="00E21AFF">
        <w:t xml:space="preserve">, </w:t>
      </w:r>
      <w:r w:rsidR="004D7D90">
        <w:t xml:space="preserve">and </w:t>
      </w:r>
      <w:r w:rsidR="0031166B">
        <w:t>IM</w:t>
      </w:r>
      <w:r w:rsidR="004D7D90">
        <w:t>s</w:t>
      </w:r>
      <w:r w:rsidR="0031166B">
        <w:t xml:space="preserve"> </w:t>
      </w:r>
      <w:r w:rsidR="000472E1">
        <w:t xml:space="preserve">shall use it </w:t>
      </w:r>
      <w:r w:rsidR="004D7D90">
        <w:t xml:space="preserve">to </w:t>
      </w:r>
      <w:r w:rsidR="00381274">
        <w:t xml:space="preserve">define </w:t>
      </w:r>
      <w:r w:rsidR="00F615E5">
        <w:t xml:space="preserve">their estimation for the traffic needs. </w:t>
      </w:r>
    </w:p>
    <w:p w14:paraId="2038BEAC" w14:textId="5C27F81A" w:rsidR="0045785F" w:rsidRDefault="0045785F" w:rsidP="002E7360"/>
    <w:p w14:paraId="197B9334" w14:textId="0BCF4701" w:rsidR="007D205D" w:rsidRDefault="006473DF" w:rsidP="002E7360">
      <w:r>
        <w:t>In addition</w:t>
      </w:r>
      <w:r w:rsidR="009D3EE7">
        <w:t>,</w:t>
      </w:r>
      <w:r>
        <w:t xml:space="preserve"> to</w:t>
      </w:r>
      <w:r w:rsidR="007D205D">
        <w:t xml:space="preserve"> providing data </w:t>
      </w:r>
      <w:r w:rsidR="00775D5A">
        <w:t xml:space="preserve">for </w:t>
      </w:r>
      <w:r w:rsidR="0079246E">
        <w:t xml:space="preserve">the </w:t>
      </w:r>
      <w:r w:rsidR="00775D5A">
        <w:t>traffic part of CM</w:t>
      </w:r>
      <w:r w:rsidR="00C4490B">
        <w:t xml:space="preserve"> using </w:t>
      </w:r>
      <w:r w:rsidR="00602FC5">
        <w:t xml:space="preserve">the </w:t>
      </w:r>
      <w:r w:rsidR="00C4490B">
        <w:t>Excel template</w:t>
      </w:r>
      <w:r w:rsidR="00775D5A">
        <w:t xml:space="preserve">, the CM </w:t>
      </w:r>
      <w:r w:rsidR="005A2CA3">
        <w:t xml:space="preserve">can be generated </w:t>
      </w:r>
      <w:r w:rsidR="00F716E3">
        <w:t xml:space="preserve">directly </w:t>
      </w:r>
      <w:r w:rsidR="005A2CA3">
        <w:t xml:space="preserve">in the ECMT from </w:t>
      </w:r>
      <w:r w:rsidR="0056785F">
        <w:t xml:space="preserve">one of the </w:t>
      </w:r>
      <w:r w:rsidR="009B1DB9">
        <w:t xml:space="preserve">previous CMs that already exist in the ECMT or </w:t>
      </w:r>
      <w:r w:rsidR="00112129">
        <w:t xml:space="preserve">by </w:t>
      </w:r>
      <w:r w:rsidR="009B1DB9">
        <w:t xml:space="preserve">manually </w:t>
      </w:r>
      <w:r w:rsidR="000A7927">
        <w:t>filling</w:t>
      </w:r>
      <w:r w:rsidR="009B1DB9">
        <w:t xml:space="preserve"> </w:t>
      </w:r>
      <w:r w:rsidR="009F127E">
        <w:t xml:space="preserve">out </w:t>
      </w:r>
      <w:r w:rsidR="009B1DB9">
        <w:t xml:space="preserve">the ECMT form. </w:t>
      </w:r>
    </w:p>
    <w:p w14:paraId="111A998B" w14:textId="77777777" w:rsidR="00E368C4" w:rsidRDefault="00E368C4" w:rsidP="002E7360"/>
    <w:p w14:paraId="194D2020" w14:textId="391E5CD2" w:rsidR="00AC6F03" w:rsidRDefault="00AC6F03" w:rsidP="002E7360">
      <w:r>
        <w:t xml:space="preserve">For the CM creation from the previous </w:t>
      </w:r>
      <w:r w:rsidR="00950360">
        <w:t xml:space="preserve">CMs, IMs will have a possibility to search </w:t>
      </w:r>
      <w:r w:rsidR="00282B68">
        <w:t xml:space="preserve">the </w:t>
      </w:r>
      <w:r w:rsidR="00FF42F5">
        <w:t xml:space="preserve">old CMs and </w:t>
      </w:r>
      <w:r w:rsidR="00321AEC">
        <w:t xml:space="preserve">select data to be </w:t>
      </w:r>
      <w:r w:rsidR="0079246E">
        <w:t xml:space="preserve">carried </w:t>
      </w:r>
      <w:r w:rsidR="00C14823">
        <w:t xml:space="preserve">forward to a new CM. </w:t>
      </w:r>
      <w:r w:rsidR="00080EC4">
        <w:t xml:space="preserve">Such data can be further modified </w:t>
      </w:r>
      <w:r w:rsidR="0079246E">
        <w:t xml:space="preserve">in the </w:t>
      </w:r>
      <w:r w:rsidR="00111444">
        <w:t>tool</w:t>
      </w:r>
      <w:r w:rsidR="0079246E">
        <w:t xml:space="preserve"> </w:t>
      </w:r>
      <w:r w:rsidR="00080EC4">
        <w:t>regarding the IM</w:t>
      </w:r>
      <w:r w:rsidR="0079246E">
        <w:t>’s traffic</w:t>
      </w:r>
      <w:r w:rsidR="00080EC4">
        <w:t xml:space="preserve"> estimation and then saved to </w:t>
      </w:r>
      <w:r w:rsidR="00D61515">
        <w:t>the</w:t>
      </w:r>
      <w:r w:rsidR="00080EC4">
        <w:t xml:space="preserve"> new </w:t>
      </w:r>
      <w:r w:rsidR="005F65C0">
        <w:t xml:space="preserve">created </w:t>
      </w:r>
      <w:r w:rsidR="00080EC4">
        <w:t>CM.</w:t>
      </w:r>
      <w:r w:rsidR="006F02F8">
        <w:t xml:space="preserve"> </w:t>
      </w:r>
      <w:r w:rsidR="007146D5">
        <w:t>T</w:t>
      </w:r>
      <w:r w:rsidR="006F02F8">
        <w:t xml:space="preserve">his functionality </w:t>
      </w:r>
      <w:r w:rsidR="006E2D4D">
        <w:t>will not be available</w:t>
      </w:r>
      <w:r w:rsidR="006F02F8">
        <w:t xml:space="preserve"> </w:t>
      </w:r>
      <w:r w:rsidR="00DB5C7A">
        <w:t xml:space="preserve">for CM creation </w:t>
      </w:r>
      <w:r w:rsidR="006F02F8">
        <w:t>for the TT2025</w:t>
      </w:r>
      <w:r w:rsidR="006E2D4D">
        <w:t xml:space="preserve">, while </w:t>
      </w:r>
      <w:r w:rsidR="006208AB">
        <w:t>CM data will be created for the first time</w:t>
      </w:r>
      <w:r w:rsidR="00DB5C7A">
        <w:t>.</w:t>
      </w:r>
    </w:p>
    <w:p w14:paraId="4AA177E0" w14:textId="77777777" w:rsidR="00E37AD5" w:rsidRDefault="00E37AD5" w:rsidP="002E7360"/>
    <w:p w14:paraId="5EEE5A9B" w14:textId="5CDBBAC1" w:rsidR="006B7A22" w:rsidRDefault="000C2AA0" w:rsidP="002E7360">
      <w:r>
        <w:t>CM d</w:t>
      </w:r>
      <w:r w:rsidR="00376EE6">
        <w:t xml:space="preserve">ata is </w:t>
      </w:r>
      <w:r>
        <w:t>visualised</w:t>
      </w:r>
      <w:r w:rsidR="00376EE6">
        <w:t xml:space="preserve"> on </w:t>
      </w:r>
      <w:r w:rsidR="00721541">
        <w:t xml:space="preserve">the </w:t>
      </w:r>
      <w:r w:rsidR="007E6435">
        <w:t xml:space="preserve">graph </w:t>
      </w:r>
      <w:r w:rsidR="006D7596">
        <w:t xml:space="preserve">as presented </w:t>
      </w:r>
      <w:r w:rsidR="006477E2">
        <w:t>i</w:t>
      </w:r>
      <w:r w:rsidR="006D7596">
        <w:t xml:space="preserve">n figure </w:t>
      </w:r>
      <w:r w:rsidR="00D25AAA">
        <w:t>6</w:t>
      </w:r>
      <w:r w:rsidR="00F15EA3">
        <w:t xml:space="preserve">. </w:t>
      </w:r>
    </w:p>
    <w:p w14:paraId="5BA6F085" w14:textId="77777777" w:rsidR="000A05BD" w:rsidRDefault="000A05BD" w:rsidP="002E7360"/>
    <w:p w14:paraId="47C35E88" w14:textId="77777777" w:rsidR="005B79A0" w:rsidRDefault="002A06F9" w:rsidP="007863A8">
      <w:pPr>
        <w:keepNext/>
      </w:pPr>
      <w:r w:rsidRPr="002A06F9">
        <w:rPr>
          <w:noProof/>
        </w:rPr>
        <w:lastRenderedPageBreak/>
        <w:drawing>
          <wp:inline distT="0" distB="0" distL="0" distR="0" wp14:anchorId="73198345" wp14:editId="489BFCAB">
            <wp:extent cx="5547360" cy="2999290"/>
            <wp:effectExtent l="0" t="0" r="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7"/>
                    <a:stretch>
                      <a:fillRect/>
                    </a:stretch>
                  </pic:blipFill>
                  <pic:spPr>
                    <a:xfrm>
                      <a:off x="0" y="0"/>
                      <a:ext cx="5554550" cy="3003177"/>
                    </a:xfrm>
                    <a:prstGeom prst="rect">
                      <a:avLst/>
                    </a:prstGeom>
                  </pic:spPr>
                </pic:pic>
              </a:graphicData>
            </a:graphic>
          </wp:inline>
        </w:drawing>
      </w:r>
    </w:p>
    <w:p w14:paraId="666F43C5" w14:textId="74986F7A" w:rsidR="002A06F9" w:rsidRDefault="005B79A0" w:rsidP="007F413C">
      <w:pPr>
        <w:pStyle w:val="Beschriftung"/>
      </w:pPr>
      <w:r>
        <w:t xml:space="preserve">Figure </w:t>
      </w:r>
      <w:r>
        <w:fldChar w:fldCharType="begin"/>
      </w:r>
      <w:r>
        <w:instrText xml:space="preserve"> SEQ Figure \* ARABIC </w:instrText>
      </w:r>
      <w:r>
        <w:fldChar w:fldCharType="separate"/>
      </w:r>
      <w:r w:rsidR="00D25AAA">
        <w:rPr>
          <w:noProof/>
        </w:rPr>
        <w:t>6</w:t>
      </w:r>
      <w:r>
        <w:fldChar w:fldCharType="end"/>
      </w:r>
      <w:r>
        <w:t xml:space="preserve"> - </w:t>
      </w:r>
      <w:r w:rsidRPr="002D717A">
        <w:t xml:space="preserve">Example of the 24-hour traffic part of the Capacity Model </w:t>
      </w:r>
      <w:r w:rsidR="0079246E">
        <w:t xml:space="preserve">section </w:t>
      </w:r>
      <w:r w:rsidRPr="002D717A">
        <w:t>view</w:t>
      </w:r>
    </w:p>
    <w:p w14:paraId="64E8CF81" w14:textId="77777777" w:rsidR="00394CB9" w:rsidRDefault="00394CB9" w:rsidP="002E7360"/>
    <w:p w14:paraId="614D1451" w14:textId="2F42FB09" w:rsidR="00394CB9" w:rsidRDefault="00B4198F" w:rsidP="002E7360">
      <w:r>
        <w:t xml:space="preserve">During the preparation of the </w:t>
      </w:r>
      <w:r w:rsidR="00FB2123">
        <w:t>CM</w:t>
      </w:r>
      <w:r w:rsidR="00BB1637">
        <w:t>,</w:t>
      </w:r>
      <w:r>
        <w:t xml:space="preserve"> not all capacities have been filled with volumes, therefore, unplanned capacities remained for later utilisation</w:t>
      </w:r>
      <w:r w:rsidR="000B00B7">
        <w:t xml:space="preserve"> </w:t>
      </w:r>
      <w:r w:rsidR="00721541">
        <w:t>(</w:t>
      </w:r>
      <w:r w:rsidR="00721541" w:rsidRPr="007863A8">
        <w:rPr>
          <w:i/>
          <w:iCs/>
        </w:rPr>
        <w:t xml:space="preserve">as presented </w:t>
      </w:r>
      <w:r w:rsidR="008E7D8F" w:rsidRPr="007863A8">
        <w:rPr>
          <w:i/>
          <w:iCs/>
        </w:rPr>
        <w:t xml:space="preserve">on </w:t>
      </w:r>
      <w:r w:rsidR="00C5644D" w:rsidRPr="007863A8">
        <w:rPr>
          <w:i/>
          <w:iCs/>
        </w:rPr>
        <w:t xml:space="preserve">the </w:t>
      </w:r>
      <w:r w:rsidR="008E7D8F" w:rsidRPr="007863A8">
        <w:rPr>
          <w:i/>
          <w:iCs/>
        </w:rPr>
        <w:t xml:space="preserve">graph below </w:t>
      </w:r>
      <w:r w:rsidR="00BB1637" w:rsidRPr="007863A8">
        <w:rPr>
          <w:i/>
          <w:iCs/>
        </w:rPr>
        <w:t>the green line with orange colour</w:t>
      </w:r>
      <w:r w:rsidR="00BB1637">
        <w:t>).</w:t>
      </w:r>
    </w:p>
    <w:p w14:paraId="244FFE81" w14:textId="77777777" w:rsidR="00122C7B" w:rsidRDefault="00122C7B" w:rsidP="002E7360"/>
    <w:p w14:paraId="69932026" w14:textId="38486243" w:rsidR="00FF4D8D" w:rsidRDefault="0085684E" w:rsidP="002E7360">
      <w:r>
        <w:t>Considering the cross</w:t>
      </w:r>
      <w:r w:rsidR="00AA436D">
        <w:t>-border lines</w:t>
      </w:r>
      <w:r w:rsidR="002F75B4">
        <w:t xml:space="preserve"> or section</w:t>
      </w:r>
      <w:r w:rsidR="00F36D2B">
        <w:t xml:space="preserve"> (part of the line)</w:t>
      </w:r>
      <w:r w:rsidR="00AA436D">
        <w:t xml:space="preserve">, </w:t>
      </w:r>
      <w:r w:rsidR="006713C6">
        <w:t xml:space="preserve">data about the volumes must be </w:t>
      </w:r>
      <w:r w:rsidR="00B91CBB">
        <w:t>aligned among the IMs</w:t>
      </w:r>
      <w:r w:rsidR="00BB3346">
        <w:t xml:space="preserve">, and </w:t>
      </w:r>
      <w:r w:rsidR="005869B5">
        <w:t>IM</w:t>
      </w:r>
      <w:r w:rsidR="00055EA5">
        <w:t xml:space="preserve"> defined in the Capacity Strategy as a coordinating IM</w:t>
      </w:r>
      <w:r w:rsidR="005869B5">
        <w:t xml:space="preserve"> should </w:t>
      </w:r>
      <w:r w:rsidR="00047996">
        <w:t>coordinat</w:t>
      </w:r>
      <w:r w:rsidR="00946AC2">
        <w:t>e</w:t>
      </w:r>
      <w:r w:rsidR="00047996">
        <w:t xml:space="preserve"> the creation of the draft/final CM. </w:t>
      </w:r>
    </w:p>
    <w:p w14:paraId="241A0E9C" w14:textId="77777777" w:rsidR="00C106B6" w:rsidRDefault="00C106B6" w:rsidP="002E7360"/>
    <w:p w14:paraId="4E843672" w14:textId="5C3FE6BE" w:rsidR="009578C6" w:rsidRDefault="009578C6" w:rsidP="009578C6"/>
    <w:p w14:paraId="1A83F791" w14:textId="77777777" w:rsidR="00FE7236" w:rsidRPr="009578C6" w:rsidRDefault="00FE7236" w:rsidP="009578C6"/>
    <w:p w14:paraId="4FC9F96F" w14:textId="2F73974D" w:rsidR="001A78FC" w:rsidRDefault="009578C6" w:rsidP="003D5E32">
      <w:pPr>
        <w:pStyle w:val="berschrift3"/>
      </w:pPr>
      <w:bookmarkStart w:id="10" w:name="_Toc93354429"/>
      <w:r>
        <w:t>Create/Import CNAs</w:t>
      </w:r>
      <w:bookmarkEnd w:id="10"/>
    </w:p>
    <w:p w14:paraId="27300031" w14:textId="77777777" w:rsidR="001B01BD" w:rsidRDefault="001B01BD" w:rsidP="001B01BD"/>
    <w:p w14:paraId="21D39BE5" w14:textId="73840370" w:rsidR="001B01BD" w:rsidRDefault="001B01BD" w:rsidP="001B01BD">
      <w:r>
        <w:t xml:space="preserve">Applicants </w:t>
      </w:r>
      <w:r w:rsidR="004B7366">
        <w:t xml:space="preserve">start to import their </w:t>
      </w:r>
      <w:r w:rsidR="008C5330">
        <w:t>capacity needs</w:t>
      </w:r>
      <w:r w:rsidR="004B7366">
        <w:t xml:space="preserve"> in the ECMT</w:t>
      </w:r>
      <w:r w:rsidR="008C5330">
        <w:t xml:space="preserve"> at</w:t>
      </w:r>
      <w:r w:rsidR="004B7366">
        <w:t xml:space="preserve"> X-26</w:t>
      </w:r>
      <w:r w:rsidR="008C5330">
        <w:t xml:space="preserve">. </w:t>
      </w:r>
      <w:r w:rsidR="00C24C11">
        <w:t xml:space="preserve">For this purpose, the Excel </w:t>
      </w:r>
      <w:r w:rsidR="00FF4D8D">
        <w:t>file template is created and shall be used</w:t>
      </w:r>
      <w:r w:rsidR="00DE0BFD">
        <w:t xml:space="preserve"> for the TT2025</w:t>
      </w:r>
      <w:r w:rsidR="00FF4D8D">
        <w:t xml:space="preserve">. </w:t>
      </w:r>
      <w:r w:rsidR="005A6E67">
        <w:t>The structure</w:t>
      </w:r>
      <w:r w:rsidR="00791D2A">
        <w:t xml:space="preserve"> for data import</w:t>
      </w:r>
      <w:r w:rsidR="005A6E67">
        <w:t xml:space="preserve"> is provided in Annex</w:t>
      </w:r>
      <w:r w:rsidR="00791D2A">
        <w:t xml:space="preserve"> 7. </w:t>
      </w:r>
      <w:r w:rsidR="00861C5F">
        <w:t xml:space="preserve">By using the same template, Applicants </w:t>
      </w:r>
      <w:r w:rsidR="001622A2">
        <w:t>can</w:t>
      </w:r>
      <w:r w:rsidR="00861C5F">
        <w:t xml:space="preserve"> update </w:t>
      </w:r>
      <w:r w:rsidR="000D4D58">
        <w:t>CNA data.</w:t>
      </w:r>
      <w:r w:rsidR="004F316A">
        <w:t xml:space="preserve"> </w:t>
      </w:r>
    </w:p>
    <w:p w14:paraId="2E01CFBA" w14:textId="77777777" w:rsidR="00304984" w:rsidRDefault="00304984" w:rsidP="001B01BD"/>
    <w:p w14:paraId="7F77C846" w14:textId="04FE5D4A" w:rsidR="00474EAD" w:rsidRDefault="00474EAD" w:rsidP="001B01BD">
      <w:r>
        <w:t xml:space="preserve">In addition, the </w:t>
      </w:r>
      <w:r w:rsidR="00304984">
        <w:t xml:space="preserve">CNA form in the ECMT can be used for </w:t>
      </w:r>
      <w:r w:rsidR="00573DA8">
        <w:t xml:space="preserve">the </w:t>
      </w:r>
      <w:r w:rsidR="00304984">
        <w:t xml:space="preserve">manual creation of </w:t>
      </w:r>
      <w:r w:rsidR="00D95B83">
        <w:t>CNA</w:t>
      </w:r>
      <w:r w:rsidR="00304984">
        <w:t xml:space="preserve"> data. </w:t>
      </w:r>
    </w:p>
    <w:p w14:paraId="6AF2E829" w14:textId="77777777" w:rsidR="00304984" w:rsidRDefault="00304984" w:rsidP="001B01BD"/>
    <w:p w14:paraId="78F3F639" w14:textId="2A84E6B6" w:rsidR="008C5330" w:rsidRDefault="00E60564" w:rsidP="001B01BD">
      <w:r>
        <w:t xml:space="preserve">For the later years, after the first CNA is created in the ECMT, Applicants will </w:t>
      </w:r>
      <w:r w:rsidR="00474EAD">
        <w:t xml:space="preserve">have a possibility to search and carry forward data from previous CNAs. </w:t>
      </w:r>
      <w:r w:rsidR="00D95B83">
        <w:t xml:space="preserve">Description of the </w:t>
      </w:r>
      <w:r w:rsidR="00140421">
        <w:t xml:space="preserve">requirements and their implementation on the central side is provided in Annex 2. </w:t>
      </w:r>
    </w:p>
    <w:p w14:paraId="3273C0F4" w14:textId="009DA8F0" w:rsidR="001928F4" w:rsidRDefault="001928F4" w:rsidP="001B01BD"/>
    <w:p w14:paraId="3B66AADF" w14:textId="251EF6B7" w:rsidR="001928F4" w:rsidRDefault="001928F4" w:rsidP="001B01BD">
      <w:r>
        <w:t xml:space="preserve">All </w:t>
      </w:r>
      <w:r w:rsidR="00644EC3">
        <w:t xml:space="preserve">created and/or imported CNAs </w:t>
      </w:r>
      <w:r w:rsidR="002854FB">
        <w:t xml:space="preserve">data </w:t>
      </w:r>
      <w:r w:rsidR="00644EC3">
        <w:t>after submission from Applicant</w:t>
      </w:r>
      <w:r w:rsidR="00CD6FD1">
        <w:t xml:space="preserve"> is collected in the “Waiting room”. The “Wating room” presents a table in the database where </w:t>
      </w:r>
      <w:r w:rsidR="002854FB">
        <w:t xml:space="preserve">CNAs </w:t>
      </w:r>
      <w:r w:rsidR="00D574BD">
        <w:t>data waits for IMs to do the</w:t>
      </w:r>
      <w:r w:rsidR="00256C2F">
        <w:t>ir</w:t>
      </w:r>
      <w:r w:rsidR="00D574BD">
        <w:t xml:space="preserve"> </w:t>
      </w:r>
      <w:r w:rsidR="00256C2F">
        <w:t xml:space="preserve">analysis and decision about the </w:t>
      </w:r>
      <w:r w:rsidR="0087618C">
        <w:t xml:space="preserve">inclusion of CNAs data into CM. </w:t>
      </w:r>
    </w:p>
    <w:p w14:paraId="68332F2D" w14:textId="77777777" w:rsidR="009578C6" w:rsidRDefault="009578C6" w:rsidP="001A78FC"/>
    <w:p w14:paraId="7ECC7CDC" w14:textId="1149DD6A" w:rsidR="0087618C" w:rsidRDefault="0087618C">
      <w:pPr>
        <w:spacing w:after="200" w:line="276" w:lineRule="auto"/>
      </w:pPr>
      <w:r>
        <w:br w:type="page"/>
      </w:r>
    </w:p>
    <w:p w14:paraId="41237848" w14:textId="313A12CE" w:rsidR="00F454EF" w:rsidRDefault="009A5247" w:rsidP="003D5E32">
      <w:pPr>
        <w:pStyle w:val="berschrift3"/>
      </w:pPr>
      <w:bookmarkStart w:id="11" w:name="_Toc93354430"/>
      <w:r>
        <w:t xml:space="preserve">Decision on </w:t>
      </w:r>
      <w:r w:rsidR="00A37B9B">
        <w:t>CNAs</w:t>
      </w:r>
      <w:bookmarkEnd w:id="11"/>
    </w:p>
    <w:p w14:paraId="4BEA1DC8" w14:textId="77777777" w:rsidR="00A37B9B" w:rsidRDefault="00A37B9B" w:rsidP="00F454EF"/>
    <w:p w14:paraId="508F4260" w14:textId="1973CFD1" w:rsidR="0047628A" w:rsidRDefault="00A37B9B" w:rsidP="00A37B9B">
      <w:r>
        <w:t xml:space="preserve">After submitting the CNAs after X-24, IMs will </w:t>
      </w:r>
      <w:r w:rsidR="00C327CF">
        <w:t>start with the inclusion of CNA</w:t>
      </w:r>
      <w:r w:rsidR="00FA267C">
        <w:t>s</w:t>
      </w:r>
      <w:r w:rsidR="00C327CF">
        <w:t xml:space="preserve"> into the CM. </w:t>
      </w:r>
      <w:r w:rsidR="00E7720A">
        <w:t>This means</w:t>
      </w:r>
      <w:r w:rsidR="00B32C84">
        <w:t xml:space="preserve"> that IMs will start with </w:t>
      </w:r>
      <w:r w:rsidR="00CB7048">
        <w:t xml:space="preserve">the </w:t>
      </w:r>
      <w:r w:rsidR="00B32C84">
        <w:t xml:space="preserve">analysis of </w:t>
      </w:r>
      <w:r w:rsidR="00CB7048">
        <w:t>CNAs</w:t>
      </w:r>
      <w:r w:rsidR="006A1547">
        <w:t xml:space="preserve"> in the tool,</w:t>
      </w:r>
      <w:r w:rsidR="001433BD">
        <w:t xml:space="preserve"> with </w:t>
      </w:r>
      <w:r w:rsidR="0033191A">
        <w:t xml:space="preserve">the </w:t>
      </w:r>
      <w:r w:rsidR="006A1547">
        <w:t>support of the automatic compare</w:t>
      </w:r>
      <w:r w:rsidR="0033191A">
        <w:t xml:space="preserve"> and visualization</w:t>
      </w:r>
      <w:r w:rsidR="006A1547">
        <w:t xml:space="preserve"> function</w:t>
      </w:r>
      <w:r w:rsidR="0033191A">
        <w:t xml:space="preserve">s </w:t>
      </w:r>
      <w:r w:rsidR="00AA772F">
        <w:t xml:space="preserve">in the tool </w:t>
      </w:r>
      <w:r w:rsidR="0033191A">
        <w:t xml:space="preserve">that will easier this </w:t>
      </w:r>
      <w:r w:rsidR="005C06FA">
        <w:t>task</w:t>
      </w:r>
      <w:r w:rsidR="0033191A">
        <w:t xml:space="preserve">. </w:t>
      </w:r>
    </w:p>
    <w:p w14:paraId="099AF9A3" w14:textId="7066F0AF" w:rsidR="00174066" w:rsidRDefault="00174066" w:rsidP="00A37B9B"/>
    <w:p w14:paraId="36640690" w14:textId="75AA362A" w:rsidR="00174066" w:rsidRDefault="0069662D" w:rsidP="00A37B9B">
      <w:r>
        <w:t>T</w:t>
      </w:r>
      <w:r w:rsidR="00292DCB">
        <w:t xml:space="preserve">he tool </w:t>
      </w:r>
      <w:r>
        <w:t xml:space="preserve">should have a function </w:t>
      </w:r>
      <w:r w:rsidR="0017651F">
        <w:t>to</w:t>
      </w:r>
      <w:r w:rsidR="004648F4">
        <w:t xml:space="preserve"> automatic</w:t>
      </w:r>
      <w:r w:rsidR="0017651F">
        <w:t>ally</w:t>
      </w:r>
      <w:r w:rsidR="004648F4">
        <w:t xml:space="preserve"> </w:t>
      </w:r>
      <w:r w:rsidR="00BA6156">
        <w:t>com</w:t>
      </w:r>
      <w:r w:rsidR="0017651F">
        <w:t>pare</w:t>
      </w:r>
      <w:r>
        <w:t xml:space="preserve"> CNAs</w:t>
      </w:r>
      <w:r w:rsidR="004648F4">
        <w:t xml:space="preserve"> </w:t>
      </w:r>
      <w:r w:rsidR="005A340A">
        <w:t xml:space="preserve">that </w:t>
      </w:r>
      <w:r w:rsidR="00A32D45">
        <w:t>correspond to</w:t>
      </w:r>
      <w:r w:rsidR="005A340A">
        <w:t xml:space="preserve"> the </w:t>
      </w:r>
      <w:r w:rsidR="00BC392B">
        <w:t xml:space="preserve">volumes defined in the CM. </w:t>
      </w:r>
      <w:r w:rsidR="005B2B36">
        <w:t xml:space="preserve">For this purpose, </w:t>
      </w:r>
      <w:r w:rsidR="00A32D45">
        <w:t>a</w:t>
      </w:r>
      <w:r w:rsidR="005B2B36">
        <w:t xml:space="preserve"> </w:t>
      </w:r>
      <w:r w:rsidR="00B25D28">
        <w:t xml:space="preserve">summary of all CNAs </w:t>
      </w:r>
      <w:r w:rsidR="00D1329E">
        <w:t xml:space="preserve">related to the </w:t>
      </w:r>
      <w:r w:rsidR="00A32D45">
        <w:t xml:space="preserve">same </w:t>
      </w:r>
      <w:r w:rsidR="00D1329E">
        <w:t xml:space="preserve">CM and section will be presented </w:t>
      </w:r>
      <w:r w:rsidR="00F96A56">
        <w:t xml:space="preserve">in parallel with CM </w:t>
      </w:r>
      <w:r w:rsidR="00B9074F">
        <w:t xml:space="preserve">volumes </w:t>
      </w:r>
      <w:r w:rsidR="00F96A56">
        <w:t xml:space="preserve">defined by IM </w:t>
      </w:r>
      <w:r w:rsidR="00682072">
        <w:t xml:space="preserve">on the other side. </w:t>
      </w:r>
      <w:r w:rsidR="00F96A56">
        <w:t xml:space="preserve"> </w:t>
      </w:r>
      <w:r w:rsidR="00D1329E">
        <w:t xml:space="preserve"> </w:t>
      </w:r>
    </w:p>
    <w:p w14:paraId="34D305CC" w14:textId="77777777" w:rsidR="00F7708E" w:rsidRDefault="00F7708E" w:rsidP="00A37B9B"/>
    <w:p w14:paraId="6A845D3F" w14:textId="4AB74033" w:rsidR="00266738" w:rsidRDefault="005579E9" w:rsidP="00A37B9B">
      <w:r>
        <w:t xml:space="preserve">These CNAs and volumes </w:t>
      </w:r>
      <w:r w:rsidR="00477674">
        <w:t xml:space="preserve">that fit </w:t>
      </w:r>
      <w:r>
        <w:t>shall be marked</w:t>
      </w:r>
      <w:r w:rsidR="00477674">
        <w:t xml:space="preserve"> and IM will </w:t>
      </w:r>
      <w:r w:rsidR="000E688D">
        <w:t xml:space="preserve">have possibility to </w:t>
      </w:r>
      <w:r w:rsidR="00DA25F7">
        <w:t>approve</w:t>
      </w:r>
      <w:r w:rsidR="000E688D">
        <w:t xml:space="preserve"> or reject</w:t>
      </w:r>
      <w:r w:rsidR="00DA25F7">
        <w:t xml:space="preserve"> their inclusion</w:t>
      </w:r>
      <w:r w:rsidR="00F7708E">
        <w:t xml:space="preserve"> (merge </w:t>
      </w:r>
      <w:r w:rsidR="00E01FCD">
        <w:t>CNAs</w:t>
      </w:r>
      <w:r w:rsidR="00F7708E">
        <w:t>)</w:t>
      </w:r>
      <w:r w:rsidR="0043638D">
        <w:t xml:space="preserve"> in the CM</w:t>
      </w:r>
      <w:r w:rsidR="003D7906">
        <w:t>s</w:t>
      </w:r>
      <w:r w:rsidR="006E558E">
        <w:t xml:space="preserve">. </w:t>
      </w:r>
      <w:r w:rsidR="00E01FCD">
        <w:t>With this</w:t>
      </w:r>
      <w:r w:rsidR="00A91E53">
        <w:t xml:space="preserve"> </w:t>
      </w:r>
      <w:r w:rsidR="00E2688A">
        <w:t xml:space="preserve">functionality </w:t>
      </w:r>
      <w:r w:rsidR="00EC1A87">
        <w:t>IMs will</w:t>
      </w:r>
      <w:r w:rsidR="00A91E53">
        <w:t xml:space="preserve"> involve </w:t>
      </w:r>
      <w:r w:rsidR="0097754A">
        <w:t xml:space="preserve">CNAs marked by the tool or manually by the IM, </w:t>
      </w:r>
      <w:r w:rsidR="00A91E53">
        <w:t xml:space="preserve">into the current CM. </w:t>
      </w:r>
      <w:r w:rsidR="007D265F">
        <w:t>On this way, CNAs data</w:t>
      </w:r>
      <w:r w:rsidR="004165AE">
        <w:t xml:space="preserve"> will be </w:t>
      </w:r>
      <w:r w:rsidR="00303426">
        <w:t>transferred</w:t>
      </w:r>
      <w:r w:rsidR="004165AE">
        <w:t xml:space="preserve"> from the “waiting room” </w:t>
      </w:r>
      <w:r w:rsidR="007D265F">
        <w:t>in</w:t>
      </w:r>
      <w:r w:rsidR="004165AE">
        <w:t xml:space="preserve">to the </w:t>
      </w:r>
      <w:r w:rsidR="007E2F06">
        <w:t>CM database</w:t>
      </w:r>
      <w:r w:rsidR="006652B3">
        <w:t xml:space="preserve">. </w:t>
      </w:r>
    </w:p>
    <w:p w14:paraId="0E5D8A6E" w14:textId="33198E86" w:rsidR="00C327CF" w:rsidRDefault="006652B3" w:rsidP="00A37B9B">
      <w:r>
        <w:t xml:space="preserve">Information about </w:t>
      </w:r>
      <w:r w:rsidR="007D265F">
        <w:t xml:space="preserve">CNA </w:t>
      </w:r>
      <w:r w:rsidR="000D6A67">
        <w:t>acceptance</w:t>
      </w:r>
      <w:r w:rsidR="007D265F">
        <w:t xml:space="preserve"> or rejection</w:t>
      </w:r>
      <w:r w:rsidR="000D6A67">
        <w:t xml:space="preserve"> will be</w:t>
      </w:r>
      <w:r w:rsidR="006A67B9">
        <w:t xml:space="preserve"> automatic</w:t>
      </w:r>
      <w:r w:rsidR="000D6A67">
        <w:t>ally</w:t>
      </w:r>
      <w:r w:rsidR="006A67B9">
        <w:t xml:space="preserve"> </w:t>
      </w:r>
      <w:r w:rsidR="000D6A67">
        <w:t>provided</w:t>
      </w:r>
      <w:r w:rsidR="006A67B9">
        <w:t xml:space="preserve"> to the </w:t>
      </w:r>
      <w:r w:rsidR="000D6A67">
        <w:t xml:space="preserve">responsible </w:t>
      </w:r>
      <w:r w:rsidR="006A67B9">
        <w:t>Applicant</w:t>
      </w:r>
      <w:r w:rsidR="0017035A">
        <w:t>s</w:t>
      </w:r>
      <w:r w:rsidR="006A67B9">
        <w:t xml:space="preserve"> </w:t>
      </w:r>
      <w:r w:rsidR="000D6A67">
        <w:t>(</w:t>
      </w:r>
      <w:r w:rsidR="006A67B9">
        <w:t>who created them</w:t>
      </w:r>
      <w:r w:rsidR="000D6A67">
        <w:t>)</w:t>
      </w:r>
      <w:r w:rsidR="008F7F15">
        <w:t>.</w:t>
      </w:r>
    </w:p>
    <w:p w14:paraId="1E787AB2" w14:textId="0A329513" w:rsidR="00D6480C" w:rsidRDefault="00D6480C" w:rsidP="00A37B9B">
      <w:r>
        <w:t xml:space="preserve">In the case of the rejection, the reason must be </w:t>
      </w:r>
      <w:r w:rsidR="008F7F15">
        <w:t>mentioned,</w:t>
      </w:r>
      <w:r w:rsidR="00493880">
        <w:t xml:space="preserve"> and the CAN shall be eliminated from the “waiting room”.</w:t>
      </w:r>
    </w:p>
    <w:p w14:paraId="3ABCFAFD" w14:textId="77777777" w:rsidR="0017035A" w:rsidRDefault="0017035A" w:rsidP="00A37B9B"/>
    <w:p w14:paraId="2D6AC4D7" w14:textId="73D2522F" w:rsidR="0017035A" w:rsidRDefault="00014371" w:rsidP="00A37B9B">
      <w:r>
        <w:t>IM will check t</w:t>
      </w:r>
      <w:r w:rsidR="0017035A">
        <w:t>he remain</w:t>
      </w:r>
      <w:r>
        <w:t>ing</w:t>
      </w:r>
      <w:r w:rsidR="0017035A">
        <w:t xml:space="preserve"> C</w:t>
      </w:r>
      <w:r>
        <w:t>NA</w:t>
      </w:r>
      <w:r w:rsidR="0017035A">
        <w:t xml:space="preserve">s </w:t>
      </w:r>
      <w:r w:rsidR="00385E45">
        <w:t xml:space="preserve">and </w:t>
      </w:r>
      <w:r w:rsidR="00E82485">
        <w:t>mark them for one of the following action</w:t>
      </w:r>
      <w:r w:rsidR="00017E22">
        <w:t>s</w:t>
      </w:r>
      <w:r w:rsidR="00E82485">
        <w:t>:</w:t>
      </w:r>
      <w:r w:rsidR="0017035A">
        <w:t xml:space="preserve"> </w:t>
      </w:r>
    </w:p>
    <w:p w14:paraId="4CCB17DA" w14:textId="17849E0F" w:rsidR="00017E22" w:rsidRDefault="00017E22" w:rsidP="00473DAA">
      <w:pPr>
        <w:pStyle w:val="Listenabsatz"/>
        <w:numPr>
          <w:ilvl w:val="0"/>
          <w:numId w:val="75"/>
        </w:numPr>
      </w:pPr>
      <w:r>
        <w:t>Approval</w:t>
      </w:r>
    </w:p>
    <w:p w14:paraId="095B2DE9" w14:textId="66A7C205" w:rsidR="00473DAA" w:rsidRDefault="00473DAA" w:rsidP="00473DAA">
      <w:pPr>
        <w:pStyle w:val="Listenabsatz"/>
        <w:numPr>
          <w:ilvl w:val="0"/>
          <w:numId w:val="75"/>
        </w:numPr>
      </w:pPr>
      <w:r>
        <w:t>Rejection</w:t>
      </w:r>
    </w:p>
    <w:p w14:paraId="76FC9056" w14:textId="17FA842D" w:rsidR="00473DAA" w:rsidRDefault="00437B98" w:rsidP="007863A8">
      <w:pPr>
        <w:pStyle w:val="Listenabsatz"/>
        <w:numPr>
          <w:ilvl w:val="0"/>
          <w:numId w:val="75"/>
        </w:numPr>
      </w:pPr>
      <w:r>
        <w:t>To be updated</w:t>
      </w:r>
    </w:p>
    <w:p w14:paraId="157DED71" w14:textId="77777777" w:rsidR="00C327CF" w:rsidRDefault="00C327CF" w:rsidP="00A37B9B"/>
    <w:p w14:paraId="5CDEE5CC" w14:textId="720777C6" w:rsidR="00414954" w:rsidRPr="007863A8" w:rsidRDefault="00C35CDC" w:rsidP="00A37B9B">
      <w:pPr>
        <w:rPr>
          <w:b/>
          <w:bCs/>
        </w:rPr>
      </w:pPr>
      <w:r w:rsidRPr="007863A8">
        <w:rPr>
          <w:b/>
          <w:bCs/>
        </w:rPr>
        <w:t xml:space="preserve">Approval </w:t>
      </w:r>
    </w:p>
    <w:p w14:paraId="21EBDF72" w14:textId="5A6CB2A1" w:rsidR="00C35CDC" w:rsidRDefault="00452625" w:rsidP="00A37B9B">
      <w:r>
        <w:t xml:space="preserve">Those CNAs that </w:t>
      </w:r>
      <w:r w:rsidR="00ED120A">
        <w:t xml:space="preserve">IM </w:t>
      </w:r>
      <w:r w:rsidR="00F35D84">
        <w:t>see</w:t>
      </w:r>
      <w:r w:rsidR="00F80984">
        <w:t>s</w:t>
      </w:r>
      <w:r w:rsidR="00F35D84">
        <w:t xml:space="preserve"> that can</w:t>
      </w:r>
      <w:r w:rsidR="00CF1CD5">
        <w:t xml:space="preserve"> still</w:t>
      </w:r>
      <w:r w:rsidR="004B4917">
        <w:t xml:space="preserve"> fit the CM</w:t>
      </w:r>
      <w:r w:rsidR="00F35D84">
        <w:t xml:space="preserve"> will be manually </w:t>
      </w:r>
      <w:r w:rsidR="00F80984">
        <w:t xml:space="preserve">selected and </w:t>
      </w:r>
      <w:r w:rsidR="00CF1CD5">
        <w:t>approved</w:t>
      </w:r>
      <w:r w:rsidR="00F80984">
        <w:t xml:space="preserve">. After this approval, they will be transferred from the “waiting room” to the CM database, about which an automatic notification </w:t>
      </w:r>
      <w:r w:rsidR="00A1512C">
        <w:t xml:space="preserve">to all involved Applicants </w:t>
      </w:r>
      <w:r w:rsidR="00F80984">
        <w:t xml:space="preserve">will be sent. </w:t>
      </w:r>
    </w:p>
    <w:p w14:paraId="0BE9A8F0" w14:textId="77777777" w:rsidR="00C35CDC" w:rsidRDefault="00C35CDC" w:rsidP="00A37B9B"/>
    <w:p w14:paraId="687BB634" w14:textId="613E3AB4" w:rsidR="00C35CDC" w:rsidRPr="007863A8" w:rsidRDefault="00C35CDC" w:rsidP="00A37B9B">
      <w:pPr>
        <w:rPr>
          <w:b/>
          <w:bCs/>
        </w:rPr>
      </w:pPr>
      <w:r w:rsidRPr="007863A8">
        <w:rPr>
          <w:b/>
          <w:bCs/>
        </w:rPr>
        <w:t>Rejection</w:t>
      </w:r>
    </w:p>
    <w:p w14:paraId="76866C52" w14:textId="6D0DD405" w:rsidR="00C35CDC" w:rsidRDefault="00F52A91" w:rsidP="00A37B9B">
      <w:r>
        <w:t>Those CNAs that cannot fit the CM accor</w:t>
      </w:r>
      <w:r w:rsidR="00552935">
        <w:t>d</w:t>
      </w:r>
      <w:r>
        <w:t>ing to the IM</w:t>
      </w:r>
      <w:r w:rsidR="00552935">
        <w:t xml:space="preserve">’s </w:t>
      </w:r>
      <w:r w:rsidR="00493755">
        <w:t>capacity possibilities, shall be marked for rejection</w:t>
      </w:r>
      <w:r w:rsidR="00F36369">
        <w:t xml:space="preserve"> together with the reason</w:t>
      </w:r>
      <w:r w:rsidR="00285C42">
        <w:t>s</w:t>
      </w:r>
      <w:r w:rsidR="00F36369">
        <w:t xml:space="preserve"> </w:t>
      </w:r>
      <w:r w:rsidR="00285C42">
        <w:t>for this decision</w:t>
      </w:r>
      <w:r w:rsidR="00152B8B">
        <w:t>. These CNAs will be eliminated from the “waiting room”</w:t>
      </w:r>
      <w:r w:rsidR="000C0B0C">
        <w:t xml:space="preserve"> and automatic notification to all involved Applicants about the rejection shall be sent together with the reason. </w:t>
      </w:r>
    </w:p>
    <w:p w14:paraId="1545B59C" w14:textId="77777777" w:rsidR="00C35CDC" w:rsidRDefault="00C35CDC" w:rsidP="00A37B9B"/>
    <w:p w14:paraId="09566F66" w14:textId="1A9BC620" w:rsidR="00C35CDC" w:rsidRPr="007863A8" w:rsidRDefault="00437B98" w:rsidP="00A37B9B">
      <w:pPr>
        <w:rPr>
          <w:b/>
          <w:bCs/>
        </w:rPr>
      </w:pPr>
      <w:r>
        <w:rPr>
          <w:b/>
          <w:bCs/>
        </w:rPr>
        <w:t>To be updated</w:t>
      </w:r>
    </w:p>
    <w:p w14:paraId="7DBA1D52" w14:textId="48463481" w:rsidR="00721ADF" w:rsidRDefault="00AE73AC" w:rsidP="00A37B9B">
      <w:r>
        <w:t xml:space="preserve">Those CNAs that </w:t>
      </w:r>
      <w:r w:rsidR="00DF36BC">
        <w:t>needs some modification to fit the CM</w:t>
      </w:r>
      <w:r w:rsidR="00A1512C">
        <w:t xml:space="preserve"> ac</w:t>
      </w:r>
      <w:r w:rsidR="00BD51AF">
        <w:t>cording to the IM</w:t>
      </w:r>
      <w:r w:rsidR="00960A29">
        <w:t xml:space="preserve"> estimation, will be marked for </w:t>
      </w:r>
      <w:r w:rsidR="0007296A">
        <w:t xml:space="preserve">update (“to be updated”) </w:t>
      </w:r>
      <w:r w:rsidR="00A42095">
        <w:t xml:space="preserve">together with the reasons for requesting an update. </w:t>
      </w:r>
      <w:r w:rsidR="00426A4C">
        <w:t xml:space="preserve">IMs will provide information </w:t>
      </w:r>
      <w:r w:rsidR="0000544D">
        <w:t>about the reason for requesting an update</w:t>
      </w:r>
      <w:r w:rsidR="00D4298E">
        <w:t xml:space="preserve">, and </w:t>
      </w:r>
      <w:r w:rsidR="008C6586">
        <w:t xml:space="preserve">the status for </w:t>
      </w:r>
      <w:r w:rsidR="00D4298E">
        <w:t xml:space="preserve">these CNAs will be </w:t>
      </w:r>
      <w:r w:rsidR="008C6586">
        <w:t>set to</w:t>
      </w:r>
      <w:r w:rsidR="00D4298E">
        <w:t xml:space="preserve"> “to be updated”. </w:t>
      </w:r>
      <w:r w:rsidR="0087032F">
        <w:t xml:space="preserve">Information about status and CNAs shall be sent to the involved Applicants. </w:t>
      </w:r>
      <w:r w:rsidR="00065F08">
        <w:t xml:space="preserve">Involved </w:t>
      </w:r>
      <w:r w:rsidR="004523A4">
        <w:t xml:space="preserve">Applicants </w:t>
      </w:r>
      <w:r w:rsidR="009C563B">
        <w:t xml:space="preserve">will </w:t>
      </w:r>
      <w:r w:rsidR="00065F08">
        <w:t xml:space="preserve">check the possibility </w:t>
      </w:r>
      <w:r w:rsidR="000B145F">
        <w:t xml:space="preserve">of whether the CNAs can be modified in line with the </w:t>
      </w:r>
      <w:r w:rsidR="00721ADF">
        <w:t xml:space="preserve">IM’s feedback. </w:t>
      </w:r>
    </w:p>
    <w:p w14:paraId="756B092C" w14:textId="7946E4E9" w:rsidR="00C35CDC" w:rsidRDefault="00721ADF" w:rsidP="00A37B9B">
      <w:r>
        <w:t xml:space="preserve">If yes, </w:t>
      </w:r>
      <w:r w:rsidR="00761D98">
        <w:t>Applicant</w:t>
      </w:r>
      <w:r>
        <w:t xml:space="preserve"> shall modif</w:t>
      </w:r>
      <w:r w:rsidR="00761D98">
        <w:t>y CNA</w:t>
      </w:r>
      <w:r>
        <w:t xml:space="preserve"> according to the IM request, and if not </w:t>
      </w:r>
      <w:r w:rsidR="00761D98">
        <w:t xml:space="preserve">the CNA </w:t>
      </w:r>
      <w:r>
        <w:t xml:space="preserve">will be </w:t>
      </w:r>
      <w:r w:rsidR="005F47B0">
        <w:t xml:space="preserve">withdrawn from the “Waiting room”. </w:t>
      </w:r>
      <w:r>
        <w:t xml:space="preserve"> </w:t>
      </w:r>
    </w:p>
    <w:p w14:paraId="479C6A52" w14:textId="135A5C37" w:rsidR="00C35CDC" w:rsidRDefault="00C35CDC" w:rsidP="00A37B9B"/>
    <w:p w14:paraId="0C9075D0" w14:textId="798EE3D7" w:rsidR="009C0B53" w:rsidRDefault="009C0B53" w:rsidP="00A37B9B">
      <w:r>
        <w:t xml:space="preserve">In addition to </w:t>
      </w:r>
      <w:r w:rsidR="00F536E1">
        <w:t>asking the modification of CNAs to fit the CM, IMs can p</w:t>
      </w:r>
      <w:r w:rsidR="00D45592">
        <w:t xml:space="preserve">ropose an alternative solution, like different route, </w:t>
      </w:r>
      <w:r w:rsidR="0081184A">
        <w:t xml:space="preserve">different </w:t>
      </w:r>
      <w:r w:rsidR="00D45592">
        <w:t>times</w:t>
      </w:r>
      <w:r w:rsidR="0081184A">
        <w:t>, days of the weeks, etc. The status of such CNAs shall be</w:t>
      </w:r>
      <w:r w:rsidR="00627357">
        <w:t xml:space="preserve"> set to “Alternative consideration”, and </w:t>
      </w:r>
      <w:r w:rsidR="00BA1328">
        <w:t xml:space="preserve">the list of CNAs </w:t>
      </w:r>
      <w:r w:rsidR="00E270F7">
        <w:t xml:space="preserve">with this status shall be sent to the involved Applicants. The Applicants should check </w:t>
      </w:r>
      <w:r w:rsidR="00E7605A">
        <w:t>alternatives and answered with</w:t>
      </w:r>
      <w:r w:rsidR="00807643">
        <w:t xml:space="preserve"> one of the three possible answers:</w:t>
      </w:r>
      <w:r w:rsidR="00E7605A">
        <w:t xml:space="preserve"> </w:t>
      </w:r>
      <w:r w:rsidR="00807643">
        <w:t>A</w:t>
      </w:r>
      <w:r w:rsidR="00E7605A">
        <w:t>ccept</w:t>
      </w:r>
      <w:r w:rsidR="00807643">
        <w:t>ed</w:t>
      </w:r>
      <w:r w:rsidR="00E7605A">
        <w:t xml:space="preserve">, </w:t>
      </w:r>
      <w:r w:rsidR="00807643">
        <w:t>R</w:t>
      </w:r>
      <w:r w:rsidR="00E7605A">
        <w:t>eject</w:t>
      </w:r>
      <w:r w:rsidR="00807643">
        <w:t>ed</w:t>
      </w:r>
      <w:r w:rsidR="00E7605A">
        <w:t xml:space="preserve"> </w:t>
      </w:r>
      <w:r w:rsidR="00807643">
        <w:t xml:space="preserve">or Not suitable. </w:t>
      </w:r>
      <w:r w:rsidR="00627357">
        <w:t xml:space="preserve"> </w:t>
      </w:r>
    </w:p>
    <w:p w14:paraId="43CB1F72" w14:textId="77777777" w:rsidR="004E56DF" w:rsidRDefault="00DB4637" w:rsidP="00A37B9B">
      <w:r>
        <w:t xml:space="preserve">In the case of acceptance, the stored </w:t>
      </w:r>
      <w:r w:rsidR="00695301">
        <w:t>CAN data shall be transferred from the “waiting room” to the CM table</w:t>
      </w:r>
      <w:r w:rsidR="00E97892">
        <w:t xml:space="preserve"> in the database</w:t>
      </w:r>
      <w:r w:rsidR="00A85C45">
        <w:t xml:space="preserve"> to complete CNA dossier with all relevant information. </w:t>
      </w:r>
    </w:p>
    <w:p w14:paraId="79C7ADA8" w14:textId="049438C5" w:rsidR="00DB4637" w:rsidRDefault="00A85C45" w:rsidP="00A37B9B">
      <w:r>
        <w:t xml:space="preserve">In the case of rejection, </w:t>
      </w:r>
      <w:r w:rsidR="003650C5">
        <w:t xml:space="preserve">the CNA will be eliminated from the “waiting room”. </w:t>
      </w:r>
    </w:p>
    <w:p w14:paraId="45529B28" w14:textId="0678083E" w:rsidR="004E56DF" w:rsidRDefault="004E56DF" w:rsidP="00A37B9B">
      <w:r>
        <w:t xml:space="preserve">In the case that provided </w:t>
      </w:r>
      <w:r w:rsidR="00A955F0">
        <w:t>alternative is not suitable, the reason about this will be provided to the IM</w:t>
      </w:r>
      <w:r w:rsidR="00FA2732">
        <w:t>, and IM shall check C</w:t>
      </w:r>
      <w:r w:rsidR="00E33D90">
        <w:t>NA</w:t>
      </w:r>
      <w:r w:rsidR="00FA2732">
        <w:t xml:space="preserve"> again together with provided reason</w:t>
      </w:r>
      <w:r w:rsidR="00E33D90">
        <w:t xml:space="preserve"> of not suitable alternative and make decision. </w:t>
      </w:r>
    </w:p>
    <w:p w14:paraId="71ED22A9" w14:textId="77777777" w:rsidR="00720AE3" w:rsidRDefault="00720AE3" w:rsidP="00A37B9B"/>
    <w:p w14:paraId="597BAD6D" w14:textId="50791F98" w:rsidR="00A37B9B" w:rsidRDefault="00A37B9B" w:rsidP="00A37B9B">
      <w:r>
        <w:t xml:space="preserve">If there are unplanned capacities that remained after CMs have been filled in, these slots can be used for later capacity needs.  </w:t>
      </w:r>
    </w:p>
    <w:p w14:paraId="68509D1C" w14:textId="77777777" w:rsidR="00A37B9B" w:rsidRDefault="00A37B9B" w:rsidP="00F454EF"/>
    <w:p w14:paraId="24A820DB" w14:textId="77777777" w:rsidR="0058691A" w:rsidRDefault="0058691A" w:rsidP="002E7360"/>
    <w:p w14:paraId="5D9B5CF2" w14:textId="381F64BC" w:rsidR="00B4198F" w:rsidRDefault="00B4198F" w:rsidP="002E7360"/>
    <w:p w14:paraId="40FAE7EE" w14:textId="77777777" w:rsidR="00C77BCA" w:rsidRDefault="00C77BCA" w:rsidP="00C77BCA"/>
    <w:p w14:paraId="7C03C15E" w14:textId="479084BC" w:rsidR="006E7B15" w:rsidRDefault="00B30108" w:rsidP="003D5E32">
      <w:pPr>
        <w:pStyle w:val="berschrift1"/>
      </w:pPr>
      <w:bookmarkStart w:id="12" w:name="_Toc93354431"/>
      <w:r>
        <w:t>Implementation of the Capacity Model</w:t>
      </w:r>
      <w:bookmarkEnd w:id="12"/>
    </w:p>
    <w:p w14:paraId="293C2145" w14:textId="77777777" w:rsidR="0097486F" w:rsidRDefault="0097486F" w:rsidP="002E7360"/>
    <w:p w14:paraId="66782F1D" w14:textId="172FDEB9" w:rsidR="00DC75A1" w:rsidRPr="0063221B" w:rsidRDefault="002A52BD" w:rsidP="003D5E32">
      <w:pPr>
        <w:pStyle w:val="berschrift2"/>
      </w:pPr>
      <w:bookmarkStart w:id="13" w:name="_Toc93354432"/>
      <w:r>
        <w:t>The f</w:t>
      </w:r>
      <w:r w:rsidR="00DC75A1" w:rsidRPr="0063221B">
        <w:t>ull scope of implementation</w:t>
      </w:r>
      <w:bookmarkEnd w:id="13"/>
    </w:p>
    <w:p w14:paraId="402E62E8" w14:textId="4E9544C8" w:rsidR="00E56893" w:rsidRDefault="00E56893" w:rsidP="002E7360"/>
    <w:p w14:paraId="4F7C9914" w14:textId="01B8F221" w:rsidR="00E56893" w:rsidRDefault="00A63AE4" w:rsidP="002E7360">
      <w:r>
        <w:t xml:space="preserve">The full scope implementation </w:t>
      </w:r>
      <w:r w:rsidR="001D4C58">
        <w:t>impl</w:t>
      </w:r>
      <w:r w:rsidR="007A2CB6">
        <w:t>ies</w:t>
      </w:r>
      <w:r w:rsidR="001D4C58">
        <w:t xml:space="preserve"> th</w:t>
      </w:r>
      <w:r w:rsidR="007A2CB6">
        <w:t xml:space="preserve">e full IT </w:t>
      </w:r>
      <w:r w:rsidR="0052393D">
        <w:t xml:space="preserve">implementation and </w:t>
      </w:r>
      <w:r w:rsidR="00C47F1D">
        <w:t xml:space="preserve">data </w:t>
      </w:r>
      <w:r w:rsidR="0052393D">
        <w:t xml:space="preserve">exchange </w:t>
      </w:r>
      <w:r w:rsidR="0013744A">
        <w:t xml:space="preserve">via </w:t>
      </w:r>
      <w:r w:rsidR="00341C86">
        <w:t xml:space="preserve">TAF/TAP TSI based </w:t>
      </w:r>
      <w:r w:rsidR="0013744A">
        <w:t>interface</w:t>
      </w:r>
      <w:r w:rsidR="00C47F1D">
        <w:t>s</w:t>
      </w:r>
      <w:r w:rsidR="00341C86">
        <w:t xml:space="preserve"> that will be defined</w:t>
      </w:r>
      <w:r w:rsidR="0013744A">
        <w:t xml:space="preserve"> and common forms</w:t>
      </w:r>
      <w:r w:rsidR="006D3F69">
        <w:t xml:space="preserve"> in an automatic (technical) way. </w:t>
      </w:r>
    </w:p>
    <w:p w14:paraId="40E4225F" w14:textId="33A15A57" w:rsidR="00DC75A1" w:rsidRDefault="00DC75A1" w:rsidP="002E7360"/>
    <w:p w14:paraId="5013960B" w14:textId="77777777" w:rsidR="00F72542" w:rsidRDefault="00F72542" w:rsidP="002E7360"/>
    <w:p w14:paraId="7BB32307" w14:textId="4D3ADB2D" w:rsidR="006D3F69" w:rsidRDefault="006D3F69" w:rsidP="002E7360">
      <w:pPr>
        <w:rPr>
          <w:b/>
          <w:bCs/>
        </w:rPr>
      </w:pPr>
      <w:r w:rsidRPr="005A6CC7">
        <w:rPr>
          <w:b/>
          <w:bCs/>
        </w:rPr>
        <w:t xml:space="preserve">Applicants </w:t>
      </w:r>
    </w:p>
    <w:p w14:paraId="65F73CEA" w14:textId="77777777" w:rsidR="00F72542" w:rsidRPr="005A6CC7" w:rsidRDefault="00F72542" w:rsidP="002E7360">
      <w:pPr>
        <w:rPr>
          <w:b/>
          <w:bCs/>
        </w:rPr>
      </w:pPr>
    </w:p>
    <w:p w14:paraId="49E167E5" w14:textId="01B663F8" w:rsidR="006D3F69" w:rsidRDefault="000208C6" w:rsidP="002E7360">
      <w:r>
        <w:t xml:space="preserve">Applicants should be able to submit their data via </w:t>
      </w:r>
      <w:r w:rsidR="00A22110">
        <w:t xml:space="preserve">common </w:t>
      </w:r>
      <w:r w:rsidR="00FA5E4B">
        <w:t xml:space="preserve">forms and </w:t>
      </w:r>
      <w:r w:rsidR="002A52BD">
        <w:t xml:space="preserve">a </w:t>
      </w:r>
      <w:r w:rsidR="00FA5E4B">
        <w:t xml:space="preserve">common </w:t>
      </w:r>
      <w:r w:rsidR="00A22110">
        <w:t xml:space="preserve">portal </w:t>
      </w:r>
      <w:r w:rsidR="00FA5E4B">
        <w:t>in a</w:t>
      </w:r>
      <w:r w:rsidR="00A22110">
        <w:t xml:space="preserve"> standardised format</w:t>
      </w:r>
      <w:r w:rsidR="005A6CC7">
        <w:t xml:space="preserve"> (standardized interfaces). </w:t>
      </w:r>
    </w:p>
    <w:p w14:paraId="41F8E729" w14:textId="04C8F1FB" w:rsidR="006D3F69" w:rsidRDefault="006D3F69" w:rsidP="002E7360"/>
    <w:p w14:paraId="03D4458D" w14:textId="77777777" w:rsidR="00E265CC" w:rsidRDefault="00E265CC" w:rsidP="002E7360"/>
    <w:p w14:paraId="2BF7D4BF" w14:textId="58E8C89B" w:rsidR="006D3F69" w:rsidRDefault="006D3F69" w:rsidP="002E7360">
      <w:pPr>
        <w:rPr>
          <w:b/>
          <w:bCs/>
        </w:rPr>
      </w:pPr>
      <w:r w:rsidRPr="00E03F07">
        <w:rPr>
          <w:b/>
          <w:bCs/>
        </w:rPr>
        <w:t>Infrastructure Managers (IMs)</w:t>
      </w:r>
    </w:p>
    <w:p w14:paraId="7564B5DA" w14:textId="77777777" w:rsidR="00F72542" w:rsidRPr="00E03F07" w:rsidRDefault="00F72542" w:rsidP="002E7360">
      <w:pPr>
        <w:rPr>
          <w:b/>
          <w:bCs/>
        </w:rPr>
      </w:pPr>
    </w:p>
    <w:p w14:paraId="61A3F7C1" w14:textId="24AFA13D" w:rsidR="005A6CC7" w:rsidRDefault="00FA495A" w:rsidP="002E7360">
      <w:r>
        <w:t xml:space="preserve">IMs </w:t>
      </w:r>
      <w:r w:rsidR="00595784">
        <w:t>can</w:t>
      </w:r>
      <w:r>
        <w:t xml:space="preserve"> receive input and exchange</w:t>
      </w:r>
      <w:r w:rsidR="00A57E1A">
        <w:t xml:space="preserve"> data between their national and international </w:t>
      </w:r>
      <w:r w:rsidR="009B55A5">
        <w:t xml:space="preserve">(central) systems. All the </w:t>
      </w:r>
      <w:r w:rsidR="00D8734E">
        <w:t xml:space="preserve">inconsistencies </w:t>
      </w:r>
      <w:r w:rsidR="0000388D">
        <w:t>are</w:t>
      </w:r>
      <w:r w:rsidR="00CB639E">
        <w:t xml:space="preserve"> possible to detect and communicate </w:t>
      </w:r>
      <w:r w:rsidR="00700AA2">
        <w:t>technicall</w:t>
      </w:r>
      <w:r w:rsidR="002654D3">
        <w:t>y.</w:t>
      </w:r>
    </w:p>
    <w:p w14:paraId="60D0D97C" w14:textId="4F6D910D" w:rsidR="00DC75A1" w:rsidRDefault="002C2C1F" w:rsidP="002E7360">
      <w:r>
        <w:t xml:space="preserve">Data should be </w:t>
      </w:r>
      <w:r w:rsidR="00E110FD">
        <w:t>automatically exchanged with central ECMT</w:t>
      </w:r>
      <w:r w:rsidR="002654D3">
        <w:t xml:space="preserve">, </w:t>
      </w:r>
      <w:r w:rsidR="0010736B">
        <w:t>by</w:t>
      </w:r>
      <w:r w:rsidR="002654D3">
        <w:t xml:space="preserve"> defined messages</w:t>
      </w:r>
      <w:r w:rsidR="009C3542">
        <w:t xml:space="preserve">. </w:t>
      </w:r>
    </w:p>
    <w:p w14:paraId="2413671A" w14:textId="45FFE444" w:rsidR="001107FD" w:rsidRDefault="001107FD" w:rsidP="002E7360"/>
    <w:p w14:paraId="0A0C29E7" w14:textId="4F09936B" w:rsidR="002F3B88" w:rsidRDefault="002F3B88" w:rsidP="002F3B88">
      <w:pPr>
        <w:spacing w:after="200" w:line="276" w:lineRule="auto"/>
      </w:pPr>
      <w:r>
        <w:t>Applicants should be consulted about the results via Capacity Hub</w:t>
      </w:r>
      <w:r w:rsidR="0010736B">
        <w:t xml:space="preserve"> (ECMT)</w:t>
      </w:r>
      <w:r w:rsidR="008F2AC6">
        <w:t xml:space="preserve"> for all </w:t>
      </w:r>
      <w:r w:rsidR="008B32F9">
        <w:t>sections</w:t>
      </w:r>
      <w:r w:rsidR="0010736B">
        <w:t xml:space="preserve"> on the network</w:t>
      </w:r>
      <w:r>
        <w:t xml:space="preserve">. </w:t>
      </w:r>
    </w:p>
    <w:p w14:paraId="37B7E246" w14:textId="77777777" w:rsidR="003752EC" w:rsidRDefault="003752EC" w:rsidP="002F3B88">
      <w:pPr>
        <w:spacing w:after="200" w:line="276" w:lineRule="auto"/>
      </w:pPr>
    </w:p>
    <w:p w14:paraId="63F0E2C2" w14:textId="77777777" w:rsidR="00787C4E" w:rsidRDefault="00787C4E" w:rsidP="002F3B88">
      <w:pPr>
        <w:spacing w:after="200" w:line="276" w:lineRule="auto"/>
      </w:pPr>
    </w:p>
    <w:p w14:paraId="1A4CE7E4" w14:textId="44EC293C" w:rsidR="001E5E0D" w:rsidRDefault="001E5E0D" w:rsidP="003D5E32">
      <w:pPr>
        <w:pStyle w:val="berschrift2"/>
      </w:pPr>
      <w:bookmarkStart w:id="14" w:name="_Toc93354433"/>
      <w:r>
        <w:t>Prerequisites for C</w:t>
      </w:r>
      <w:r w:rsidR="00B16DCD">
        <w:t xml:space="preserve">apacity </w:t>
      </w:r>
      <w:r>
        <w:t>M</w:t>
      </w:r>
      <w:r w:rsidR="00B16DCD">
        <w:t>odel</w:t>
      </w:r>
      <w:r>
        <w:t xml:space="preserve"> creation</w:t>
      </w:r>
      <w:bookmarkEnd w:id="14"/>
    </w:p>
    <w:p w14:paraId="1368E22F" w14:textId="77777777" w:rsidR="001E5E0D" w:rsidRDefault="001E5E0D" w:rsidP="001E5E0D"/>
    <w:p w14:paraId="39B9DC13" w14:textId="77777777" w:rsidR="001E5E0D" w:rsidRDefault="001E5E0D" w:rsidP="001E5E0D">
      <w:r>
        <w:t>Before the start of the CM phase, some prerequisites for the ECMT must be considered and filled in. These prerequisites are the following:</w:t>
      </w:r>
    </w:p>
    <w:p w14:paraId="2A3C84D1" w14:textId="77777777" w:rsidR="001E5E0D" w:rsidRDefault="001E5E0D" w:rsidP="001E5E0D">
      <w:pPr>
        <w:pStyle w:val="Listenabsatz"/>
        <w:numPr>
          <w:ilvl w:val="0"/>
          <w:numId w:val="49"/>
        </w:numPr>
      </w:pPr>
      <w:r>
        <w:t>Geography from the BigData database is synchronized with the ECMT</w:t>
      </w:r>
    </w:p>
    <w:p w14:paraId="6EC01D71" w14:textId="77777777" w:rsidR="001E5E0D" w:rsidRDefault="001E5E0D" w:rsidP="001E5E0D">
      <w:pPr>
        <w:pStyle w:val="Listenabsatz"/>
        <w:numPr>
          <w:ilvl w:val="0"/>
          <w:numId w:val="49"/>
        </w:numPr>
      </w:pPr>
      <w:r>
        <w:t xml:space="preserve">The validity periods of the PLCs are considered in the CM (a new created PLCs which are valid for the referenced TTP are shown, and those which validity expired are not shown) </w:t>
      </w:r>
    </w:p>
    <w:p w14:paraId="4ED65F3A" w14:textId="40C7577D" w:rsidR="001E5E0D" w:rsidRDefault="001E5E0D" w:rsidP="001E5E0D">
      <w:pPr>
        <w:pStyle w:val="Listenabsatz"/>
        <w:numPr>
          <w:ilvl w:val="0"/>
          <w:numId w:val="49"/>
        </w:numPr>
      </w:pPr>
      <w:r>
        <w:t xml:space="preserve">Historical data about the number of trains from TIS or national </w:t>
      </w:r>
      <w:r w:rsidR="0010554F">
        <w:t xml:space="preserve">traffic management </w:t>
      </w:r>
      <w:r>
        <w:t>systems are prepared for the import</w:t>
      </w:r>
    </w:p>
    <w:p w14:paraId="29FB75DF" w14:textId="1CE6FAE6" w:rsidR="00234332" w:rsidRDefault="00234332" w:rsidP="001E5E0D">
      <w:pPr>
        <w:pStyle w:val="Listenabsatz"/>
        <w:numPr>
          <w:ilvl w:val="0"/>
          <w:numId w:val="49"/>
        </w:numPr>
      </w:pPr>
      <w:r>
        <w:t>TCR</w:t>
      </w:r>
      <w:r w:rsidR="00C63423">
        <w:t>s</w:t>
      </w:r>
      <w:r>
        <w:t xml:space="preserve"> </w:t>
      </w:r>
      <w:r w:rsidR="00C4430A">
        <w:t>with the major, high</w:t>
      </w:r>
      <w:r w:rsidR="00C63423">
        <w:t xml:space="preserve"> impact on traffic are </w:t>
      </w:r>
      <w:r w:rsidR="006F61BF">
        <w:t>created</w:t>
      </w:r>
      <w:r w:rsidR="00DF1ABE">
        <w:t>/</w:t>
      </w:r>
      <w:r w:rsidR="006F61BF">
        <w:t>impo</w:t>
      </w:r>
      <w:r w:rsidR="00857FC7">
        <w:t xml:space="preserve">rted </w:t>
      </w:r>
      <w:r w:rsidR="00A72B19">
        <w:t>in</w:t>
      </w:r>
      <w:r w:rsidR="00857FC7">
        <w:t xml:space="preserve"> the TCR Tool by IM and</w:t>
      </w:r>
      <w:r w:rsidR="00DF1ABE">
        <w:t>,</w:t>
      </w:r>
      <w:r w:rsidR="00857FC7">
        <w:t xml:space="preserve"> th</w:t>
      </w:r>
      <w:r w:rsidR="00C63423">
        <w:t>e</w:t>
      </w:r>
      <w:r w:rsidR="00857FC7">
        <w:t xml:space="preserve">se with </w:t>
      </w:r>
      <w:r w:rsidR="00DF1ABE">
        <w:t xml:space="preserve">the </w:t>
      </w:r>
      <w:r w:rsidR="00A72B19">
        <w:t>inter</w:t>
      </w:r>
      <w:r w:rsidR="00857FC7">
        <w:t>national impact</w:t>
      </w:r>
      <w:r w:rsidR="00DF1ABE">
        <w:t>,</w:t>
      </w:r>
      <w:r w:rsidR="00857FC7">
        <w:t xml:space="preserve"> coord</w:t>
      </w:r>
      <w:r w:rsidR="00792A9D">
        <w:t>in</w:t>
      </w:r>
      <w:r w:rsidR="00857FC7">
        <w:t>ated with the neighbouring IMs</w:t>
      </w:r>
      <w:r w:rsidR="006F61BF">
        <w:t xml:space="preserve"> </w:t>
      </w:r>
    </w:p>
    <w:p w14:paraId="11102404" w14:textId="77777777" w:rsidR="001E5E0D" w:rsidRDefault="001E5E0D" w:rsidP="001E5E0D"/>
    <w:p w14:paraId="6439D929" w14:textId="77777777" w:rsidR="001E5E0D" w:rsidRDefault="001E5E0D" w:rsidP="002E7360"/>
    <w:p w14:paraId="610EF064" w14:textId="77777777" w:rsidR="00214893" w:rsidRDefault="00214893" w:rsidP="002E7360"/>
    <w:p w14:paraId="34858932" w14:textId="12CA42DF" w:rsidR="003750F0" w:rsidRDefault="003750F0" w:rsidP="003D5E32">
      <w:pPr>
        <w:pStyle w:val="berschrift2"/>
      </w:pPr>
      <w:bookmarkStart w:id="15" w:name="_Toc93354434"/>
      <w:r>
        <w:t xml:space="preserve">Capacity Model </w:t>
      </w:r>
      <w:r w:rsidR="00307DCE">
        <w:t>data preparation</w:t>
      </w:r>
      <w:bookmarkEnd w:id="15"/>
    </w:p>
    <w:p w14:paraId="200E0E99" w14:textId="77777777" w:rsidR="00792A9D" w:rsidRDefault="00792A9D" w:rsidP="002E7360"/>
    <w:p w14:paraId="6A6C57AC" w14:textId="36AF513B" w:rsidR="000F4C63" w:rsidRDefault="000F4C63" w:rsidP="003D5E32">
      <w:pPr>
        <w:pStyle w:val="berschrift3"/>
      </w:pPr>
      <w:bookmarkStart w:id="16" w:name="_Toc93354435"/>
      <w:r>
        <w:t>Traffic part</w:t>
      </w:r>
      <w:bookmarkEnd w:id="16"/>
      <w:r>
        <w:t xml:space="preserve"> </w:t>
      </w:r>
    </w:p>
    <w:p w14:paraId="526B2347" w14:textId="77777777" w:rsidR="009F3691" w:rsidRDefault="009F3691" w:rsidP="00E33EBE"/>
    <w:p w14:paraId="6703D952" w14:textId="0B5B8E34" w:rsidR="00281BEC" w:rsidRDefault="00962B03" w:rsidP="00E33EBE">
      <w:r>
        <w:t>To prepare the Capacity Model data, IMs will take into account information provided in the Capacity Strategy document</w:t>
      </w:r>
      <w:r w:rsidR="001F4E69">
        <w:t xml:space="preserve"> for the referenced year. </w:t>
      </w:r>
      <w:r w:rsidR="00995B0C">
        <w:t xml:space="preserve">Information provided in the Capacity Strategy </w:t>
      </w:r>
      <w:r w:rsidR="00700AA2">
        <w:t>is</w:t>
      </w:r>
      <w:r w:rsidR="00995B0C">
        <w:t xml:space="preserve"> </w:t>
      </w:r>
      <w:r w:rsidR="00281BEC">
        <w:t>related to the two main blocks:</w:t>
      </w:r>
    </w:p>
    <w:p w14:paraId="51482C6A" w14:textId="58DCC323" w:rsidR="00281BEC" w:rsidRDefault="00281BEC" w:rsidP="00E33EBE"/>
    <w:tbl>
      <w:tblPr>
        <w:tblStyle w:val="Tabellenraster"/>
        <w:tblW w:w="0" w:type="auto"/>
        <w:tblLook w:val="04A0" w:firstRow="1" w:lastRow="0" w:firstColumn="1" w:lastColumn="0" w:noHBand="0" w:noVBand="1"/>
      </w:tblPr>
      <w:tblGrid>
        <w:gridCol w:w="2515"/>
        <w:gridCol w:w="7113"/>
      </w:tblGrid>
      <w:tr w:rsidR="00281BEC" w14:paraId="18EE0A27" w14:textId="77777777" w:rsidTr="005356B4">
        <w:tc>
          <w:tcPr>
            <w:tcW w:w="2515" w:type="dxa"/>
            <w:shd w:val="clear" w:color="auto" w:fill="D9D9D9" w:themeFill="background1" w:themeFillShade="D9"/>
          </w:tcPr>
          <w:p w14:paraId="4B235364" w14:textId="5FB81161" w:rsidR="00281BEC" w:rsidRDefault="00B80C03" w:rsidP="00E33EBE">
            <w:r>
              <w:t>Expected capacity</w:t>
            </w:r>
          </w:p>
        </w:tc>
        <w:tc>
          <w:tcPr>
            <w:tcW w:w="7113" w:type="dxa"/>
            <w:shd w:val="clear" w:color="auto" w:fill="D9D9D9" w:themeFill="background1" w:themeFillShade="D9"/>
          </w:tcPr>
          <w:p w14:paraId="254310F3" w14:textId="18A788D9" w:rsidR="00281BEC" w:rsidRDefault="00B80C03" w:rsidP="00E33EBE">
            <w:r>
              <w:t>Description</w:t>
            </w:r>
          </w:p>
        </w:tc>
      </w:tr>
      <w:tr w:rsidR="00281BEC" w14:paraId="189F6539" w14:textId="77777777" w:rsidTr="00361EB8">
        <w:tc>
          <w:tcPr>
            <w:tcW w:w="2515" w:type="dxa"/>
            <w:vAlign w:val="center"/>
          </w:tcPr>
          <w:p w14:paraId="7F0845C4" w14:textId="0CA995D4" w:rsidR="00281BEC" w:rsidRDefault="00281BEC" w:rsidP="00E33EBE">
            <w:r>
              <w:t>TCRs</w:t>
            </w:r>
          </w:p>
        </w:tc>
        <w:tc>
          <w:tcPr>
            <w:tcW w:w="7113" w:type="dxa"/>
            <w:vAlign w:val="center"/>
          </w:tcPr>
          <w:p w14:paraId="7B697AF8" w14:textId="07CBC157" w:rsidR="00281BEC" w:rsidRPr="00361EB8" w:rsidRDefault="00361EB8" w:rsidP="00361EB8">
            <w:pPr>
              <w:pStyle w:val="Default"/>
              <w:rPr>
                <w:rFonts w:cstheme="minorBidi"/>
                <w:color w:val="000000" w:themeColor="text1"/>
                <w:sz w:val="22"/>
                <w:szCs w:val="22"/>
                <w:lang w:val="en-GB"/>
              </w:rPr>
            </w:pPr>
            <w:r w:rsidRPr="00361EB8">
              <w:rPr>
                <w:rFonts w:cstheme="minorBidi"/>
                <w:color w:val="000000" w:themeColor="text1"/>
                <w:sz w:val="22"/>
                <w:szCs w:val="22"/>
                <w:lang w:val="en-GB"/>
              </w:rPr>
              <w:t xml:space="preserve">Describes the principles for capacity allocation for regular </w:t>
            </w:r>
            <w:r w:rsidR="00406AE1">
              <w:rPr>
                <w:rFonts w:cstheme="minorBidi"/>
                <w:color w:val="000000" w:themeColor="text1"/>
                <w:sz w:val="22"/>
                <w:szCs w:val="22"/>
                <w:lang w:val="en-GB"/>
              </w:rPr>
              <w:t>TCR</w:t>
            </w:r>
            <w:r w:rsidR="00406AE1" w:rsidRPr="00361EB8">
              <w:rPr>
                <w:rFonts w:cstheme="minorBidi"/>
                <w:color w:val="000000" w:themeColor="text1"/>
                <w:sz w:val="22"/>
                <w:szCs w:val="22"/>
                <w:lang w:val="en-GB"/>
              </w:rPr>
              <w:t xml:space="preserve"> </w:t>
            </w:r>
            <w:r w:rsidRPr="00361EB8">
              <w:rPr>
                <w:rFonts w:cstheme="minorBidi"/>
                <w:color w:val="000000" w:themeColor="text1"/>
                <w:sz w:val="22"/>
                <w:szCs w:val="22"/>
                <w:lang w:val="en-GB"/>
              </w:rPr>
              <w:t xml:space="preserve">windows and the planning of TCRs </w:t>
            </w:r>
          </w:p>
        </w:tc>
      </w:tr>
      <w:tr w:rsidR="00281BEC" w14:paraId="637FF485" w14:textId="77777777" w:rsidTr="00361EB8">
        <w:tc>
          <w:tcPr>
            <w:tcW w:w="2515" w:type="dxa"/>
            <w:vAlign w:val="center"/>
          </w:tcPr>
          <w:p w14:paraId="35FAE930" w14:textId="2D45146C" w:rsidR="00281BEC" w:rsidRDefault="00281BEC" w:rsidP="00E33EBE">
            <w:r>
              <w:t>Traffic flow</w:t>
            </w:r>
          </w:p>
        </w:tc>
        <w:tc>
          <w:tcPr>
            <w:tcW w:w="7113" w:type="dxa"/>
            <w:vAlign w:val="center"/>
          </w:tcPr>
          <w:p w14:paraId="75D0BA17" w14:textId="0427B18C" w:rsidR="00281BEC" w:rsidRPr="005356B4" w:rsidRDefault="005356B4" w:rsidP="005356B4">
            <w:pPr>
              <w:pStyle w:val="Default"/>
              <w:rPr>
                <w:rFonts w:cstheme="minorBidi"/>
                <w:color w:val="000000" w:themeColor="text1"/>
                <w:sz w:val="22"/>
                <w:szCs w:val="22"/>
                <w:lang w:val="en-GB"/>
              </w:rPr>
            </w:pPr>
            <w:r w:rsidRPr="005356B4">
              <w:rPr>
                <w:rFonts w:cstheme="minorBidi"/>
                <w:color w:val="000000" w:themeColor="text1"/>
                <w:sz w:val="22"/>
                <w:szCs w:val="22"/>
                <w:lang w:val="en-GB"/>
              </w:rPr>
              <w:t xml:space="preserve">Describes main principles to be used in the planning of elements in the Capacity Models </w:t>
            </w:r>
          </w:p>
        </w:tc>
      </w:tr>
    </w:tbl>
    <w:p w14:paraId="2836ED62" w14:textId="77777777" w:rsidR="00281BEC" w:rsidRDefault="00281BEC" w:rsidP="00E33EBE"/>
    <w:p w14:paraId="18241869" w14:textId="6FEE6EE5" w:rsidR="00F4495E" w:rsidRDefault="003E1E8F" w:rsidP="00E33EBE">
      <w:r>
        <w:t>Informati</w:t>
      </w:r>
      <w:r w:rsidR="00F81CE7">
        <w:t>on</w:t>
      </w:r>
      <w:r>
        <w:t xml:space="preserve"> provided in</w:t>
      </w:r>
      <w:r w:rsidR="00737521">
        <w:t xml:space="preserve"> the Capacity Strategy</w:t>
      </w:r>
      <w:r w:rsidR="002B6E2F">
        <w:t xml:space="preserve"> </w:t>
      </w:r>
      <w:r w:rsidR="00C758C4">
        <w:t xml:space="preserve">is </w:t>
      </w:r>
      <w:r w:rsidR="00700AA2">
        <w:t xml:space="preserve">a </w:t>
      </w:r>
      <w:r w:rsidR="00C758C4">
        <w:t>precondition for the development of a Capacity Model</w:t>
      </w:r>
      <w:r w:rsidR="009211A9">
        <w:t xml:space="preserve"> for a line, part of the line or the entire network.</w:t>
      </w:r>
      <w:r w:rsidR="00427D58">
        <w:t xml:space="preserve"> </w:t>
      </w:r>
      <w:r w:rsidR="00B6034F">
        <w:t>T</w:t>
      </w:r>
      <w:r w:rsidR="008A1348">
        <w:t xml:space="preserve">his information is considered </w:t>
      </w:r>
      <w:r w:rsidR="003F538C">
        <w:t xml:space="preserve">in </w:t>
      </w:r>
      <w:r w:rsidR="004F4EFD">
        <w:t>the creation</w:t>
      </w:r>
      <w:r w:rsidR="00053BE0">
        <w:t xml:space="preserve">, </w:t>
      </w:r>
      <w:r w:rsidR="00AB3673">
        <w:t xml:space="preserve">with </w:t>
      </w:r>
      <w:r w:rsidR="00053BE0">
        <w:t xml:space="preserve">further details related to the expected traffic and demands from the applicants </w:t>
      </w:r>
      <w:r w:rsidR="00EF14F2">
        <w:t xml:space="preserve">(provided via CNA </w:t>
      </w:r>
      <w:r w:rsidR="00D54869">
        <w:t xml:space="preserve">standardised </w:t>
      </w:r>
      <w:r w:rsidR="00EF14F2">
        <w:t>form)</w:t>
      </w:r>
      <w:r w:rsidR="00276EE0">
        <w:t xml:space="preserve"> </w:t>
      </w:r>
      <w:r w:rsidR="00AB3673">
        <w:t>that should be</w:t>
      </w:r>
      <w:r w:rsidR="00276EE0">
        <w:t xml:space="preserve"> </w:t>
      </w:r>
      <w:r w:rsidR="00D54869">
        <w:t>used for</w:t>
      </w:r>
      <w:r w:rsidR="00017AA2">
        <w:t xml:space="preserve"> the Capacity Model</w:t>
      </w:r>
      <w:r w:rsidR="004F4EFD">
        <w:t xml:space="preserve">. </w:t>
      </w:r>
      <w:r w:rsidR="000B2BD5">
        <w:t xml:space="preserve">The “Capacity model data” </w:t>
      </w:r>
      <w:r w:rsidR="00E26B9F">
        <w:t>provides an overview o</w:t>
      </w:r>
      <w:r w:rsidR="00700AA2">
        <w:t>f</w:t>
      </w:r>
      <w:r w:rsidR="00E26B9F">
        <w:t xml:space="preserve"> the objects and attributes of these further details</w:t>
      </w:r>
      <w:r w:rsidR="006256EF">
        <w:t xml:space="preserve">. </w:t>
      </w:r>
    </w:p>
    <w:p w14:paraId="5ACF40EB" w14:textId="5BFA69C9" w:rsidR="009F3691" w:rsidRDefault="009F3691" w:rsidP="00E33EBE"/>
    <w:p w14:paraId="30B92BDF" w14:textId="178929BC" w:rsidR="009F3691" w:rsidRDefault="00432114" w:rsidP="00E33EBE">
      <w:r>
        <w:t xml:space="preserve">CNA shall be imported and will provide information on </w:t>
      </w:r>
      <w:r w:rsidR="004932CD">
        <w:t>the future traffic</w:t>
      </w:r>
      <w:r w:rsidR="00773D91">
        <w:t xml:space="preserve"> needs</w:t>
      </w:r>
      <w:r w:rsidR="004932CD">
        <w:t xml:space="preserve"> that is </w:t>
      </w:r>
      <w:r w:rsidR="00D66205">
        <w:t>expected</w:t>
      </w:r>
      <w:r w:rsidR="004932CD">
        <w:t>, according t</w:t>
      </w:r>
      <w:r w:rsidR="00251C42">
        <w:t xml:space="preserve">o the requests or announcements already received from the </w:t>
      </w:r>
      <w:r w:rsidR="001213E0">
        <w:t>RUs/A</w:t>
      </w:r>
      <w:r w:rsidR="00D66205">
        <w:t>pplicants</w:t>
      </w:r>
      <w:r w:rsidR="00251C42">
        <w:t xml:space="preserve">, </w:t>
      </w:r>
      <w:r w:rsidR="00733C48">
        <w:t>and also</w:t>
      </w:r>
      <w:r w:rsidR="00D42BF5">
        <w:t>,</w:t>
      </w:r>
      <w:r w:rsidR="00733C48">
        <w:t xml:space="preserve"> includ</w:t>
      </w:r>
      <w:r w:rsidR="00D42BF5">
        <w:t>ing</w:t>
      </w:r>
      <w:r w:rsidR="00733C48">
        <w:t xml:space="preserve"> an estimation of the </w:t>
      </w:r>
      <w:r w:rsidR="00C25423">
        <w:t xml:space="preserve">future needs </w:t>
      </w:r>
      <w:r w:rsidR="00CE381F">
        <w:t>considering the market growth</w:t>
      </w:r>
      <w:r w:rsidR="007D12A6">
        <w:t>.</w:t>
      </w:r>
    </w:p>
    <w:p w14:paraId="64EF1661" w14:textId="6AD222CE" w:rsidR="00C83917" w:rsidRDefault="00503526" w:rsidP="00C83917">
      <w:r>
        <w:t xml:space="preserve">The system should allow them to enter all necessary information and parameters for IMs to plan capacity. </w:t>
      </w:r>
      <w:r w:rsidR="00D01DEB">
        <w:t>The entire process will be managed under the control and responsibility of the IMs, preserving full confidentiality.</w:t>
      </w:r>
      <w:r w:rsidR="00C83917">
        <w:t xml:space="preserve"> </w:t>
      </w:r>
    </w:p>
    <w:p w14:paraId="744D7042" w14:textId="77777777" w:rsidR="00A54CC2" w:rsidRDefault="00A54CC2" w:rsidP="00C83917"/>
    <w:p w14:paraId="637DFA51" w14:textId="2EC4D00B" w:rsidR="00C83917" w:rsidRDefault="00C83917" w:rsidP="00C83917">
      <w:r>
        <w:t xml:space="preserve">A capacity needs announcement provided by Applicants will be a </w:t>
      </w:r>
      <w:r w:rsidR="00D32966">
        <w:t>significant supporting factor</w:t>
      </w:r>
      <w:r>
        <w:t xml:space="preserve"> in the </w:t>
      </w:r>
      <w:r w:rsidR="00D32966">
        <w:t xml:space="preserve">commercial </w:t>
      </w:r>
      <w:r>
        <w:t xml:space="preserve">capacity </w:t>
      </w:r>
      <w:r w:rsidR="00D32966">
        <w:t xml:space="preserve">need </w:t>
      </w:r>
      <w:r>
        <w:t xml:space="preserve">estimation. </w:t>
      </w:r>
    </w:p>
    <w:p w14:paraId="72F8CEBD" w14:textId="3D839ACE" w:rsidR="00C83917" w:rsidRDefault="00C83917" w:rsidP="00C83917">
      <w:r>
        <w:t xml:space="preserve">The </w:t>
      </w:r>
      <w:r w:rsidR="001213E0">
        <w:t>RUs/</w:t>
      </w:r>
      <w:r>
        <w:t xml:space="preserve">Applicants are invited to provide an indication of their future needs for capacity in a standardized way and participate in the design of the future capacity model. </w:t>
      </w:r>
    </w:p>
    <w:p w14:paraId="0194FC54" w14:textId="4E201648" w:rsidR="00503526" w:rsidRDefault="00503526" w:rsidP="00E33EBE"/>
    <w:p w14:paraId="3CBEDBD3" w14:textId="27A138B5" w:rsidR="00371BA6" w:rsidRDefault="005B6451" w:rsidP="00EB3C15">
      <w:r>
        <w:t>The volumes for the annual timetable</w:t>
      </w:r>
      <w:r w:rsidR="00330DF7">
        <w:t xml:space="preserve"> traffic could be estimated by taking into account information from </w:t>
      </w:r>
      <w:r w:rsidR="00E20731">
        <w:t xml:space="preserve">this </w:t>
      </w:r>
      <w:r w:rsidR="00E8671A">
        <w:t>national traffic management</w:t>
      </w:r>
      <w:r w:rsidR="00077872">
        <w:t xml:space="preserve"> system</w:t>
      </w:r>
      <w:r w:rsidR="00E8671A">
        <w:t xml:space="preserve"> </w:t>
      </w:r>
      <w:r w:rsidR="00C821C6">
        <w:t>related to</w:t>
      </w:r>
      <w:r w:rsidR="00330DF7">
        <w:t xml:space="preserve"> the past</w:t>
      </w:r>
      <w:r w:rsidR="00C821C6">
        <w:t xml:space="preserve"> traffic</w:t>
      </w:r>
      <w:r w:rsidR="00466FD3">
        <w:t xml:space="preserve"> (the volumes of the train services provided in the previous year)</w:t>
      </w:r>
      <w:r w:rsidR="009713FC">
        <w:t xml:space="preserve">, passenger trains operating </w:t>
      </w:r>
      <w:r w:rsidR="00A54CC2">
        <w:t>regularly</w:t>
      </w:r>
      <w:r w:rsidR="00E621B6">
        <w:t xml:space="preserve"> and dominantly having PSO contracts</w:t>
      </w:r>
      <w:r w:rsidR="009713FC">
        <w:t xml:space="preserve">, </w:t>
      </w:r>
      <w:r w:rsidR="00E621B6">
        <w:t>freight</w:t>
      </w:r>
      <w:r w:rsidR="009713FC">
        <w:t xml:space="preserve"> trains operating primar</w:t>
      </w:r>
      <w:r w:rsidR="00FF5D60">
        <w:t>ily in a supply-driven way</w:t>
      </w:r>
      <w:r w:rsidR="00181060">
        <w:t xml:space="preserve"> where the needed path details usually are known well ahead of time</w:t>
      </w:r>
      <w:r w:rsidR="007713E8">
        <w:t xml:space="preserve"> and regular freight trains </w:t>
      </w:r>
      <w:r w:rsidR="000A2050">
        <w:t>with a contract with the customer for a short period (&lt; 1 year) where the needed path details are known well ahead of time.</w:t>
      </w:r>
    </w:p>
    <w:p w14:paraId="570631E5" w14:textId="0FF39C79" w:rsidR="00A54CC2" w:rsidRDefault="00A54CC2" w:rsidP="00EB3C15"/>
    <w:p w14:paraId="21645FF4" w14:textId="6F0938DD" w:rsidR="0021239F" w:rsidRDefault="00371BA6" w:rsidP="00EB3C15">
      <w:r>
        <w:t xml:space="preserve">The </w:t>
      </w:r>
      <w:r w:rsidR="00E01730">
        <w:t xml:space="preserve">volumes for the </w:t>
      </w:r>
      <w:r>
        <w:t>ad hoc</w:t>
      </w:r>
      <w:r w:rsidR="00E621B6">
        <w:t xml:space="preserve">/rolling </w:t>
      </w:r>
      <w:r w:rsidR="00125037">
        <w:t>p</w:t>
      </w:r>
      <w:r w:rsidR="00E621B6">
        <w:t>lanning</w:t>
      </w:r>
      <w:r>
        <w:t xml:space="preserve"> </w:t>
      </w:r>
      <w:r w:rsidR="00E01730">
        <w:t xml:space="preserve">traffic could be estimated </w:t>
      </w:r>
      <w:r w:rsidR="00815143">
        <w:t xml:space="preserve">from </w:t>
      </w:r>
      <w:r w:rsidR="00E621B6">
        <w:t xml:space="preserve">traffic management </w:t>
      </w:r>
      <w:r w:rsidR="00815143">
        <w:t xml:space="preserve">data </w:t>
      </w:r>
      <w:r w:rsidR="00E621B6">
        <w:t>from</w:t>
      </w:r>
      <w:r w:rsidR="00815143">
        <w:t xml:space="preserve"> the past (</w:t>
      </w:r>
      <w:r w:rsidR="00463E86">
        <w:t>e.g.,</w:t>
      </w:r>
      <w:r w:rsidR="00E621B6">
        <w:t xml:space="preserve"> </w:t>
      </w:r>
      <w:r w:rsidR="00077872">
        <w:t>national traffic management system</w:t>
      </w:r>
      <w:r w:rsidR="00815143">
        <w:t xml:space="preserve">), </w:t>
      </w:r>
      <w:r w:rsidR="00CB4656">
        <w:t>considering the irregul</w:t>
      </w:r>
      <w:r w:rsidR="00917256">
        <w:t>a</w:t>
      </w:r>
      <w:r w:rsidR="00976DEF">
        <w:t>rly running passenger trains (</w:t>
      </w:r>
      <w:r w:rsidR="00DE6287">
        <w:t xml:space="preserve">charter trains, holiday/seasonal trains, additional trains for events, etc.), freight trains </w:t>
      </w:r>
      <w:r w:rsidR="008D785A">
        <w:t xml:space="preserve">that only run on one or a few days and where no preconstructed </w:t>
      </w:r>
      <w:r w:rsidR="004A6FFF">
        <w:t xml:space="preserve">rolling planning capacity is available, </w:t>
      </w:r>
      <w:r w:rsidR="00917256">
        <w:t xml:space="preserve">all other trains for which no capacities have been preconstructed. </w:t>
      </w:r>
    </w:p>
    <w:p w14:paraId="7EDB3D3F" w14:textId="6D6FB221" w:rsidR="0021239F" w:rsidRDefault="0021239F" w:rsidP="00EB3C15"/>
    <w:p w14:paraId="635B9AD8" w14:textId="462A2CAE" w:rsidR="00DB1EAF" w:rsidRDefault="00A250C0" w:rsidP="00EB3C15">
      <w:r>
        <w:t>Th</w:t>
      </w:r>
      <w:r w:rsidR="00B741BB">
        <w:t>e</w:t>
      </w:r>
      <w:r>
        <w:t xml:space="preserve"> Capacity Model data will be exchanged with </w:t>
      </w:r>
      <w:r w:rsidR="00E33EBE">
        <w:t>the ECMT from IMs’ national tools via interface</w:t>
      </w:r>
      <w:r w:rsidR="008727EA">
        <w:t>s</w:t>
      </w:r>
      <w:r w:rsidR="00DD5E97">
        <w:t>,</w:t>
      </w:r>
      <w:r w:rsidR="008727EA">
        <w:t xml:space="preserve"> </w:t>
      </w:r>
      <w:r w:rsidR="00494C39">
        <w:t xml:space="preserve">except </w:t>
      </w:r>
      <w:r w:rsidR="008727EA">
        <w:t>for the TT2025</w:t>
      </w:r>
      <w:r w:rsidR="00DD5E97">
        <w:t xml:space="preserve"> where</w:t>
      </w:r>
      <w:r w:rsidR="008727EA">
        <w:t xml:space="preserve"> </w:t>
      </w:r>
      <w:r w:rsidR="008864DF">
        <w:t xml:space="preserve">an intermediate solution </w:t>
      </w:r>
      <w:r w:rsidR="00022894">
        <w:t>shall be used</w:t>
      </w:r>
      <w:r w:rsidR="008727EA">
        <w:t>.</w:t>
      </w:r>
      <w:r w:rsidR="00022894">
        <w:t xml:space="preserve"> Th</w:t>
      </w:r>
      <w:r w:rsidR="004C54E2">
        <w:t>e</w:t>
      </w:r>
      <w:r w:rsidR="00022894">
        <w:t xml:space="preserve"> intermediate solution </w:t>
      </w:r>
      <w:r w:rsidR="005136A1">
        <w:t>refers</w:t>
      </w:r>
      <w:r w:rsidR="008320C7">
        <w:t xml:space="preserve"> to the</w:t>
      </w:r>
      <w:r w:rsidR="00022894">
        <w:t xml:space="preserve"> </w:t>
      </w:r>
      <w:r w:rsidR="00BB1777">
        <w:t xml:space="preserve">use of </w:t>
      </w:r>
      <w:r w:rsidR="00751704">
        <w:t>Excel structure for Capacity Model data</w:t>
      </w:r>
      <w:r w:rsidR="004C54E2">
        <w:t xml:space="preserve">, </w:t>
      </w:r>
      <w:r w:rsidR="00A30B86">
        <w:t xml:space="preserve">which are </w:t>
      </w:r>
      <w:r w:rsidR="004C54E2">
        <w:t xml:space="preserve">exported from national tools, and </w:t>
      </w:r>
      <w:r w:rsidR="00751704">
        <w:t>import</w:t>
      </w:r>
      <w:r w:rsidR="00A30B86">
        <w:t>ed</w:t>
      </w:r>
      <w:r w:rsidR="00751704">
        <w:t xml:space="preserve"> into ECMT</w:t>
      </w:r>
      <w:r w:rsidR="00346CE4">
        <w:t>.</w:t>
      </w:r>
    </w:p>
    <w:p w14:paraId="42EDFCEB" w14:textId="77777777" w:rsidR="0076217F" w:rsidRDefault="0076217F" w:rsidP="00EB3C15"/>
    <w:p w14:paraId="2E9D73C8" w14:textId="5A88A4E6" w:rsidR="00692BD6" w:rsidRDefault="0076217F" w:rsidP="00415249">
      <w:r>
        <w:t>The recommendation is to calculate expected volumes</w:t>
      </w:r>
      <w:r w:rsidR="000D650E">
        <w:t xml:space="preserve"> at the level of details of a standard non-TCR day (</w:t>
      </w:r>
      <w:r w:rsidR="00326402">
        <w:t>a day in a middle of a normal week), for harmonisation</w:t>
      </w:r>
      <w:r w:rsidR="007E4B9B">
        <w:t xml:space="preserve"> at the international level and which is also the </w:t>
      </w:r>
      <w:r w:rsidR="00247CAE">
        <w:t xml:space="preserve">minimum </w:t>
      </w:r>
      <w:r w:rsidR="007E4B9B">
        <w:t xml:space="preserve">requirement for TTR implementation. </w:t>
      </w:r>
      <w:r w:rsidR="00247CAE">
        <w:t xml:space="preserve">IMs can also construct more variants of </w:t>
      </w:r>
      <w:r w:rsidR="00A54CC2">
        <w:t xml:space="preserve">the </w:t>
      </w:r>
      <w:r w:rsidR="00247CAE">
        <w:t xml:space="preserve">Capacity Model for the same train path line section for a specific season and or period of </w:t>
      </w:r>
      <w:r w:rsidR="00A54CC2">
        <w:t xml:space="preserve">a </w:t>
      </w:r>
      <w:r w:rsidR="00247CAE">
        <w:t>particular TCR.</w:t>
      </w:r>
    </w:p>
    <w:p w14:paraId="449D85A7" w14:textId="7F6AE98D" w:rsidR="006541D6" w:rsidRDefault="006541D6" w:rsidP="00415249"/>
    <w:p w14:paraId="377E9BA4" w14:textId="77777777" w:rsidR="009240B3" w:rsidRDefault="00950EF3" w:rsidP="009240B3">
      <w:pPr>
        <w:autoSpaceDE w:val="0"/>
        <w:autoSpaceDN w:val="0"/>
        <w:adjustRightInd w:val="0"/>
        <w:rPr>
          <w:rFonts w:cs="Arial"/>
          <w:color w:val="000000"/>
          <w:sz w:val="14"/>
          <w:szCs w:val="14"/>
          <w:lang w:val="en-US"/>
        </w:rPr>
      </w:pPr>
      <w:r w:rsidRPr="00950EF3">
        <w:rPr>
          <w:rFonts w:cs="Arial"/>
          <w:color w:val="000000"/>
          <w:lang w:val="en-US"/>
        </w:rPr>
        <w:t>IMs can construct and publish more variants of the traffic part for a particular TT period:</w:t>
      </w:r>
    </w:p>
    <w:p w14:paraId="2563C046" w14:textId="77777777" w:rsidR="009240B3" w:rsidRPr="007863A8" w:rsidRDefault="00950EF3" w:rsidP="00BD6DCB">
      <w:pPr>
        <w:pStyle w:val="Listenabsatz"/>
        <w:numPr>
          <w:ilvl w:val="0"/>
          <w:numId w:val="49"/>
        </w:numPr>
      </w:pPr>
      <w:r w:rsidRPr="007863A8">
        <w:t xml:space="preserve">Standard non-TCR working day (at least one variant mandatory) </w:t>
      </w:r>
    </w:p>
    <w:p w14:paraId="54E0099A" w14:textId="1BC310AF" w:rsidR="00950EF3" w:rsidRPr="007863A8" w:rsidRDefault="00950EF3" w:rsidP="00BD6DCB">
      <w:pPr>
        <w:pStyle w:val="Listenabsatz"/>
        <w:numPr>
          <w:ilvl w:val="0"/>
          <w:numId w:val="49"/>
        </w:numPr>
      </w:pPr>
      <w:r w:rsidRPr="007863A8">
        <w:t xml:space="preserve">Particular TCR period overview of the traffic flows during a specific TCR (mandatory for Major and High impact TCRs) </w:t>
      </w:r>
    </w:p>
    <w:p w14:paraId="31DD363B" w14:textId="7FD4538F" w:rsidR="00950EF3" w:rsidRPr="007863A8" w:rsidRDefault="006B66DF" w:rsidP="007863A8">
      <w:pPr>
        <w:pStyle w:val="Listenabsatz"/>
        <w:numPr>
          <w:ilvl w:val="0"/>
          <w:numId w:val="49"/>
        </w:numPr>
      </w:pPr>
      <w:r>
        <w:t>The s</w:t>
      </w:r>
      <w:r w:rsidR="00950EF3" w:rsidRPr="007863A8">
        <w:t xml:space="preserve">tandard day of a special period such as summer/winter holidays (optional) </w:t>
      </w:r>
    </w:p>
    <w:p w14:paraId="438EB20C" w14:textId="77777777" w:rsidR="00FD5020" w:rsidRPr="00E90737" w:rsidRDefault="00FD5020" w:rsidP="007863A8">
      <w:pPr>
        <w:pStyle w:val="Listenabsatz"/>
      </w:pPr>
    </w:p>
    <w:p w14:paraId="5C86C212" w14:textId="3FD8EA34" w:rsidR="00D33F3C" w:rsidRDefault="00D33F3C" w:rsidP="00415249"/>
    <w:p w14:paraId="7B448ED8" w14:textId="504D5065" w:rsidR="008A2A9A" w:rsidRDefault="008A2A9A" w:rsidP="003D5E32">
      <w:pPr>
        <w:pStyle w:val="berschrift3"/>
      </w:pPr>
      <w:bookmarkStart w:id="17" w:name="_Toc93354436"/>
      <w:r>
        <w:t>TCR part</w:t>
      </w:r>
      <w:bookmarkEnd w:id="17"/>
    </w:p>
    <w:p w14:paraId="6F406F01" w14:textId="77777777" w:rsidR="008A2A9A" w:rsidRDefault="008A2A9A" w:rsidP="00415249"/>
    <w:p w14:paraId="1B576C9F" w14:textId="4AC26E42" w:rsidR="008A2A9A" w:rsidRDefault="00962B38" w:rsidP="00415249">
      <w:r>
        <w:t xml:space="preserve">The main aim of the TCR part of the model is to transparently announce and communicate to stakeholders the estimated capacity to be consumed by TCRs (based on the available information on TCRs) and </w:t>
      </w:r>
      <w:r w:rsidR="00AB65B0">
        <w:t xml:space="preserve">an </w:t>
      </w:r>
      <w:r>
        <w:t>overview of capacity volumes that will IMs need to do the infrastructure maintenance.</w:t>
      </w:r>
    </w:p>
    <w:p w14:paraId="7A0CA998" w14:textId="77777777" w:rsidR="008A2A9A" w:rsidRDefault="008A2A9A" w:rsidP="00415249"/>
    <w:p w14:paraId="2198464E" w14:textId="7C25B511" w:rsidR="003B12CB" w:rsidRDefault="002F365A" w:rsidP="00415249">
      <w:r>
        <w:t xml:space="preserve">The TCRs will be exchanged with the ECMT from the TCR Tool. </w:t>
      </w:r>
      <w:r w:rsidR="00234332">
        <w:t xml:space="preserve">There is no </w:t>
      </w:r>
      <w:r w:rsidR="00CC5B57">
        <w:t xml:space="preserve">needed </w:t>
      </w:r>
      <w:r w:rsidR="00234332">
        <w:t>additional work on the IM side</w:t>
      </w:r>
    </w:p>
    <w:p w14:paraId="1988F6C7" w14:textId="77777777" w:rsidR="00FF253E" w:rsidRDefault="00FF253E" w:rsidP="00415249"/>
    <w:p w14:paraId="08119833" w14:textId="075B0CA5" w:rsidR="00C80380" w:rsidRDefault="005E2A9B" w:rsidP="004460EB">
      <w:r>
        <w:t>For t</w:t>
      </w:r>
      <w:r w:rsidR="0098279C">
        <w:t>he TT2025, data for the CM regarding</w:t>
      </w:r>
      <w:r w:rsidR="0093097D">
        <w:t xml:space="preserve"> </w:t>
      </w:r>
      <w:r w:rsidR="0098279C">
        <w:t xml:space="preserve">the TCRs will be exported </w:t>
      </w:r>
      <w:r w:rsidR="004971C8">
        <w:t>from the TCR Tool database</w:t>
      </w:r>
      <w:r w:rsidR="006204E3">
        <w:t xml:space="preserve"> </w:t>
      </w:r>
      <w:r w:rsidR="0098279C">
        <w:t>to the Excel structure</w:t>
      </w:r>
      <w:r w:rsidR="00F9093B">
        <w:t xml:space="preserve"> and imported into the ECMT. </w:t>
      </w:r>
      <w:r w:rsidR="006204E3">
        <w:t xml:space="preserve">This data should contain </w:t>
      </w:r>
      <w:r w:rsidR="004460EB">
        <w:t xml:space="preserve">all </w:t>
      </w:r>
      <w:r w:rsidR="00172A4B">
        <w:t xml:space="preserve">TCR attributes. </w:t>
      </w:r>
    </w:p>
    <w:p w14:paraId="763396F3" w14:textId="77777777" w:rsidR="00172A4B" w:rsidRDefault="00172A4B" w:rsidP="004460EB"/>
    <w:p w14:paraId="1CC90DFE" w14:textId="687DE4DC" w:rsidR="00172A4B" w:rsidRDefault="00172A4B" w:rsidP="007863A8">
      <w:r>
        <w:t>For the later TTPs</w:t>
      </w:r>
      <w:r w:rsidR="00535920">
        <w:t xml:space="preserve">, this data will be exchanged among TCR Tool and ECMT via messages. </w:t>
      </w:r>
    </w:p>
    <w:p w14:paraId="26A65690" w14:textId="77777777" w:rsidR="008F6F42" w:rsidRDefault="008F6F42" w:rsidP="008F6F42"/>
    <w:p w14:paraId="337FA95F" w14:textId="77777777" w:rsidR="00565FF9" w:rsidRDefault="00565FF9" w:rsidP="008F6F42"/>
    <w:p w14:paraId="3DA38F79" w14:textId="3836324D" w:rsidR="00565FF9" w:rsidRDefault="00565FF9" w:rsidP="008F6F42">
      <w:r>
        <w:t xml:space="preserve">Considering the traffic </w:t>
      </w:r>
      <w:r w:rsidR="00FA39E2">
        <w:t>data</w:t>
      </w:r>
      <w:r>
        <w:t xml:space="preserve"> of the CM</w:t>
      </w:r>
      <w:r w:rsidR="00FB6B0C">
        <w:t xml:space="preserve"> for the selected section (line)</w:t>
      </w:r>
      <w:r w:rsidR="00FA39E2">
        <w:t xml:space="preserve"> and </w:t>
      </w:r>
      <w:r w:rsidR="00170C28">
        <w:t>defined</w:t>
      </w:r>
      <w:r w:rsidR="00FA39E2">
        <w:t xml:space="preserve"> calendar, the visuali</w:t>
      </w:r>
      <w:r w:rsidR="00170C28">
        <w:t xml:space="preserve">sation of TCRs </w:t>
      </w:r>
      <w:r w:rsidR="00A7738C">
        <w:t>should be provided as presented</w:t>
      </w:r>
      <w:r w:rsidR="007D36BD">
        <w:t>:</w:t>
      </w:r>
    </w:p>
    <w:p w14:paraId="30A5D814" w14:textId="77777777" w:rsidR="007D36BD" w:rsidRDefault="00565FF9" w:rsidP="007863A8">
      <w:pPr>
        <w:keepNext/>
      </w:pPr>
      <w:r w:rsidRPr="00565FF9">
        <w:rPr>
          <w:noProof/>
        </w:rPr>
        <w:drawing>
          <wp:inline distT="0" distB="0" distL="0" distR="0" wp14:anchorId="3127BF94" wp14:editId="3ACDF876">
            <wp:extent cx="5265420" cy="2908055"/>
            <wp:effectExtent l="0" t="0" r="0" b="6985"/>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18"/>
                    <a:stretch>
                      <a:fillRect/>
                    </a:stretch>
                  </pic:blipFill>
                  <pic:spPr>
                    <a:xfrm>
                      <a:off x="0" y="0"/>
                      <a:ext cx="5267090" cy="2908977"/>
                    </a:xfrm>
                    <a:prstGeom prst="rect">
                      <a:avLst/>
                    </a:prstGeom>
                  </pic:spPr>
                </pic:pic>
              </a:graphicData>
            </a:graphic>
          </wp:inline>
        </w:drawing>
      </w:r>
    </w:p>
    <w:p w14:paraId="2085EE7B" w14:textId="690330A7" w:rsidR="00843257" w:rsidRDefault="007D36BD" w:rsidP="007F413C">
      <w:pPr>
        <w:pStyle w:val="Beschriftung"/>
      </w:pPr>
      <w:r>
        <w:t xml:space="preserve">Figure </w:t>
      </w:r>
      <w:r>
        <w:fldChar w:fldCharType="begin"/>
      </w:r>
      <w:r>
        <w:instrText xml:space="preserve"> SEQ Figure \* ARABIC </w:instrText>
      </w:r>
      <w:r>
        <w:fldChar w:fldCharType="separate"/>
      </w:r>
      <w:r w:rsidR="00D25AAA">
        <w:rPr>
          <w:noProof/>
        </w:rPr>
        <w:t>7</w:t>
      </w:r>
      <w:r>
        <w:fldChar w:fldCharType="end"/>
      </w:r>
      <w:r>
        <w:t xml:space="preserve"> - Visualization of TCRs and impact on the traffic</w:t>
      </w:r>
      <w:r w:rsidR="00DA2EB5">
        <w:t xml:space="preserve"> in the section view</w:t>
      </w:r>
    </w:p>
    <w:p w14:paraId="4A0D7080" w14:textId="5037E827" w:rsidR="00565FF9" w:rsidRDefault="007D36BD" w:rsidP="008F6F42">
      <w:r>
        <w:t>T</w:t>
      </w:r>
      <w:r w:rsidR="001349E7">
        <w:t xml:space="preserve">his visualization is provided if both, the traffic and TCR part checkboxes are selected. </w:t>
      </w:r>
    </w:p>
    <w:p w14:paraId="56D65707" w14:textId="77777777" w:rsidR="00565FF9" w:rsidRDefault="00565FF9" w:rsidP="008F6F42"/>
    <w:p w14:paraId="2B31FB4E" w14:textId="1A6C40A9" w:rsidR="00EA5773" w:rsidRDefault="00EA5773">
      <w:pPr>
        <w:spacing w:after="200" w:line="276" w:lineRule="auto"/>
      </w:pPr>
      <w:r>
        <w:br w:type="page"/>
      </w:r>
    </w:p>
    <w:p w14:paraId="114EE2EE" w14:textId="13AB4989" w:rsidR="00843257" w:rsidRDefault="00843257" w:rsidP="008F6F42">
      <w:r>
        <w:t>TCR duration overview</w:t>
      </w:r>
    </w:p>
    <w:p w14:paraId="503FEE5B" w14:textId="77777777" w:rsidR="00CB4253" w:rsidRDefault="00CB4253" w:rsidP="008F6F42"/>
    <w:p w14:paraId="0F99B6D4" w14:textId="7794BD10" w:rsidR="00B0796E" w:rsidRDefault="00B0796E" w:rsidP="008F6F42">
      <w:r>
        <w:t xml:space="preserve">The duration </w:t>
      </w:r>
      <w:r w:rsidR="00FF0476">
        <w:t xml:space="preserve">of TCRs on the selected section (line) in the ECMT, will be presented </w:t>
      </w:r>
      <w:r w:rsidR="002A2861">
        <w:t xml:space="preserve">in the following way, considering 365 days during the TT period. </w:t>
      </w:r>
    </w:p>
    <w:p w14:paraId="195E1944" w14:textId="77777777" w:rsidR="00BE15D1" w:rsidRDefault="00BE15D1" w:rsidP="008F6F42"/>
    <w:p w14:paraId="62869BDE" w14:textId="77777777" w:rsidR="005E53F3" w:rsidRDefault="00044DB3" w:rsidP="007863A8">
      <w:pPr>
        <w:keepNext/>
      </w:pPr>
      <w:r w:rsidRPr="00044DB3">
        <w:rPr>
          <w:noProof/>
        </w:rPr>
        <w:drawing>
          <wp:inline distT="0" distB="0" distL="0" distR="0" wp14:anchorId="052AC902" wp14:editId="556E0D38">
            <wp:extent cx="4667901" cy="1028844"/>
            <wp:effectExtent l="0" t="0" r="0"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pic:nvPicPr>
                  <pic:blipFill>
                    <a:blip r:embed="rId19"/>
                    <a:stretch>
                      <a:fillRect/>
                    </a:stretch>
                  </pic:blipFill>
                  <pic:spPr>
                    <a:xfrm>
                      <a:off x="0" y="0"/>
                      <a:ext cx="4667901" cy="1028844"/>
                    </a:xfrm>
                    <a:prstGeom prst="rect">
                      <a:avLst/>
                    </a:prstGeom>
                  </pic:spPr>
                </pic:pic>
              </a:graphicData>
            </a:graphic>
          </wp:inline>
        </w:drawing>
      </w:r>
    </w:p>
    <w:p w14:paraId="608D8208" w14:textId="713FCD1E" w:rsidR="008F6F42" w:rsidRDefault="005E53F3" w:rsidP="007F413C">
      <w:pPr>
        <w:pStyle w:val="Beschriftung"/>
      </w:pPr>
      <w:r>
        <w:t xml:space="preserve">Figure </w:t>
      </w:r>
      <w:r>
        <w:fldChar w:fldCharType="begin"/>
      </w:r>
      <w:r>
        <w:instrText xml:space="preserve"> SEQ Figure \* ARABIC </w:instrText>
      </w:r>
      <w:r>
        <w:fldChar w:fldCharType="separate"/>
      </w:r>
      <w:r w:rsidR="00D25AAA">
        <w:rPr>
          <w:noProof/>
        </w:rPr>
        <w:t>8</w:t>
      </w:r>
      <w:r>
        <w:fldChar w:fldCharType="end"/>
      </w:r>
      <w:r>
        <w:t xml:space="preserve"> - Visualization of TCR duration</w:t>
      </w:r>
    </w:p>
    <w:p w14:paraId="3542EA0D" w14:textId="77777777" w:rsidR="001349E7" w:rsidRDefault="001349E7" w:rsidP="008F6F42"/>
    <w:p w14:paraId="6CC92201" w14:textId="1A830CE4" w:rsidR="001349E7" w:rsidRDefault="001349E7" w:rsidP="008F6F42">
      <w:r>
        <w:t xml:space="preserve">This </w:t>
      </w:r>
      <w:r w:rsidR="00FE2BE5">
        <w:t xml:space="preserve">kind of </w:t>
      </w:r>
      <w:r>
        <w:t>visuali</w:t>
      </w:r>
      <w:r w:rsidR="00FE2BE5">
        <w:t>zation is prese</w:t>
      </w:r>
      <w:r w:rsidR="00151D05">
        <w:t xml:space="preserve">nted in the case that only the TCR checkbox on the CM is selected. </w:t>
      </w:r>
    </w:p>
    <w:p w14:paraId="261AA8E0" w14:textId="77777777" w:rsidR="001349E7" w:rsidRDefault="001349E7" w:rsidP="008F6F42"/>
    <w:p w14:paraId="4EAA6396" w14:textId="77777777" w:rsidR="001349E7" w:rsidRDefault="001349E7" w:rsidP="008F6F42"/>
    <w:p w14:paraId="60AD73C0" w14:textId="77777777" w:rsidR="00535920" w:rsidRDefault="00535920" w:rsidP="008F6F42"/>
    <w:p w14:paraId="1A6335D4" w14:textId="77777777" w:rsidR="005A7FC2" w:rsidRDefault="005A7FC2" w:rsidP="003D5E32">
      <w:pPr>
        <w:pStyle w:val="berschrift2"/>
      </w:pPr>
      <w:bookmarkStart w:id="18" w:name="_Toc93354437"/>
      <w:r>
        <w:t>Verification of the uploaded information</w:t>
      </w:r>
      <w:bookmarkEnd w:id="18"/>
    </w:p>
    <w:p w14:paraId="6B14C195" w14:textId="77777777" w:rsidR="005A7FC2" w:rsidRDefault="005A7FC2" w:rsidP="005A7FC2"/>
    <w:p w14:paraId="16535A7B" w14:textId="77777777" w:rsidR="005A7FC2" w:rsidRDefault="005A7FC2" w:rsidP="005A7FC2"/>
    <w:p w14:paraId="16C2E326" w14:textId="77777777" w:rsidR="005A7FC2" w:rsidRDefault="005A7FC2" w:rsidP="005A7FC2">
      <w:r>
        <w:t>Verification of the uploaded data must be supported by the ECMT. This verification check covers several aspects:</w:t>
      </w:r>
    </w:p>
    <w:p w14:paraId="4D90E0B3" w14:textId="77777777" w:rsidR="005A7FC2" w:rsidRDefault="005A7FC2" w:rsidP="005A7FC2"/>
    <w:p w14:paraId="4A092033" w14:textId="77777777" w:rsidR="005A7FC2" w:rsidRPr="007863A8" w:rsidRDefault="005A7FC2" w:rsidP="005A7FC2">
      <w:pPr>
        <w:rPr>
          <w:b/>
          <w:bCs/>
        </w:rPr>
      </w:pPr>
      <w:r>
        <w:rPr>
          <w:b/>
          <w:bCs/>
        </w:rPr>
        <w:t>Check before/during data import</w:t>
      </w:r>
    </w:p>
    <w:p w14:paraId="5B2510F4" w14:textId="77777777" w:rsidR="005A7FC2" w:rsidRDefault="005A7FC2" w:rsidP="005A7FC2">
      <w:r>
        <w:t>Imported data is firstly checked in terms of its validation in sense of data consistency. This validation check concerns syntax and semantic correctness:</w:t>
      </w:r>
    </w:p>
    <w:p w14:paraId="380844F8" w14:textId="77777777" w:rsidR="005A7FC2" w:rsidRDefault="005A7FC2" w:rsidP="005A7FC2">
      <w:pPr>
        <w:pStyle w:val="Listenabsatz"/>
        <w:numPr>
          <w:ilvl w:val="0"/>
          <w:numId w:val="65"/>
        </w:numPr>
      </w:pPr>
      <w:r w:rsidRPr="007863A8">
        <w:rPr>
          <w:u w:val="single"/>
        </w:rPr>
        <w:t>Syntax check</w:t>
      </w:r>
      <w:r>
        <w:t xml:space="preserve"> – all columns of the Excel file are checked to comply with the allowed type values (e.g., </w:t>
      </w:r>
      <w:r w:rsidRPr="007863A8">
        <w:t>identify if a numeric field contains other characters than [0-9]</w:t>
      </w:r>
      <w:r>
        <w:t>)</w:t>
      </w:r>
    </w:p>
    <w:p w14:paraId="304AC040" w14:textId="77777777" w:rsidR="005A7FC2" w:rsidRDefault="005A7FC2" w:rsidP="005A7FC2">
      <w:pPr>
        <w:pStyle w:val="Listenabsatz"/>
        <w:numPr>
          <w:ilvl w:val="0"/>
          <w:numId w:val="65"/>
        </w:numPr>
      </w:pPr>
      <w:r w:rsidRPr="007863A8">
        <w:rPr>
          <w:u w:val="single"/>
        </w:rPr>
        <w:t>Semantic check</w:t>
      </w:r>
      <w:r>
        <w:t xml:space="preserve"> - </w:t>
      </w:r>
      <w:r w:rsidRPr="007863A8">
        <w:t xml:space="preserve">all columns of the Excel file are checked to comply </w:t>
      </w:r>
      <w:r>
        <w:t>with</w:t>
      </w:r>
      <w:r w:rsidRPr="007863A8">
        <w:t xml:space="preserve"> the constraints</w:t>
      </w:r>
      <w:r>
        <w:t xml:space="preserve"> (e.g., PLCs or other defined types (like partition, category, train) are valid concerning the database, mandatory fields are filled in or not, and so on)</w:t>
      </w:r>
    </w:p>
    <w:p w14:paraId="3EBE2F24" w14:textId="77777777" w:rsidR="005A7FC2" w:rsidRDefault="005A7FC2" w:rsidP="005A7FC2"/>
    <w:p w14:paraId="21235464" w14:textId="77777777" w:rsidR="005A7FC2" w:rsidRPr="007863A8" w:rsidRDefault="005A7FC2" w:rsidP="005A7FC2">
      <w:pPr>
        <w:rPr>
          <w:b/>
          <w:bCs/>
        </w:rPr>
      </w:pPr>
      <w:r w:rsidRPr="007863A8">
        <w:rPr>
          <w:b/>
          <w:bCs/>
        </w:rPr>
        <w:t>Check after data import</w:t>
      </w:r>
    </w:p>
    <w:p w14:paraId="636951C6" w14:textId="77777777" w:rsidR="005A7FC2" w:rsidRDefault="005A7FC2" w:rsidP="005A7FC2">
      <w:r>
        <w:t xml:space="preserve">The data correctness of the uploaded information should be verified in the ECMT. For this purpose, ECMT will be able to generate overviews on the network section based on data, which was uploaded by the IMs regarding the concerned PLCs, as presented in the figures below. </w:t>
      </w:r>
    </w:p>
    <w:p w14:paraId="5A7303C7" w14:textId="77777777" w:rsidR="005A7FC2" w:rsidRDefault="005A7FC2" w:rsidP="005A7FC2"/>
    <w:p w14:paraId="0964C3E3" w14:textId="77777777" w:rsidR="005A7FC2" w:rsidRDefault="005A7FC2" w:rsidP="005A7FC2">
      <w:r>
        <w:t xml:space="preserve">The visualization overview must include a direction filter without exception whether it is a section with single or multiple tracks. </w:t>
      </w:r>
    </w:p>
    <w:p w14:paraId="79BB7FBA" w14:textId="77777777" w:rsidR="005A7FC2" w:rsidRDefault="005A7FC2" w:rsidP="005A7FC2"/>
    <w:p w14:paraId="291FFF7A" w14:textId="77777777" w:rsidR="005A7FC2" w:rsidRDefault="005A7FC2" w:rsidP="005A7FC2">
      <w:pPr>
        <w:keepNext/>
      </w:pPr>
      <w:r w:rsidRPr="002E7FF6">
        <w:rPr>
          <w:noProof/>
        </w:rPr>
        <w:drawing>
          <wp:inline distT="0" distB="0" distL="0" distR="0" wp14:anchorId="086A0A5A" wp14:editId="671BE08E">
            <wp:extent cx="5658640" cy="2819794"/>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20"/>
                    <a:stretch>
                      <a:fillRect/>
                    </a:stretch>
                  </pic:blipFill>
                  <pic:spPr>
                    <a:xfrm>
                      <a:off x="0" y="0"/>
                      <a:ext cx="5658640" cy="2819794"/>
                    </a:xfrm>
                    <a:prstGeom prst="rect">
                      <a:avLst/>
                    </a:prstGeom>
                  </pic:spPr>
                </pic:pic>
              </a:graphicData>
            </a:graphic>
          </wp:inline>
        </w:drawing>
      </w:r>
    </w:p>
    <w:p w14:paraId="4B98BD5E" w14:textId="37ACDE40" w:rsidR="005A7FC2" w:rsidRDefault="005A7FC2" w:rsidP="007F413C">
      <w:pPr>
        <w:pStyle w:val="Beschriftung"/>
      </w:pPr>
      <w:r>
        <w:t xml:space="preserve">Figure </w:t>
      </w:r>
      <w:r>
        <w:fldChar w:fldCharType="begin"/>
      </w:r>
      <w:r>
        <w:instrText xml:space="preserve"> SEQ Figure \* ARABIC </w:instrText>
      </w:r>
      <w:r>
        <w:fldChar w:fldCharType="separate"/>
      </w:r>
      <w:r w:rsidR="00D25AAA">
        <w:rPr>
          <w:noProof/>
        </w:rPr>
        <w:t>9</w:t>
      </w:r>
      <w:r>
        <w:fldChar w:fldCharType="end"/>
      </w:r>
      <w:r>
        <w:t xml:space="preserve"> - Overview of the uploaded information</w:t>
      </w:r>
      <w:r>
        <w:rPr>
          <w:noProof/>
        </w:rPr>
        <w:t xml:space="preserve"> in sense of data verification</w:t>
      </w:r>
    </w:p>
    <w:p w14:paraId="3DA59504" w14:textId="77777777" w:rsidR="005A7FC2" w:rsidRDefault="005A7FC2" w:rsidP="005A7FC2"/>
    <w:p w14:paraId="14529A70" w14:textId="77777777" w:rsidR="005A7FC2" w:rsidRDefault="005A7FC2" w:rsidP="005A7FC2">
      <w:pPr>
        <w:keepNext/>
      </w:pPr>
      <w:r w:rsidRPr="008A7105">
        <w:rPr>
          <w:noProof/>
        </w:rPr>
        <w:drawing>
          <wp:inline distT="0" distB="0" distL="0" distR="0" wp14:anchorId="33829AD4" wp14:editId="347A786E">
            <wp:extent cx="6120130" cy="2453005"/>
            <wp:effectExtent l="0" t="0" r="0" b="4445"/>
            <wp:docPr id="30" name="Picture 3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imeline&#10;&#10;Description automatically generated"/>
                    <pic:cNvPicPr/>
                  </pic:nvPicPr>
                  <pic:blipFill>
                    <a:blip r:embed="rId21"/>
                    <a:stretch>
                      <a:fillRect/>
                    </a:stretch>
                  </pic:blipFill>
                  <pic:spPr>
                    <a:xfrm>
                      <a:off x="0" y="0"/>
                      <a:ext cx="6120130" cy="2453005"/>
                    </a:xfrm>
                    <a:prstGeom prst="rect">
                      <a:avLst/>
                    </a:prstGeom>
                  </pic:spPr>
                </pic:pic>
              </a:graphicData>
            </a:graphic>
          </wp:inline>
        </w:drawing>
      </w:r>
    </w:p>
    <w:p w14:paraId="3FFB8850" w14:textId="7DD71BE2" w:rsidR="005A7FC2" w:rsidRDefault="005A7FC2" w:rsidP="007F413C">
      <w:pPr>
        <w:pStyle w:val="Beschriftung"/>
      </w:pPr>
      <w:r>
        <w:t xml:space="preserve">Figure </w:t>
      </w:r>
      <w:r>
        <w:fldChar w:fldCharType="begin"/>
      </w:r>
      <w:r>
        <w:instrText xml:space="preserve"> SEQ Figure \* ARABIC </w:instrText>
      </w:r>
      <w:r>
        <w:fldChar w:fldCharType="separate"/>
      </w:r>
      <w:r w:rsidR="00D25AAA">
        <w:rPr>
          <w:noProof/>
        </w:rPr>
        <w:t>10</w:t>
      </w:r>
      <w:r>
        <w:fldChar w:fldCharType="end"/>
      </w:r>
      <w:r>
        <w:t xml:space="preserve"> - </w:t>
      </w:r>
      <w:r w:rsidRPr="00D44CE2">
        <w:t>Overview of the uploaded information in sense of data verification</w:t>
      </w:r>
      <w:r>
        <w:t xml:space="preserve"> (single track line)</w:t>
      </w:r>
    </w:p>
    <w:p w14:paraId="2FA945CC" w14:textId="77777777" w:rsidR="005A7FC2" w:rsidRDefault="005A7FC2" w:rsidP="005A7FC2"/>
    <w:p w14:paraId="44EA5C3A" w14:textId="77777777" w:rsidR="00814EFB" w:rsidRDefault="00814EFB" w:rsidP="005A7FC2"/>
    <w:p w14:paraId="0BE769B2" w14:textId="77777777" w:rsidR="005A7FC2" w:rsidRDefault="005A7FC2" w:rsidP="005A7FC2"/>
    <w:p w14:paraId="47CE8930" w14:textId="77777777" w:rsidR="005A7FC2" w:rsidRDefault="005A7FC2" w:rsidP="003D5E32">
      <w:pPr>
        <w:pStyle w:val="berschrift3"/>
      </w:pPr>
      <w:bookmarkStart w:id="19" w:name="_Toc93354438"/>
      <w:r>
        <w:t>Modification of the uploaded data</w:t>
      </w:r>
      <w:bookmarkEnd w:id="19"/>
    </w:p>
    <w:p w14:paraId="5971C0C4" w14:textId="77777777" w:rsidR="005A7FC2" w:rsidRDefault="005A7FC2" w:rsidP="005A7FC2"/>
    <w:p w14:paraId="7BFD003B" w14:textId="77777777" w:rsidR="005A7FC2" w:rsidRDefault="005A7FC2" w:rsidP="005A7FC2">
      <w:r>
        <w:t>The ECMT shall support the smooth modification of the previously uploaded information possibly with easy-to-use solutions:</w:t>
      </w:r>
    </w:p>
    <w:p w14:paraId="33FEE041" w14:textId="77777777" w:rsidR="005A7FC2" w:rsidRDefault="005A7FC2" w:rsidP="005A7FC2"/>
    <w:p w14:paraId="53EDEB2A" w14:textId="77777777" w:rsidR="005A7FC2" w:rsidRDefault="005A7FC2" w:rsidP="005A7FC2">
      <w:pPr>
        <w:pStyle w:val="Listenabsatz"/>
        <w:numPr>
          <w:ilvl w:val="0"/>
          <w:numId w:val="66"/>
        </w:numPr>
      </w:pPr>
      <w:r>
        <w:t xml:space="preserve">By selecting the section object on the network (map overview), the list with records of MC variants opens </w:t>
      </w:r>
    </w:p>
    <w:p w14:paraId="69638405" w14:textId="77777777" w:rsidR="005A7FC2" w:rsidRDefault="005A7FC2" w:rsidP="005A7FC2">
      <w:pPr>
        <w:pStyle w:val="Listenabsatz"/>
        <w:numPr>
          <w:ilvl w:val="0"/>
          <w:numId w:val="66"/>
        </w:numPr>
      </w:pPr>
      <w:r>
        <w:t xml:space="preserve">After clicking the Variant, the table with records of the selected object is opened, with visualization of this data </w:t>
      </w:r>
    </w:p>
    <w:p w14:paraId="29CCA4E3" w14:textId="77777777" w:rsidR="005A7FC2" w:rsidRDefault="005A7FC2" w:rsidP="005A7FC2">
      <w:pPr>
        <w:pStyle w:val="Listenabsatz"/>
      </w:pPr>
    </w:p>
    <w:p w14:paraId="2ADE4F9D" w14:textId="77777777" w:rsidR="005A7FC2" w:rsidRDefault="005A7FC2" w:rsidP="005A7FC2">
      <w:pPr>
        <w:pStyle w:val="Listenabsatz"/>
        <w:jc w:val="center"/>
      </w:pPr>
      <w:r w:rsidRPr="00CA29F4">
        <w:rPr>
          <w:noProof/>
        </w:rPr>
        <w:drawing>
          <wp:inline distT="0" distB="0" distL="0" distR="0" wp14:anchorId="596ADD64" wp14:editId="73BC1F77">
            <wp:extent cx="6120130" cy="911860"/>
            <wp:effectExtent l="0" t="0" r="0" b="254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22"/>
                    <a:stretch>
                      <a:fillRect/>
                    </a:stretch>
                  </pic:blipFill>
                  <pic:spPr>
                    <a:xfrm>
                      <a:off x="0" y="0"/>
                      <a:ext cx="6120130" cy="911860"/>
                    </a:xfrm>
                    <a:prstGeom prst="rect">
                      <a:avLst/>
                    </a:prstGeom>
                  </pic:spPr>
                </pic:pic>
              </a:graphicData>
            </a:graphic>
          </wp:inline>
        </w:drawing>
      </w:r>
    </w:p>
    <w:p w14:paraId="2DA107E3" w14:textId="77777777" w:rsidR="005A7FC2" w:rsidRDefault="005A7FC2" w:rsidP="005A7FC2">
      <w:pPr>
        <w:jc w:val="center"/>
      </w:pPr>
      <w:r w:rsidRPr="006C0086">
        <w:rPr>
          <w:noProof/>
        </w:rPr>
        <w:drawing>
          <wp:inline distT="0" distB="0" distL="0" distR="0" wp14:anchorId="131005C7" wp14:editId="68BA6C59">
            <wp:extent cx="6120130" cy="2379980"/>
            <wp:effectExtent l="0" t="0" r="0" b="1270"/>
            <wp:docPr id="32" name="Picture 3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imeline&#10;&#10;Description automatically generated"/>
                    <pic:cNvPicPr/>
                  </pic:nvPicPr>
                  <pic:blipFill>
                    <a:blip r:embed="rId23"/>
                    <a:stretch>
                      <a:fillRect/>
                    </a:stretch>
                  </pic:blipFill>
                  <pic:spPr>
                    <a:xfrm>
                      <a:off x="0" y="0"/>
                      <a:ext cx="6120130" cy="2379980"/>
                    </a:xfrm>
                    <a:prstGeom prst="rect">
                      <a:avLst/>
                    </a:prstGeom>
                  </pic:spPr>
                </pic:pic>
              </a:graphicData>
            </a:graphic>
          </wp:inline>
        </w:drawing>
      </w:r>
    </w:p>
    <w:p w14:paraId="15B85EBE" w14:textId="77777777" w:rsidR="005A7FC2" w:rsidRDefault="005A7FC2" w:rsidP="005A7FC2">
      <w:pPr>
        <w:pStyle w:val="Listenabsatz"/>
      </w:pPr>
    </w:p>
    <w:p w14:paraId="5D17593E" w14:textId="77777777" w:rsidR="005A7FC2" w:rsidRDefault="005A7FC2" w:rsidP="005A7FC2">
      <w:pPr>
        <w:pStyle w:val="Listenabsatz"/>
        <w:numPr>
          <w:ilvl w:val="0"/>
          <w:numId w:val="66"/>
        </w:numPr>
      </w:pPr>
      <w:r>
        <w:t>By modifying data in the table, the visualization shall be aligned to the new data automatically</w:t>
      </w:r>
    </w:p>
    <w:p w14:paraId="63C77E88" w14:textId="77777777" w:rsidR="005A7FC2" w:rsidRDefault="005A7FC2" w:rsidP="005A7FC2">
      <w:pPr>
        <w:pStyle w:val="Listenabsatz"/>
        <w:numPr>
          <w:ilvl w:val="0"/>
          <w:numId w:val="66"/>
        </w:numPr>
      </w:pPr>
      <w:r>
        <w:t>After “Save”, made modifications shall be stored in the database</w:t>
      </w:r>
    </w:p>
    <w:p w14:paraId="774E0D88" w14:textId="77777777" w:rsidR="005A7FC2" w:rsidRDefault="005A7FC2" w:rsidP="005A7FC2"/>
    <w:p w14:paraId="6D119C93" w14:textId="77777777" w:rsidR="00535920" w:rsidRDefault="00535920" w:rsidP="008F6F42"/>
    <w:p w14:paraId="24B6EAA0" w14:textId="77777777" w:rsidR="00D966F8" w:rsidRDefault="00D966F8" w:rsidP="008F6F42"/>
    <w:p w14:paraId="1FD52149" w14:textId="77777777" w:rsidR="00BD6DCB" w:rsidRDefault="00BD6DCB" w:rsidP="008F6F42"/>
    <w:p w14:paraId="31FDCACA" w14:textId="382D6CB9" w:rsidR="009C4CD7" w:rsidRDefault="009C4CD7" w:rsidP="003D5E32">
      <w:pPr>
        <w:pStyle w:val="berschrift2"/>
      </w:pPr>
      <w:bookmarkStart w:id="20" w:name="_Toc93354439"/>
      <w:r>
        <w:t>Data import</w:t>
      </w:r>
      <w:r w:rsidR="00D015D9">
        <w:t xml:space="preserve"> via Excel</w:t>
      </w:r>
      <w:bookmarkEnd w:id="20"/>
    </w:p>
    <w:p w14:paraId="339FC650" w14:textId="45BD1B40" w:rsidR="009C4CD7" w:rsidRDefault="009C4CD7">
      <w:pPr>
        <w:spacing w:after="200" w:line="276" w:lineRule="auto"/>
      </w:pPr>
    </w:p>
    <w:p w14:paraId="02CB4989" w14:textId="6AF12D8D" w:rsidR="003152EE" w:rsidRDefault="00423D22">
      <w:pPr>
        <w:spacing w:after="200" w:line="276" w:lineRule="auto"/>
      </w:pPr>
      <w:r>
        <w:t xml:space="preserve">The Excel </w:t>
      </w:r>
      <w:r w:rsidR="00AA79A3">
        <w:t>d</w:t>
      </w:r>
      <w:r w:rsidR="00656BD6">
        <w:t>ata structure that will be used for data import</w:t>
      </w:r>
      <w:r w:rsidR="002E18CF">
        <w:t xml:space="preserve"> is provided in the </w:t>
      </w:r>
      <w:r>
        <w:t xml:space="preserve">Annex </w:t>
      </w:r>
      <w:r w:rsidR="00BE3A9E">
        <w:t xml:space="preserve">3 </w:t>
      </w:r>
      <w:r>
        <w:t xml:space="preserve">of this document, </w:t>
      </w:r>
      <w:r w:rsidR="00AA79A3">
        <w:t>including sample and explanatio</w:t>
      </w:r>
      <w:r w:rsidR="004923F6">
        <w:t xml:space="preserve">n </w:t>
      </w:r>
      <w:r w:rsidR="004B550B">
        <w:t>f</w:t>
      </w:r>
      <w:r w:rsidR="004923F6">
        <w:t>iles</w:t>
      </w:r>
      <w:r w:rsidR="004B550B">
        <w:t xml:space="preserve"> provided in </w:t>
      </w:r>
      <w:r w:rsidR="0000619B">
        <w:t>the Annex 4</w:t>
      </w:r>
      <w:r w:rsidR="00656BD6">
        <w:t xml:space="preserve">. </w:t>
      </w:r>
      <w:r w:rsidR="00732646">
        <w:t>The same data structure shall be used for the export functionality</w:t>
      </w:r>
      <w:r w:rsidR="00041490">
        <w:t xml:space="preserve">, to easier possible data modification. </w:t>
      </w:r>
    </w:p>
    <w:p w14:paraId="5423BCFF" w14:textId="73B7BDB3" w:rsidR="00DD79F6" w:rsidRDefault="00DD79F6" w:rsidP="00586C19">
      <w:r>
        <w:t>The columns in the Excel sheet</w:t>
      </w:r>
      <w:r w:rsidR="00805181">
        <w:t>s</w:t>
      </w:r>
      <w:r>
        <w:t xml:space="preserve"> </w:t>
      </w:r>
      <w:r w:rsidR="0007049E">
        <w:t>must be used as defined below</w:t>
      </w:r>
      <w:r w:rsidR="00805181">
        <w:t xml:space="preserve"> in the tables</w:t>
      </w:r>
      <w:r w:rsidR="0007049E">
        <w:t xml:space="preserve">. The </w:t>
      </w:r>
      <w:r w:rsidR="00D07BFB">
        <w:t>first sheet</w:t>
      </w:r>
      <w:r w:rsidR="006550B5">
        <w:t xml:space="preserve"> is related to the traffic part and</w:t>
      </w:r>
      <w:r w:rsidR="00D07BFB">
        <w:t xml:space="preserve"> </w:t>
      </w:r>
      <w:r w:rsidR="006D5194">
        <w:t xml:space="preserve">shall contain </w:t>
      </w:r>
      <w:r w:rsidR="0031345F">
        <w:t xml:space="preserve">traffic </w:t>
      </w:r>
      <w:r w:rsidR="00A54AB4">
        <w:t>information</w:t>
      </w:r>
      <w:r w:rsidR="0031345F">
        <w:t xml:space="preserve"> on </w:t>
      </w:r>
      <w:r w:rsidR="00F5659A">
        <w:t xml:space="preserve">passenger and </w:t>
      </w:r>
      <w:r w:rsidR="002204CF">
        <w:t xml:space="preserve">freight </w:t>
      </w:r>
      <w:r w:rsidR="00A54AB4">
        <w:t>trains</w:t>
      </w:r>
      <w:r w:rsidR="00B10DBB">
        <w:t xml:space="preserve"> including the regular</w:t>
      </w:r>
      <w:r w:rsidR="002204CF">
        <w:t xml:space="preserve"> maintenance windows</w:t>
      </w:r>
      <w:r w:rsidR="0031345F">
        <w:t>.</w:t>
      </w:r>
      <w:r w:rsidR="002204CF">
        <w:t xml:space="preserve"> </w:t>
      </w:r>
      <w:r w:rsidR="0031345F">
        <w:t>T</w:t>
      </w:r>
      <w:r w:rsidR="002204CF">
        <w:t xml:space="preserve">he second sheet </w:t>
      </w:r>
      <w:r w:rsidR="0031345F">
        <w:t xml:space="preserve">is related to the TCR part and </w:t>
      </w:r>
      <w:r w:rsidR="002204CF">
        <w:t xml:space="preserve">shall contain information </w:t>
      </w:r>
      <w:r w:rsidR="0031345F">
        <w:t>about the</w:t>
      </w:r>
      <w:r w:rsidR="002204CF">
        <w:t xml:space="preserve"> TCR shares. </w:t>
      </w:r>
    </w:p>
    <w:p w14:paraId="20A975D3" w14:textId="6672C166" w:rsidR="00805181" w:rsidRDefault="00A730A9" w:rsidP="00586C19">
      <w:r>
        <w:t xml:space="preserve">Traffic </w:t>
      </w:r>
      <w:r w:rsidR="00FD5020">
        <w:t xml:space="preserve">data </w:t>
      </w:r>
      <w:r>
        <w:t>(</w:t>
      </w:r>
      <w:r w:rsidR="00FD5020">
        <w:t>Annex 3</w:t>
      </w:r>
      <w:r>
        <w:t>)</w:t>
      </w:r>
    </w:p>
    <w:p w14:paraId="04C83E6E" w14:textId="51590672" w:rsidR="0007049E" w:rsidRDefault="00134AEB" w:rsidP="0007049E">
      <w:pPr>
        <w:pStyle w:val="Listenabsatz"/>
        <w:numPr>
          <w:ilvl w:val="0"/>
          <w:numId w:val="45"/>
        </w:numPr>
      </w:pPr>
      <w:r>
        <w:t xml:space="preserve">Column – </w:t>
      </w:r>
      <w:r w:rsidR="00B45EA1">
        <w:t xml:space="preserve">meaning of the </w:t>
      </w:r>
      <w:r w:rsidR="001475B5">
        <w:t>column</w:t>
      </w:r>
      <w:r>
        <w:t xml:space="preserve"> in the Excel file</w:t>
      </w:r>
      <w:r w:rsidR="001475B5">
        <w:t xml:space="preserve"> (form the header row)</w:t>
      </w:r>
    </w:p>
    <w:p w14:paraId="38067787" w14:textId="137275AF" w:rsidR="00134AEB" w:rsidRDefault="00134AEB" w:rsidP="0007049E">
      <w:pPr>
        <w:pStyle w:val="Listenabsatz"/>
        <w:numPr>
          <w:ilvl w:val="0"/>
          <w:numId w:val="45"/>
        </w:numPr>
      </w:pPr>
      <w:r>
        <w:t>Allowed type</w:t>
      </w:r>
      <w:r w:rsidR="001475B5">
        <w:t xml:space="preserve"> – the type of the column</w:t>
      </w:r>
    </w:p>
    <w:p w14:paraId="29196FB3" w14:textId="3A5B647C" w:rsidR="001475B5" w:rsidRDefault="001475B5" w:rsidP="0007049E">
      <w:pPr>
        <w:pStyle w:val="Listenabsatz"/>
        <w:numPr>
          <w:ilvl w:val="0"/>
          <w:numId w:val="45"/>
        </w:numPr>
      </w:pPr>
      <w:r>
        <w:t xml:space="preserve">Constraints / Values </w:t>
      </w:r>
      <w:r w:rsidR="009D1F06">
        <w:t>–</w:t>
      </w:r>
      <w:r>
        <w:t xml:space="preserve"> </w:t>
      </w:r>
      <w:r w:rsidR="009D1F06">
        <w:t xml:space="preserve">Rules that will be validated during the import and predefined values in Excel. Mandatory fields are marked </w:t>
      </w:r>
      <w:r w:rsidR="00EE3515">
        <w:t xml:space="preserve">with </w:t>
      </w:r>
      <w:r w:rsidR="00EE3515" w:rsidRPr="00586C19">
        <w:rPr>
          <w:i/>
          <w:iCs/>
        </w:rPr>
        <w:t>Not null</w:t>
      </w:r>
      <w:r w:rsidR="00EE3515">
        <w:t xml:space="preserve">. </w:t>
      </w:r>
    </w:p>
    <w:p w14:paraId="51F6EC80" w14:textId="77777777" w:rsidR="00EE3515" w:rsidRDefault="00EE3515" w:rsidP="00586C19"/>
    <w:tbl>
      <w:tblPr>
        <w:tblStyle w:val="Tabellenraster"/>
        <w:tblW w:w="0" w:type="auto"/>
        <w:tblLook w:val="04A0" w:firstRow="1" w:lastRow="0" w:firstColumn="1" w:lastColumn="0" w:noHBand="0" w:noVBand="1"/>
      </w:tblPr>
      <w:tblGrid>
        <w:gridCol w:w="2122"/>
        <w:gridCol w:w="928"/>
        <w:gridCol w:w="6301"/>
      </w:tblGrid>
      <w:tr w:rsidR="00046313" w:rsidRPr="00DA6511" w14:paraId="49209A7A" w14:textId="77777777" w:rsidTr="007863A8">
        <w:trPr>
          <w:trHeight w:val="404"/>
        </w:trPr>
        <w:tc>
          <w:tcPr>
            <w:tcW w:w="2122" w:type="dxa"/>
            <w:shd w:val="clear" w:color="auto" w:fill="BFBFBF" w:themeFill="background1" w:themeFillShade="BF"/>
            <w:vAlign w:val="center"/>
          </w:tcPr>
          <w:p w14:paraId="7A7E3885" w14:textId="3B51FB7A" w:rsidR="00046313" w:rsidRPr="00586C19" w:rsidRDefault="00046313" w:rsidP="00586C19">
            <w:pPr>
              <w:rPr>
                <w:sz w:val="20"/>
                <w:szCs w:val="20"/>
              </w:rPr>
            </w:pPr>
            <w:r w:rsidRPr="00586C19">
              <w:rPr>
                <w:sz w:val="20"/>
                <w:szCs w:val="20"/>
              </w:rPr>
              <w:t>Column</w:t>
            </w:r>
          </w:p>
        </w:tc>
        <w:tc>
          <w:tcPr>
            <w:tcW w:w="928" w:type="dxa"/>
            <w:shd w:val="clear" w:color="auto" w:fill="BFBFBF" w:themeFill="background1" w:themeFillShade="BF"/>
            <w:vAlign w:val="center"/>
          </w:tcPr>
          <w:p w14:paraId="7E1389EE" w14:textId="540AB8C3" w:rsidR="00046313" w:rsidRPr="00586C19" w:rsidRDefault="00046313" w:rsidP="00586C19">
            <w:pPr>
              <w:rPr>
                <w:sz w:val="20"/>
                <w:szCs w:val="20"/>
              </w:rPr>
            </w:pPr>
            <w:r w:rsidRPr="00586C19">
              <w:rPr>
                <w:sz w:val="20"/>
                <w:szCs w:val="20"/>
              </w:rPr>
              <w:t>Allowed type</w:t>
            </w:r>
          </w:p>
        </w:tc>
        <w:tc>
          <w:tcPr>
            <w:tcW w:w="6301" w:type="dxa"/>
            <w:shd w:val="clear" w:color="auto" w:fill="BFBFBF" w:themeFill="background1" w:themeFillShade="BF"/>
            <w:vAlign w:val="center"/>
          </w:tcPr>
          <w:p w14:paraId="574B373B" w14:textId="12A9FB33" w:rsidR="00046313" w:rsidRPr="00586C19" w:rsidRDefault="00046313" w:rsidP="00586C19">
            <w:pPr>
              <w:rPr>
                <w:sz w:val="20"/>
                <w:szCs w:val="20"/>
              </w:rPr>
            </w:pPr>
            <w:r w:rsidRPr="00586C19">
              <w:rPr>
                <w:sz w:val="20"/>
                <w:szCs w:val="20"/>
              </w:rPr>
              <w:t>Constraints / Values</w:t>
            </w:r>
          </w:p>
        </w:tc>
      </w:tr>
      <w:tr w:rsidR="00046313" w:rsidRPr="00DA6511" w14:paraId="3507D60A" w14:textId="77777777" w:rsidTr="007863A8">
        <w:trPr>
          <w:trHeight w:val="267"/>
        </w:trPr>
        <w:tc>
          <w:tcPr>
            <w:tcW w:w="2122" w:type="dxa"/>
            <w:vAlign w:val="center"/>
          </w:tcPr>
          <w:p w14:paraId="02D304E1" w14:textId="20BA424B" w:rsidR="00046313" w:rsidRPr="00586C19" w:rsidRDefault="00046313" w:rsidP="00586C19">
            <w:pPr>
              <w:rPr>
                <w:sz w:val="20"/>
                <w:szCs w:val="20"/>
              </w:rPr>
            </w:pPr>
            <w:r w:rsidRPr="00586C19">
              <w:rPr>
                <w:sz w:val="20"/>
                <w:szCs w:val="20"/>
              </w:rPr>
              <w:t>ID</w:t>
            </w:r>
          </w:p>
        </w:tc>
        <w:tc>
          <w:tcPr>
            <w:tcW w:w="928" w:type="dxa"/>
            <w:vAlign w:val="center"/>
          </w:tcPr>
          <w:p w14:paraId="1ED11B70" w14:textId="4869C433" w:rsidR="00046313" w:rsidRPr="00586C19" w:rsidRDefault="00046313" w:rsidP="00586C19">
            <w:pPr>
              <w:rPr>
                <w:sz w:val="20"/>
                <w:szCs w:val="20"/>
              </w:rPr>
            </w:pPr>
            <w:r>
              <w:rPr>
                <w:sz w:val="20"/>
                <w:szCs w:val="20"/>
              </w:rPr>
              <w:t>Number</w:t>
            </w:r>
          </w:p>
        </w:tc>
        <w:tc>
          <w:tcPr>
            <w:tcW w:w="6301" w:type="dxa"/>
            <w:vAlign w:val="center"/>
          </w:tcPr>
          <w:p w14:paraId="746ED4F2" w14:textId="38D7028C" w:rsidR="00046313" w:rsidRPr="00586C19" w:rsidRDefault="00046313" w:rsidP="00586C19">
            <w:pPr>
              <w:rPr>
                <w:sz w:val="20"/>
                <w:szCs w:val="20"/>
              </w:rPr>
            </w:pPr>
            <w:r>
              <w:rPr>
                <w:sz w:val="20"/>
                <w:szCs w:val="20"/>
              </w:rPr>
              <w:t xml:space="preserve">-; </w:t>
            </w:r>
            <w:r w:rsidR="003A56B2">
              <w:rPr>
                <w:sz w:val="20"/>
                <w:szCs w:val="20"/>
              </w:rPr>
              <w:t xml:space="preserve">ID that combines all OP related </w:t>
            </w:r>
            <w:r w:rsidR="00E443A4">
              <w:rPr>
                <w:sz w:val="20"/>
                <w:szCs w:val="20"/>
              </w:rPr>
              <w:t>volumes</w:t>
            </w:r>
            <w:r w:rsidR="00BB760C">
              <w:rPr>
                <w:sz w:val="20"/>
                <w:szCs w:val="20"/>
              </w:rPr>
              <w:t xml:space="preserve"> defined </w:t>
            </w:r>
            <w:r w:rsidR="00E443A4">
              <w:rPr>
                <w:sz w:val="20"/>
                <w:szCs w:val="20"/>
              </w:rPr>
              <w:t>on</w:t>
            </w:r>
            <w:r w:rsidR="003A56B2">
              <w:rPr>
                <w:sz w:val="20"/>
                <w:szCs w:val="20"/>
              </w:rPr>
              <w:t xml:space="preserve"> the same train path line section </w:t>
            </w:r>
          </w:p>
        </w:tc>
      </w:tr>
      <w:tr w:rsidR="009E4E95" w:rsidRPr="00DA6511" w14:paraId="189D958A" w14:textId="77777777" w:rsidTr="007863A8">
        <w:trPr>
          <w:trHeight w:val="267"/>
        </w:trPr>
        <w:tc>
          <w:tcPr>
            <w:tcW w:w="2122" w:type="dxa"/>
            <w:vAlign w:val="center"/>
          </w:tcPr>
          <w:p w14:paraId="48E23102" w14:textId="7268631A" w:rsidR="009E4E95" w:rsidRPr="00586C19" w:rsidRDefault="009E4E95" w:rsidP="00586C19">
            <w:pPr>
              <w:rPr>
                <w:sz w:val="20"/>
                <w:szCs w:val="20"/>
              </w:rPr>
            </w:pPr>
            <w:r>
              <w:rPr>
                <w:sz w:val="20"/>
                <w:szCs w:val="20"/>
              </w:rPr>
              <w:t>Co</w:t>
            </w:r>
            <w:r w:rsidR="00563606">
              <w:rPr>
                <w:sz w:val="20"/>
                <w:szCs w:val="20"/>
              </w:rPr>
              <w:t>de</w:t>
            </w:r>
          </w:p>
        </w:tc>
        <w:tc>
          <w:tcPr>
            <w:tcW w:w="928" w:type="dxa"/>
            <w:vAlign w:val="center"/>
          </w:tcPr>
          <w:p w14:paraId="287EF9DC" w14:textId="04C53785" w:rsidR="009E4E95" w:rsidRDefault="00C16796" w:rsidP="00586C19">
            <w:pPr>
              <w:rPr>
                <w:sz w:val="20"/>
                <w:szCs w:val="20"/>
              </w:rPr>
            </w:pPr>
            <w:r>
              <w:rPr>
                <w:sz w:val="20"/>
                <w:szCs w:val="20"/>
              </w:rPr>
              <w:t>Text</w:t>
            </w:r>
          </w:p>
        </w:tc>
        <w:tc>
          <w:tcPr>
            <w:tcW w:w="6301" w:type="dxa"/>
            <w:vAlign w:val="center"/>
          </w:tcPr>
          <w:p w14:paraId="2A44487C" w14:textId="2C7E040E" w:rsidR="009E4E95" w:rsidRDefault="00856A3E" w:rsidP="00586C19">
            <w:pPr>
              <w:rPr>
                <w:sz w:val="20"/>
                <w:szCs w:val="20"/>
              </w:rPr>
            </w:pPr>
            <w:r w:rsidRPr="007863A8">
              <w:rPr>
                <w:i/>
                <w:iCs/>
                <w:sz w:val="20"/>
                <w:szCs w:val="20"/>
              </w:rPr>
              <w:t>Not null;</w:t>
            </w:r>
            <w:r>
              <w:rPr>
                <w:sz w:val="20"/>
                <w:szCs w:val="20"/>
              </w:rPr>
              <w:t xml:space="preserve"> </w:t>
            </w:r>
            <w:r w:rsidR="00563606" w:rsidRPr="007863A8">
              <w:rPr>
                <w:sz w:val="20"/>
                <w:szCs w:val="20"/>
              </w:rPr>
              <w:t>Train number, or any kind of unique identification of the object</w:t>
            </w:r>
          </w:p>
        </w:tc>
      </w:tr>
      <w:tr w:rsidR="00046313" w:rsidRPr="00DA6511" w14:paraId="005DF5BE" w14:textId="77777777" w:rsidTr="007863A8">
        <w:tc>
          <w:tcPr>
            <w:tcW w:w="2122" w:type="dxa"/>
            <w:vAlign w:val="center"/>
          </w:tcPr>
          <w:p w14:paraId="08AB1C32" w14:textId="2B898885" w:rsidR="00046313" w:rsidRPr="00586C19" w:rsidRDefault="00046313" w:rsidP="00586C19">
            <w:pPr>
              <w:rPr>
                <w:sz w:val="20"/>
                <w:szCs w:val="20"/>
              </w:rPr>
            </w:pPr>
            <w:r w:rsidRPr="00586C19">
              <w:rPr>
                <w:sz w:val="20"/>
                <w:szCs w:val="20"/>
              </w:rPr>
              <w:t xml:space="preserve">Variant </w:t>
            </w:r>
          </w:p>
        </w:tc>
        <w:tc>
          <w:tcPr>
            <w:tcW w:w="928" w:type="dxa"/>
            <w:vAlign w:val="center"/>
          </w:tcPr>
          <w:p w14:paraId="784A24A7" w14:textId="3A0F081F" w:rsidR="00046313" w:rsidRPr="00586C19" w:rsidRDefault="00046313" w:rsidP="00586C19">
            <w:pPr>
              <w:rPr>
                <w:sz w:val="20"/>
                <w:szCs w:val="20"/>
              </w:rPr>
            </w:pPr>
            <w:r>
              <w:rPr>
                <w:sz w:val="20"/>
                <w:szCs w:val="20"/>
              </w:rPr>
              <w:t>Text</w:t>
            </w:r>
          </w:p>
        </w:tc>
        <w:tc>
          <w:tcPr>
            <w:tcW w:w="6301" w:type="dxa"/>
            <w:vAlign w:val="center"/>
          </w:tcPr>
          <w:p w14:paraId="2765667C" w14:textId="12D96DF1" w:rsidR="00046313" w:rsidRPr="00586C19" w:rsidRDefault="00046313" w:rsidP="00586C19">
            <w:pPr>
              <w:rPr>
                <w:sz w:val="20"/>
                <w:szCs w:val="20"/>
              </w:rPr>
            </w:pPr>
            <w:r w:rsidRPr="00586C19">
              <w:rPr>
                <w:i/>
                <w:iCs/>
                <w:sz w:val="20"/>
                <w:szCs w:val="20"/>
              </w:rPr>
              <w:t>Not null</w:t>
            </w:r>
            <w:r>
              <w:rPr>
                <w:sz w:val="20"/>
                <w:szCs w:val="20"/>
              </w:rPr>
              <w:t xml:space="preserve">; Value defines the unique key for the Capacity Model. All rows that belong to the same Capacity Model will be defined with the same Variant name. </w:t>
            </w:r>
          </w:p>
        </w:tc>
      </w:tr>
      <w:tr w:rsidR="00046313" w:rsidRPr="00DA6511" w14:paraId="182EF9B6" w14:textId="77777777" w:rsidTr="007863A8">
        <w:tc>
          <w:tcPr>
            <w:tcW w:w="2122" w:type="dxa"/>
            <w:vAlign w:val="center"/>
          </w:tcPr>
          <w:p w14:paraId="430B9957" w14:textId="34FE7693" w:rsidR="00046313" w:rsidRDefault="00046313" w:rsidP="003D5E61">
            <w:pPr>
              <w:rPr>
                <w:sz w:val="20"/>
                <w:szCs w:val="20"/>
              </w:rPr>
            </w:pPr>
            <w:r>
              <w:rPr>
                <w:sz w:val="20"/>
                <w:szCs w:val="20"/>
              </w:rPr>
              <w:t>TT</w:t>
            </w:r>
            <w:r w:rsidR="00C818C7">
              <w:rPr>
                <w:sz w:val="20"/>
                <w:szCs w:val="20"/>
              </w:rPr>
              <w:t>P</w:t>
            </w:r>
          </w:p>
        </w:tc>
        <w:tc>
          <w:tcPr>
            <w:tcW w:w="928" w:type="dxa"/>
            <w:vAlign w:val="center"/>
          </w:tcPr>
          <w:p w14:paraId="2F066976" w14:textId="5528122B" w:rsidR="00046313" w:rsidRPr="007505F9" w:rsidRDefault="00046313" w:rsidP="003D5E61">
            <w:pPr>
              <w:rPr>
                <w:sz w:val="20"/>
                <w:szCs w:val="20"/>
              </w:rPr>
            </w:pPr>
            <w:r>
              <w:rPr>
                <w:sz w:val="20"/>
                <w:szCs w:val="20"/>
              </w:rPr>
              <w:t>Number</w:t>
            </w:r>
          </w:p>
        </w:tc>
        <w:tc>
          <w:tcPr>
            <w:tcW w:w="6301" w:type="dxa"/>
            <w:vAlign w:val="center"/>
          </w:tcPr>
          <w:p w14:paraId="2408AFF5" w14:textId="034F9661" w:rsidR="00046313" w:rsidRPr="007505F9" w:rsidRDefault="00046313" w:rsidP="003D5E61">
            <w:pPr>
              <w:rPr>
                <w:sz w:val="20"/>
                <w:szCs w:val="20"/>
              </w:rPr>
            </w:pPr>
            <w:r w:rsidRPr="00586C19">
              <w:rPr>
                <w:i/>
                <w:iCs/>
                <w:sz w:val="20"/>
                <w:szCs w:val="20"/>
              </w:rPr>
              <w:t>Not null</w:t>
            </w:r>
            <w:r>
              <w:rPr>
                <w:sz w:val="20"/>
                <w:szCs w:val="20"/>
              </w:rPr>
              <w:t>; Referenced timetable year</w:t>
            </w:r>
          </w:p>
        </w:tc>
      </w:tr>
      <w:tr w:rsidR="00CC229E" w:rsidRPr="00DA6511" w14:paraId="3BC399DC" w14:textId="77777777" w:rsidTr="007863A8">
        <w:tc>
          <w:tcPr>
            <w:tcW w:w="2122" w:type="dxa"/>
            <w:vAlign w:val="center"/>
          </w:tcPr>
          <w:p w14:paraId="6F5CEA7A" w14:textId="4223C415" w:rsidR="00CC229E" w:rsidRPr="001B39C4" w:rsidRDefault="00CC229E" w:rsidP="003D5E61">
            <w:pPr>
              <w:rPr>
                <w:sz w:val="20"/>
                <w:szCs w:val="20"/>
              </w:rPr>
            </w:pPr>
            <w:r w:rsidRPr="001B39C4">
              <w:rPr>
                <w:sz w:val="20"/>
                <w:szCs w:val="20"/>
              </w:rPr>
              <w:t>Title</w:t>
            </w:r>
          </w:p>
        </w:tc>
        <w:tc>
          <w:tcPr>
            <w:tcW w:w="928" w:type="dxa"/>
            <w:vAlign w:val="center"/>
          </w:tcPr>
          <w:p w14:paraId="5A9C2AFA" w14:textId="3826C208" w:rsidR="00CC229E" w:rsidRPr="001B39C4" w:rsidRDefault="00CC229E" w:rsidP="003D5E61">
            <w:pPr>
              <w:rPr>
                <w:sz w:val="20"/>
                <w:szCs w:val="20"/>
              </w:rPr>
            </w:pPr>
            <w:r w:rsidRPr="001B39C4">
              <w:rPr>
                <w:sz w:val="20"/>
                <w:szCs w:val="20"/>
              </w:rPr>
              <w:t>Text</w:t>
            </w:r>
          </w:p>
        </w:tc>
        <w:tc>
          <w:tcPr>
            <w:tcW w:w="6301" w:type="dxa"/>
            <w:vAlign w:val="center"/>
          </w:tcPr>
          <w:p w14:paraId="34299EF3" w14:textId="26A998F6" w:rsidR="00CC229E" w:rsidRPr="001B39C4" w:rsidRDefault="00610B76" w:rsidP="00461CCF">
            <w:pPr>
              <w:autoSpaceDE w:val="0"/>
              <w:autoSpaceDN w:val="0"/>
              <w:adjustRightInd w:val="0"/>
              <w:rPr>
                <w:sz w:val="20"/>
                <w:szCs w:val="20"/>
              </w:rPr>
            </w:pPr>
            <w:r w:rsidRPr="001B39C4">
              <w:rPr>
                <w:i/>
                <w:iCs/>
                <w:sz w:val="20"/>
                <w:szCs w:val="20"/>
              </w:rPr>
              <w:t>Not null;</w:t>
            </w:r>
            <w:r w:rsidR="008F263D" w:rsidRPr="001B39C4">
              <w:rPr>
                <w:i/>
                <w:iCs/>
                <w:sz w:val="20"/>
                <w:szCs w:val="20"/>
              </w:rPr>
              <w:t xml:space="preserve"> </w:t>
            </w:r>
            <w:r w:rsidR="008F263D" w:rsidRPr="001B39C4">
              <w:rPr>
                <w:sz w:val="20"/>
                <w:szCs w:val="20"/>
              </w:rPr>
              <w:t>Value must be one of the</w:t>
            </w:r>
            <w:r w:rsidRPr="001B39C4">
              <w:rPr>
                <w:sz w:val="20"/>
                <w:szCs w:val="20"/>
              </w:rPr>
              <w:t xml:space="preserve"> traffic </w:t>
            </w:r>
            <w:r w:rsidR="007E693E" w:rsidRPr="007E693E">
              <w:rPr>
                <w:sz w:val="20"/>
                <w:szCs w:val="20"/>
              </w:rPr>
              <w:t>types</w:t>
            </w:r>
            <w:r w:rsidRPr="001B39C4">
              <w:rPr>
                <w:sz w:val="20"/>
                <w:szCs w:val="20"/>
              </w:rPr>
              <w:t xml:space="preserve"> </w:t>
            </w:r>
            <w:r w:rsidR="00C07AD5" w:rsidRPr="001B39C4">
              <w:rPr>
                <w:sz w:val="20"/>
                <w:szCs w:val="20"/>
              </w:rPr>
              <w:t>codes</w:t>
            </w:r>
            <w:r w:rsidRPr="001B39C4">
              <w:rPr>
                <w:sz w:val="20"/>
                <w:szCs w:val="20"/>
              </w:rPr>
              <w:t xml:space="preserve"> </w:t>
            </w:r>
            <w:r w:rsidR="00A74CBE" w:rsidRPr="001B39C4">
              <w:rPr>
                <w:sz w:val="20"/>
                <w:szCs w:val="20"/>
              </w:rPr>
              <w:t xml:space="preserve">(defined above in this chapter) for which data is </w:t>
            </w:r>
            <w:r w:rsidR="00E97475" w:rsidRPr="001B39C4">
              <w:rPr>
                <w:sz w:val="20"/>
                <w:szCs w:val="20"/>
              </w:rPr>
              <w:t>provid</w:t>
            </w:r>
            <w:r w:rsidR="00E97475">
              <w:rPr>
                <w:sz w:val="20"/>
                <w:szCs w:val="20"/>
              </w:rPr>
              <w:t>ed</w:t>
            </w:r>
            <w:r w:rsidR="00BA1649" w:rsidRPr="001B39C4">
              <w:rPr>
                <w:sz w:val="20"/>
                <w:szCs w:val="20"/>
              </w:rPr>
              <w:t xml:space="preserve">. </w:t>
            </w:r>
          </w:p>
        </w:tc>
      </w:tr>
      <w:tr w:rsidR="005E7685" w:rsidRPr="00DA6511" w14:paraId="595A3751" w14:textId="77777777" w:rsidTr="007863A8">
        <w:tc>
          <w:tcPr>
            <w:tcW w:w="2122" w:type="dxa"/>
            <w:vAlign w:val="center"/>
          </w:tcPr>
          <w:p w14:paraId="2EB33654" w14:textId="366CA570" w:rsidR="005E7685" w:rsidRPr="001B39C4" w:rsidRDefault="005E7685" w:rsidP="003D5E61">
            <w:pPr>
              <w:rPr>
                <w:sz w:val="20"/>
                <w:szCs w:val="20"/>
              </w:rPr>
            </w:pPr>
            <w:r w:rsidRPr="001B39C4">
              <w:rPr>
                <w:sz w:val="20"/>
                <w:szCs w:val="20"/>
              </w:rPr>
              <w:t>Harmonization</w:t>
            </w:r>
            <w:r w:rsidR="0047363F" w:rsidRPr="001B39C4">
              <w:rPr>
                <w:sz w:val="20"/>
                <w:szCs w:val="20"/>
              </w:rPr>
              <w:t xml:space="preserve"> status</w:t>
            </w:r>
          </w:p>
        </w:tc>
        <w:tc>
          <w:tcPr>
            <w:tcW w:w="928" w:type="dxa"/>
            <w:vAlign w:val="center"/>
          </w:tcPr>
          <w:p w14:paraId="2C380657" w14:textId="3B02A409" w:rsidR="005E7685" w:rsidRPr="001B39C4" w:rsidRDefault="005E7685" w:rsidP="003D5E61">
            <w:pPr>
              <w:rPr>
                <w:sz w:val="20"/>
                <w:szCs w:val="20"/>
              </w:rPr>
            </w:pPr>
            <w:r w:rsidRPr="001B39C4">
              <w:rPr>
                <w:sz w:val="20"/>
                <w:szCs w:val="20"/>
              </w:rPr>
              <w:t>Text</w:t>
            </w:r>
          </w:p>
        </w:tc>
        <w:tc>
          <w:tcPr>
            <w:tcW w:w="6301" w:type="dxa"/>
            <w:vAlign w:val="center"/>
          </w:tcPr>
          <w:p w14:paraId="4CB5BFDB" w14:textId="30602CC7" w:rsidR="00035057" w:rsidRPr="001B39C4" w:rsidRDefault="005E7685" w:rsidP="00461CCF">
            <w:pPr>
              <w:autoSpaceDE w:val="0"/>
              <w:autoSpaceDN w:val="0"/>
              <w:adjustRightInd w:val="0"/>
              <w:rPr>
                <w:sz w:val="20"/>
                <w:szCs w:val="20"/>
              </w:rPr>
            </w:pPr>
            <w:r w:rsidRPr="001B39C4">
              <w:rPr>
                <w:i/>
                <w:iCs/>
                <w:sz w:val="20"/>
                <w:szCs w:val="20"/>
              </w:rPr>
              <w:t xml:space="preserve">Not null; </w:t>
            </w:r>
            <w:r w:rsidR="000D350B" w:rsidRPr="001B39C4">
              <w:rPr>
                <w:sz w:val="20"/>
                <w:szCs w:val="20"/>
              </w:rPr>
              <w:t xml:space="preserve">Value </w:t>
            </w:r>
            <w:r w:rsidR="00A3761B" w:rsidRPr="001B39C4">
              <w:rPr>
                <w:sz w:val="20"/>
                <w:szCs w:val="20"/>
              </w:rPr>
              <w:t>must be in [Preparation, Published, Closed]</w:t>
            </w:r>
            <w:r w:rsidR="00035057" w:rsidRPr="001B39C4">
              <w:rPr>
                <w:sz w:val="20"/>
                <w:szCs w:val="20"/>
              </w:rPr>
              <w:t xml:space="preserve">. By </w:t>
            </w:r>
            <w:r w:rsidR="003F501E" w:rsidRPr="001B39C4">
              <w:rPr>
                <w:sz w:val="20"/>
                <w:szCs w:val="20"/>
              </w:rPr>
              <w:t>default,</w:t>
            </w:r>
            <w:r w:rsidR="00035057" w:rsidRPr="001B39C4">
              <w:rPr>
                <w:sz w:val="20"/>
                <w:szCs w:val="20"/>
              </w:rPr>
              <w:t xml:space="preserve"> the preparation </w:t>
            </w:r>
            <w:r w:rsidR="00D50FE8" w:rsidRPr="001B39C4">
              <w:rPr>
                <w:sz w:val="20"/>
                <w:szCs w:val="20"/>
              </w:rPr>
              <w:t xml:space="preserve">status </w:t>
            </w:r>
            <w:r w:rsidR="00035057" w:rsidRPr="001B39C4">
              <w:rPr>
                <w:sz w:val="20"/>
                <w:szCs w:val="20"/>
              </w:rPr>
              <w:t xml:space="preserve">is </w:t>
            </w:r>
            <w:r w:rsidR="00D50FE8" w:rsidRPr="001B39C4">
              <w:rPr>
                <w:sz w:val="20"/>
                <w:szCs w:val="20"/>
              </w:rPr>
              <w:t>set</w:t>
            </w:r>
            <w:r w:rsidR="00035057" w:rsidRPr="001B39C4">
              <w:rPr>
                <w:sz w:val="20"/>
                <w:szCs w:val="20"/>
              </w:rPr>
              <w:t xml:space="preserve">. </w:t>
            </w:r>
          </w:p>
          <w:p w14:paraId="4A214DFF" w14:textId="77777777" w:rsidR="00035057" w:rsidRPr="001B39C4" w:rsidRDefault="00035057" w:rsidP="00461CCF">
            <w:pPr>
              <w:autoSpaceDE w:val="0"/>
              <w:autoSpaceDN w:val="0"/>
              <w:adjustRightInd w:val="0"/>
              <w:rPr>
                <w:sz w:val="20"/>
                <w:szCs w:val="20"/>
              </w:rPr>
            </w:pPr>
            <w:r w:rsidRPr="001B39C4">
              <w:rPr>
                <w:sz w:val="20"/>
                <w:szCs w:val="20"/>
              </w:rPr>
              <w:t>Meaning of the sta</w:t>
            </w:r>
            <w:r w:rsidR="0047363F" w:rsidRPr="001B39C4">
              <w:rPr>
                <w:sz w:val="20"/>
                <w:szCs w:val="20"/>
              </w:rPr>
              <w:t xml:space="preserve">tuses: </w:t>
            </w:r>
          </w:p>
          <w:p w14:paraId="6F632290" w14:textId="1E66786B" w:rsidR="0047363F" w:rsidRPr="001B39C4" w:rsidRDefault="0047363F" w:rsidP="0047363F">
            <w:pPr>
              <w:pStyle w:val="Listenabsatz"/>
              <w:numPr>
                <w:ilvl w:val="0"/>
                <w:numId w:val="47"/>
              </w:numPr>
              <w:autoSpaceDE w:val="0"/>
              <w:autoSpaceDN w:val="0"/>
              <w:adjustRightInd w:val="0"/>
              <w:rPr>
                <w:sz w:val="20"/>
                <w:szCs w:val="20"/>
              </w:rPr>
            </w:pPr>
            <w:r w:rsidRPr="001B39C4">
              <w:rPr>
                <w:sz w:val="20"/>
                <w:szCs w:val="20"/>
              </w:rPr>
              <w:t>Preparation – the draft version of CM</w:t>
            </w:r>
          </w:p>
          <w:p w14:paraId="009A79E3" w14:textId="77777777" w:rsidR="0047363F" w:rsidRPr="001B39C4" w:rsidRDefault="0047363F" w:rsidP="0047363F">
            <w:pPr>
              <w:pStyle w:val="Listenabsatz"/>
              <w:numPr>
                <w:ilvl w:val="0"/>
                <w:numId w:val="47"/>
              </w:numPr>
              <w:autoSpaceDE w:val="0"/>
              <w:autoSpaceDN w:val="0"/>
              <w:adjustRightInd w:val="0"/>
              <w:rPr>
                <w:sz w:val="20"/>
                <w:szCs w:val="20"/>
              </w:rPr>
            </w:pPr>
            <w:r w:rsidRPr="001B39C4">
              <w:rPr>
                <w:sz w:val="20"/>
                <w:szCs w:val="20"/>
              </w:rPr>
              <w:t xml:space="preserve">Published </w:t>
            </w:r>
            <w:r w:rsidR="00554A55" w:rsidRPr="001B39C4">
              <w:rPr>
                <w:sz w:val="20"/>
                <w:szCs w:val="20"/>
              </w:rPr>
              <w:t>–</w:t>
            </w:r>
            <w:r w:rsidRPr="001B39C4">
              <w:rPr>
                <w:sz w:val="20"/>
                <w:szCs w:val="20"/>
              </w:rPr>
              <w:t xml:space="preserve"> </w:t>
            </w:r>
            <w:r w:rsidR="00554A55" w:rsidRPr="001B39C4">
              <w:rPr>
                <w:sz w:val="20"/>
                <w:szCs w:val="20"/>
              </w:rPr>
              <w:t>finalized and published version of CM</w:t>
            </w:r>
          </w:p>
          <w:p w14:paraId="7C580F91" w14:textId="535DDD86" w:rsidR="00554A55" w:rsidRPr="001B39C4" w:rsidRDefault="00554A55" w:rsidP="001B39C4">
            <w:pPr>
              <w:pStyle w:val="Listenabsatz"/>
              <w:numPr>
                <w:ilvl w:val="0"/>
                <w:numId w:val="47"/>
              </w:numPr>
              <w:autoSpaceDE w:val="0"/>
              <w:autoSpaceDN w:val="0"/>
              <w:adjustRightInd w:val="0"/>
              <w:rPr>
                <w:sz w:val="20"/>
                <w:szCs w:val="20"/>
              </w:rPr>
            </w:pPr>
            <w:r w:rsidRPr="001B39C4">
              <w:rPr>
                <w:sz w:val="20"/>
                <w:szCs w:val="20"/>
              </w:rPr>
              <w:t xml:space="preserve">Closed </w:t>
            </w:r>
            <w:r w:rsidR="00CF5A41" w:rsidRPr="001B39C4">
              <w:rPr>
                <w:sz w:val="20"/>
                <w:szCs w:val="20"/>
              </w:rPr>
              <w:t>–</w:t>
            </w:r>
            <w:r w:rsidRPr="001B39C4">
              <w:rPr>
                <w:sz w:val="20"/>
                <w:szCs w:val="20"/>
              </w:rPr>
              <w:t xml:space="preserve"> </w:t>
            </w:r>
            <w:r w:rsidR="00CF5A41" w:rsidRPr="001B39C4">
              <w:rPr>
                <w:sz w:val="20"/>
                <w:szCs w:val="20"/>
              </w:rPr>
              <w:t xml:space="preserve">close the object </w:t>
            </w:r>
            <w:r w:rsidR="00085797" w:rsidRPr="001B39C4">
              <w:rPr>
                <w:sz w:val="20"/>
                <w:szCs w:val="20"/>
              </w:rPr>
              <w:t xml:space="preserve">which means that </w:t>
            </w:r>
            <w:proofErr w:type="spellStart"/>
            <w:r w:rsidR="00085797" w:rsidRPr="001B39C4">
              <w:rPr>
                <w:sz w:val="20"/>
                <w:szCs w:val="20"/>
              </w:rPr>
              <w:t>t</w:t>
            </w:r>
            <w:proofErr w:type="spellEnd"/>
            <w:r w:rsidR="00085797" w:rsidRPr="001B39C4">
              <w:rPr>
                <w:sz w:val="20"/>
                <w:szCs w:val="20"/>
              </w:rPr>
              <w:t xml:space="preserve"> is not visible anymore</w:t>
            </w:r>
            <w:r w:rsidR="0011524E" w:rsidRPr="001B39C4">
              <w:rPr>
                <w:sz w:val="20"/>
                <w:szCs w:val="20"/>
              </w:rPr>
              <w:t xml:space="preserve"> in the model</w:t>
            </w:r>
          </w:p>
        </w:tc>
      </w:tr>
      <w:tr w:rsidR="001D1D5D" w:rsidRPr="00DA6511" w14:paraId="0A2CE467" w14:textId="77777777" w:rsidTr="007863A8">
        <w:tc>
          <w:tcPr>
            <w:tcW w:w="2122" w:type="dxa"/>
            <w:vAlign w:val="center"/>
          </w:tcPr>
          <w:p w14:paraId="3E6F4622" w14:textId="4C65D366" w:rsidR="001D1D5D" w:rsidRPr="001B39C4" w:rsidRDefault="001D1D5D" w:rsidP="003D5E61">
            <w:pPr>
              <w:rPr>
                <w:sz w:val="20"/>
                <w:szCs w:val="20"/>
              </w:rPr>
            </w:pPr>
            <w:r w:rsidRPr="001B39C4">
              <w:rPr>
                <w:sz w:val="20"/>
                <w:szCs w:val="20"/>
              </w:rPr>
              <w:t>Parti</w:t>
            </w:r>
            <w:r w:rsidR="003E360F" w:rsidRPr="001B39C4">
              <w:rPr>
                <w:sz w:val="20"/>
                <w:szCs w:val="20"/>
              </w:rPr>
              <w:t>ti</w:t>
            </w:r>
            <w:r w:rsidRPr="001B39C4">
              <w:rPr>
                <w:sz w:val="20"/>
                <w:szCs w:val="20"/>
              </w:rPr>
              <w:t>on</w:t>
            </w:r>
          </w:p>
        </w:tc>
        <w:tc>
          <w:tcPr>
            <w:tcW w:w="928" w:type="dxa"/>
            <w:vAlign w:val="center"/>
          </w:tcPr>
          <w:p w14:paraId="4DE26702" w14:textId="1A03B7B8" w:rsidR="001D1D5D" w:rsidRPr="001B39C4" w:rsidRDefault="001D1D5D" w:rsidP="003D5E61">
            <w:pPr>
              <w:rPr>
                <w:sz w:val="20"/>
                <w:szCs w:val="20"/>
              </w:rPr>
            </w:pPr>
            <w:r w:rsidRPr="001B39C4">
              <w:rPr>
                <w:sz w:val="20"/>
                <w:szCs w:val="20"/>
              </w:rPr>
              <w:t>Text</w:t>
            </w:r>
          </w:p>
        </w:tc>
        <w:tc>
          <w:tcPr>
            <w:tcW w:w="6301" w:type="dxa"/>
            <w:vAlign w:val="center"/>
          </w:tcPr>
          <w:p w14:paraId="01969DB5" w14:textId="5CF418FA" w:rsidR="001D1D5D" w:rsidRDefault="001D1D5D" w:rsidP="00461CCF">
            <w:pPr>
              <w:autoSpaceDE w:val="0"/>
              <w:autoSpaceDN w:val="0"/>
              <w:adjustRightInd w:val="0"/>
              <w:rPr>
                <w:i/>
                <w:iCs/>
                <w:sz w:val="20"/>
                <w:szCs w:val="20"/>
                <w:highlight w:val="yellow"/>
              </w:rPr>
            </w:pPr>
            <w:r>
              <w:rPr>
                <w:i/>
                <w:iCs/>
                <w:sz w:val="20"/>
                <w:szCs w:val="20"/>
              </w:rPr>
              <w:t xml:space="preserve">Not null; </w:t>
            </w:r>
            <w:r>
              <w:rPr>
                <w:sz w:val="20"/>
                <w:szCs w:val="20"/>
              </w:rPr>
              <w:t>Value must be in [Annua</w:t>
            </w:r>
            <w:r w:rsidR="007607D7">
              <w:rPr>
                <w:sz w:val="20"/>
                <w:szCs w:val="20"/>
              </w:rPr>
              <w:t>l</w:t>
            </w:r>
            <w:r>
              <w:rPr>
                <w:sz w:val="20"/>
                <w:szCs w:val="20"/>
              </w:rPr>
              <w:t>, Ad-hoc, Rolling planning, TCR]</w:t>
            </w:r>
          </w:p>
        </w:tc>
      </w:tr>
      <w:tr w:rsidR="00046313" w:rsidRPr="00DA6511" w14:paraId="4B1466E4" w14:textId="77777777" w:rsidTr="007863A8">
        <w:tc>
          <w:tcPr>
            <w:tcW w:w="2122" w:type="dxa"/>
            <w:vAlign w:val="center"/>
          </w:tcPr>
          <w:p w14:paraId="17DA5EBC" w14:textId="2E093621" w:rsidR="00046313" w:rsidRDefault="00046313" w:rsidP="003D5E61">
            <w:pPr>
              <w:rPr>
                <w:sz w:val="20"/>
                <w:szCs w:val="20"/>
              </w:rPr>
            </w:pPr>
            <w:r>
              <w:rPr>
                <w:sz w:val="20"/>
                <w:szCs w:val="20"/>
              </w:rPr>
              <w:t>Category</w:t>
            </w:r>
          </w:p>
        </w:tc>
        <w:tc>
          <w:tcPr>
            <w:tcW w:w="928" w:type="dxa"/>
            <w:vAlign w:val="center"/>
          </w:tcPr>
          <w:p w14:paraId="2F7113F9" w14:textId="58813674" w:rsidR="00046313" w:rsidRDefault="00046313" w:rsidP="003D5E61">
            <w:pPr>
              <w:rPr>
                <w:sz w:val="20"/>
                <w:szCs w:val="20"/>
              </w:rPr>
            </w:pPr>
            <w:r>
              <w:rPr>
                <w:sz w:val="20"/>
                <w:szCs w:val="20"/>
              </w:rPr>
              <w:t>Text</w:t>
            </w:r>
          </w:p>
        </w:tc>
        <w:tc>
          <w:tcPr>
            <w:tcW w:w="6301" w:type="dxa"/>
            <w:vAlign w:val="center"/>
          </w:tcPr>
          <w:p w14:paraId="20180619" w14:textId="7E247DB4" w:rsidR="00046313" w:rsidRPr="00586C19" w:rsidRDefault="00046313" w:rsidP="00461CCF">
            <w:pPr>
              <w:autoSpaceDE w:val="0"/>
              <w:autoSpaceDN w:val="0"/>
              <w:adjustRightInd w:val="0"/>
              <w:rPr>
                <w:sz w:val="20"/>
                <w:szCs w:val="20"/>
              </w:rPr>
            </w:pPr>
            <w:r>
              <w:rPr>
                <w:i/>
                <w:iCs/>
                <w:sz w:val="20"/>
                <w:szCs w:val="20"/>
              </w:rPr>
              <w:t xml:space="preserve">-; </w:t>
            </w:r>
            <w:r>
              <w:rPr>
                <w:sz w:val="20"/>
                <w:szCs w:val="20"/>
              </w:rPr>
              <w:t xml:space="preserve">Value must be in [National, International]. By default, National is defined </w:t>
            </w:r>
          </w:p>
        </w:tc>
      </w:tr>
      <w:tr w:rsidR="00644DD6" w:rsidRPr="00DA6511" w14:paraId="1750E7A6" w14:textId="77777777" w:rsidTr="007863A8">
        <w:tc>
          <w:tcPr>
            <w:tcW w:w="2122" w:type="dxa"/>
            <w:vAlign w:val="center"/>
          </w:tcPr>
          <w:p w14:paraId="0C46F254" w14:textId="3F35D15C" w:rsidR="00644DD6" w:rsidRDefault="00644DD6" w:rsidP="003D5E61">
            <w:pPr>
              <w:rPr>
                <w:sz w:val="20"/>
                <w:szCs w:val="20"/>
              </w:rPr>
            </w:pPr>
            <w:r>
              <w:rPr>
                <w:sz w:val="20"/>
                <w:szCs w:val="20"/>
              </w:rPr>
              <w:t>Train type</w:t>
            </w:r>
          </w:p>
        </w:tc>
        <w:tc>
          <w:tcPr>
            <w:tcW w:w="928" w:type="dxa"/>
            <w:vAlign w:val="center"/>
          </w:tcPr>
          <w:p w14:paraId="18CB2FA6" w14:textId="3F388598" w:rsidR="00644DD6" w:rsidRDefault="00C07AD5" w:rsidP="003D5E61">
            <w:pPr>
              <w:rPr>
                <w:sz w:val="20"/>
                <w:szCs w:val="20"/>
              </w:rPr>
            </w:pPr>
            <w:r>
              <w:rPr>
                <w:sz w:val="20"/>
                <w:szCs w:val="20"/>
              </w:rPr>
              <w:t>Text</w:t>
            </w:r>
          </w:p>
        </w:tc>
        <w:tc>
          <w:tcPr>
            <w:tcW w:w="6301" w:type="dxa"/>
            <w:vAlign w:val="center"/>
          </w:tcPr>
          <w:p w14:paraId="45EFB072" w14:textId="6D491ACB" w:rsidR="00644DD6" w:rsidRPr="001B39C4" w:rsidRDefault="00DC5ED5" w:rsidP="00461CCF">
            <w:pPr>
              <w:autoSpaceDE w:val="0"/>
              <w:autoSpaceDN w:val="0"/>
              <w:adjustRightInd w:val="0"/>
              <w:rPr>
                <w:sz w:val="20"/>
                <w:szCs w:val="20"/>
              </w:rPr>
            </w:pPr>
            <w:r>
              <w:rPr>
                <w:i/>
                <w:iCs/>
                <w:sz w:val="20"/>
                <w:szCs w:val="20"/>
              </w:rPr>
              <w:t xml:space="preserve">Not null; </w:t>
            </w:r>
            <w:r>
              <w:rPr>
                <w:sz w:val="20"/>
                <w:szCs w:val="20"/>
              </w:rPr>
              <w:t>Value must be in [Passenger, Freight]</w:t>
            </w:r>
          </w:p>
        </w:tc>
      </w:tr>
      <w:tr w:rsidR="00046313" w:rsidRPr="00DA6511" w14:paraId="79CEE692" w14:textId="77BE7698" w:rsidTr="007863A8">
        <w:tc>
          <w:tcPr>
            <w:tcW w:w="2122" w:type="dxa"/>
            <w:vAlign w:val="center"/>
          </w:tcPr>
          <w:p w14:paraId="1B230EDD" w14:textId="70820F33" w:rsidR="00046313" w:rsidRDefault="00046313" w:rsidP="003D5E61">
            <w:pPr>
              <w:rPr>
                <w:sz w:val="20"/>
                <w:szCs w:val="20"/>
              </w:rPr>
            </w:pPr>
            <w:r>
              <w:rPr>
                <w:sz w:val="20"/>
                <w:szCs w:val="20"/>
              </w:rPr>
              <w:t>Traffic type</w:t>
            </w:r>
          </w:p>
        </w:tc>
        <w:tc>
          <w:tcPr>
            <w:tcW w:w="928" w:type="dxa"/>
            <w:vAlign w:val="center"/>
          </w:tcPr>
          <w:p w14:paraId="2AFDEC42" w14:textId="0EB56CBC" w:rsidR="00046313" w:rsidRDefault="00046313" w:rsidP="003D5E61">
            <w:pPr>
              <w:rPr>
                <w:sz w:val="20"/>
                <w:szCs w:val="20"/>
              </w:rPr>
            </w:pPr>
            <w:r>
              <w:rPr>
                <w:sz w:val="20"/>
                <w:szCs w:val="20"/>
              </w:rPr>
              <w:t>Text</w:t>
            </w:r>
          </w:p>
        </w:tc>
        <w:tc>
          <w:tcPr>
            <w:tcW w:w="6301" w:type="dxa"/>
            <w:vAlign w:val="center"/>
          </w:tcPr>
          <w:p w14:paraId="6A5D6DC0" w14:textId="53083472" w:rsidR="00046313" w:rsidRPr="00586C19" w:rsidRDefault="00046313" w:rsidP="00461CCF">
            <w:pPr>
              <w:autoSpaceDE w:val="0"/>
              <w:autoSpaceDN w:val="0"/>
              <w:adjustRightInd w:val="0"/>
              <w:rPr>
                <w:sz w:val="20"/>
                <w:szCs w:val="20"/>
              </w:rPr>
            </w:pPr>
            <w:r>
              <w:rPr>
                <w:i/>
                <w:iCs/>
                <w:sz w:val="20"/>
                <w:szCs w:val="20"/>
              </w:rPr>
              <w:t xml:space="preserve">Not null; </w:t>
            </w:r>
            <w:r>
              <w:rPr>
                <w:sz w:val="20"/>
                <w:szCs w:val="20"/>
              </w:rPr>
              <w:t>Value must be in [</w:t>
            </w:r>
            <w:r w:rsidR="00E97475">
              <w:rPr>
                <w:sz w:val="20"/>
                <w:szCs w:val="20"/>
              </w:rPr>
              <w:t>High-</w:t>
            </w:r>
            <w:r>
              <w:rPr>
                <w:sz w:val="20"/>
                <w:szCs w:val="20"/>
              </w:rPr>
              <w:t>speed train, Long distance train, Express regional train, Regional train, Domestic train, International train, Wagonload</w:t>
            </w:r>
            <w:r w:rsidR="00CA236F">
              <w:rPr>
                <w:sz w:val="20"/>
                <w:szCs w:val="20"/>
              </w:rPr>
              <w:t xml:space="preserve"> train, </w:t>
            </w:r>
            <w:r>
              <w:rPr>
                <w:sz w:val="20"/>
                <w:szCs w:val="20"/>
              </w:rPr>
              <w:t>Block</w:t>
            </w:r>
            <w:r w:rsidR="00CA236F">
              <w:rPr>
                <w:sz w:val="20"/>
                <w:szCs w:val="20"/>
              </w:rPr>
              <w:t xml:space="preserve"> train, </w:t>
            </w:r>
            <w:r>
              <w:rPr>
                <w:sz w:val="20"/>
                <w:szCs w:val="20"/>
              </w:rPr>
              <w:t>Combined transport train]</w:t>
            </w:r>
          </w:p>
        </w:tc>
      </w:tr>
      <w:tr w:rsidR="00DB26E2" w:rsidRPr="00DA6511" w14:paraId="65B2E949" w14:textId="77777777" w:rsidTr="007863A8">
        <w:tc>
          <w:tcPr>
            <w:tcW w:w="2122" w:type="dxa"/>
            <w:vAlign w:val="center"/>
          </w:tcPr>
          <w:p w14:paraId="4B3207DC" w14:textId="4B2BFF15" w:rsidR="00DB26E2" w:rsidRDefault="00887FDB" w:rsidP="003D5E61">
            <w:pPr>
              <w:rPr>
                <w:sz w:val="20"/>
                <w:szCs w:val="20"/>
              </w:rPr>
            </w:pPr>
            <w:r>
              <w:rPr>
                <w:sz w:val="20"/>
                <w:szCs w:val="20"/>
              </w:rPr>
              <w:t>Operation point (OP)</w:t>
            </w:r>
          </w:p>
        </w:tc>
        <w:tc>
          <w:tcPr>
            <w:tcW w:w="928" w:type="dxa"/>
            <w:vAlign w:val="center"/>
          </w:tcPr>
          <w:p w14:paraId="59645711" w14:textId="18D8C126" w:rsidR="00DB26E2" w:rsidRDefault="001F0833" w:rsidP="003D5E61">
            <w:pPr>
              <w:rPr>
                <w:sz w:val="20"/>
                <w:szCs w:val="20"/>
              </w:rPr>
            </w:pPr>
            <w:r>
              <w:rPr>
                <w:sz w:val="20"/>
                <w:szCs w:val="20"/>
              </w:rPr>
              <w:t>Text</w:t>
            </w:r>
          </w:p>
        </w:tc>
        <w:tc>
          <w:tcPr>
            <w:tcW w:w="6301" w:type="dxa"/>
            <w:vAlign w:val="center"/>
          </w:tcPr>
          <w:p w14:paraId="796D0056" w14:textId="62090519" w:rsidR="00DB26E2" w:rsidRDefault="001F0833" w:rsidP="00461CCF">
            <w:pPr>
              <w:autoSpaceDE w:val="0"/>
              <w:autoSpaceDN w:val="0"/>
              <w:adjustRightInd w:val="0"/>
              <w:rPr>
                <w:i/>
                <w:iCs/>
                <w:sz w:val="20"/>
                <w:szCs w:val="20"/>
              </w:rPr>
            </w:pPr>
            <w:r>
              <w:rPr>
                <w:i/>
                <w:iCs/>
                <w:sz w:val="20"/>
                <w:szCs w:val="20"/>
              </w:rPr>
              <w:t xml:space="preserve">Not null; </w:t>
            </w:r>
            <w:r w:rsidR="00700D47" w:rsidRPr="001B39C4">
              <w:rPr>
                <w:sz w:val="20"/>
                <w:szCs w:val="20"/>
              </w:rPr>
              <w:t xml:space="preserve">Defines the start point </w:t>
            </w:r>
            <w:r w:rsidR="00DE5FF8" w:rsidRPr="001B39C4">
              <w:rPr>
                <w:sz w:val="20"/>
                <w:szCs w:val="20"/>
              </w:rPr>
              <w:t xml:space="preserve">of the train path line section for which the Capacity Model is </w:t>
            </w:r>
            <w:r w:rsidR="00AA46AB" w:rsidRPr="001B39C4">
              <w:rPr>
                <w:sz w:val="20"/>
                <w:szCs w:val="20"/>
              </w:rPr>
              <w:t xml:space="preserve">provided. </w:t>
            </w:r>
            <w:r w:rsidR="00634A93" w:rsidRPr="001B39C4">
              <w:rPr>
                <w:sz w:val="20"/>
                <w:szCs w:val="20"/>
              </w:rPr>
              <w:t xml:space="preserve">By mentioning the origin information </w:t>
            </w:r>
            <w:r w:rsidR="00FD0872" w:rsidRPr="001B39C4">
              <w:rPr>
                <w:sz w:val="20"/>
                <w:szCs w:val="20"/>
              </w:rPr>
              <w:t>means that the model is created for direction from origin to destination</w:t>
            </w:r>
            <w:r w:rsidR="002F4312" w:rsidRPr="001B39C4">
              <w:rPr>
                <w:sz w:val="20"/>
                <w:szCs w:val="20"/>
              </w:rPr>
              <w:t xml:space="preserve">. To provide information for both </w:t>
            </w:r>
            <w:r w:rsidR="00D4690C" w:rsidRPr="001B39C4">
              <w:rPr>
                <w:sz w:val="20"/>
                <w:szCs w:val="20"/>
              </w:rPr>
              <w:t>directions, two records for the same train path line section shall be created (with different OP value</w:t>
            </w:r>
            <w:r w:rsidR="00E97475">
              <w:rPr>
                <w:sz w:val="20"/>
                <w:szCs w:val="20"/>
              </w:rPr>
              <w:t>s</w:t>
            </w:r>
            <w:r w:rsidR="00D4690C" w:rsidRPr="001B39C4">
              <w:rPr>
                <w:sz w:val="20"/>
                <w:szCs w:val="20"/>
              </w:rPr>
              <w:t>)</w:t>
            </w:r>
            <w:r w:rsidR="004916CA">
              <w:rPr>
                <w:sz w:val="20"/>
                <w:szCs w:val="20"/>
              </w:rPr>
              <w:t xml:space="preserve">. </w:t>
            </w:r>
            <w:r w:rsidR="007F0DE2">
              <w:rPr>
                <w:sz w:val="20"/>
                <w:szCs w:val="20"/>
              </w:rPr>
              <w:t>Any intermediate point can be defined.</w:t>
            </w:r>
          </w:p>
        </w:tc>
      </w:tr>
      <w:tr w:rsidR="00046313" w:rsidRPr="00DA6511" w14:paraId="0D5E1FF2" w14:textId="77777777" w:rsidTr="007863A8">
        <w:tc>
          <w:tcPr>
            <w:tcW w:w="2122" w:type="dxa"/>
            <w:vAlign w:val="center"/>
          </w:tcPr>
          <w:p w14:paraId="3B37A3F1" w14:textId="1785868C" w:rsidR="00046313" w:rsidRDefault="00046313" w:rsidP="003D5E61">
            <w:pPr>
              <w:rPr>
                <w:sz w:val="20"/>
                <w:szCs w:val="20"/>
              </w:rPr>
            </w:pPr>
            <w:r>
              <w:rPr>
                <w:sz w:val="20"/>
                <w:szCs w:val="20"/>
              </w:rPr>
              <w:t>Time</w:t>
            </w:r>
          </w:p>
        </w:tc>
        <w:tc>
          <w:tcPr>
            <w:tcW w:w="928" w:type="dxa"/>
            <w:vAlign w:val="center"/>
          </w:tcPr>
          <w:p w14:paraId="60992133" w14:textId="19BA1B23" w:rsidR="00046313" w:rsidRDefault="00046313" w:rsidP="003D5E61">
            <w:pPr>
              <w:rPr>
                <w:sz w:val="20"/>
                <w:szCs w:val="20"/>
              </w:rPr>
            </w:pPr>
            <w:r>
              <w:rPr>
                <w:sz w:val="20"/>
                <w:szCs w:val="20"/>
              </w:rPr>
              <w:t>Time</w:t>
            </w:r>
          </w:p>
        </w:tc>
        <w:tc>
          <w:tcPr>
            <w:tcW w:w="6301" w:type="dxa"/>
            <w:vAlign w:val="center"/>
          </w:tcPr>
          <w:p w14:paraId="6D9B9AC2" w14:textId="66FD45B8" w:rsidR="00046313" w:rsidRPr="00586C19" w:rsidRDefault="00A752D8" w:rsidP="00461CCF">
            <w:pPr>
              <w:autoSpaceDE w:val="0"/>
              <w:autoSpaceDN w:val="0"/>
              <w:adjustRightInd w:val="0"/>
              <w:rPr>
                <w:sz w:val="20"/>
                <w:szCs w:val="20"/>
              </w:rPr>
            </w:pPr>
            <w:r>
              <w:rPr>
                <w:i/>
                <w:iCs/>
                <w:sz w:val="20"/>
                <w:szCs w:val="20"/>
              </w:rPr>
              <w:t>Not null</w:t>
            </w:r>
            <w:r w:rsidR="00046313">
              <w:rPr>
                <w:sz w:val="20"/>
                <w:szCs w:val="20"/>
              </w:rPr>
              <w:t xml:space="preserve">; </w:t>
            </w:r>
            <w:r>
              <w:rPr>
                <w:sz w:val="20"/>
                <w:szCs w:val="20"/>
              </w:rPr>
              <w:t xml:space="preserve">Time </w:t>
            </w:r>
            <w:r w:rsidR="00A65892">
              <w:rPr>
                <w:sz w:val="20"/>
                <w:szCs w:val="20"/>
              </w:rPr>
              <w:t xml:space="preserve">at which the traffic </w:t>
            </w:r>
            <w:r w:rsidR="00120CCA">
              <w:rPr>
                <w:sz w:val="20"/>
                <w:szCs w:val="20"/>
              </w:rPr>
              <w:t>type is planned</w:t>
            </w:r>
            <w:r w:rsidR="00F21433">
              <w:rPr>
                <w:sz w:val="20"/>
                <w:szCs w:val="20"/>
              </w:rPr>
              <w:t xml:space="preserve"> </w:t>
            </w:r>
          </w:p>
        </w:tc>
      </w:tr>
      <w:tr w:rsidR="00046313" w:rsidRPr="00DA6511" w14:paraId="316B27C3" w14:textId="77777777" w:rsidTr="007863A8">
        <w:tc>
          <w:tcPr>
            <w:tcW w:w="2122" w:type="dxa"/>
            <w:vAlign w:val="center"/>
          </w:tcPr>
          <w:p w14:paraId="693B956D" w14:textId="3EF29E8B" w:rsidR="00046313" w:rsidRDefault="001B6163" w:rsidP="003D5E61">
            <w:pPr>
              <w:rPr>
                <w:sz w:val="20"/>
                <w:szCs w:val="20"/>
              </w:rPr>
            </w:pPr>
            <w:r>
              <w:rPr>
                <w:sz w:val="20"/>
                <w:szCs w:val="20"/>
              </w:rPr>
              <w:t>W</w:t>
            </w:r>
            <w:r w:rsidR="00046313">
              <w:rPr>
                <w:sz w:val="20"/>
                <w:szCs w:val="20"/>
              </w:rPr>
              <w:t>eight</w:t>
            </w:r>
          </w:p>
        </w:tc>
        <w:tc>
          <w:tcPr>
            <w:tcW w:w="928" w:type="dxa"/>
            <w:vAlign w:val="center"/>
          </w:tcPr>
          <w:p w14:paraId="2DE05FF3" w14:textId="308B4E57" w:rsidR="00046313" w:rsidRDefault="00046313" w:rsidP="003D5E61">
            <w:pPr>
              <w:rPr>
                <w:sz w:val="20"/>
                <w:szCs w:val="20"/>
              </w:rPr>
            </w:pPr>
            <w:r>
              <w:rPr>
                <w:sz w:val="20"/>
                <w:szCs w:val="20"/>
              </w:rPr>
              <w:t>Number</w:t>
            </w:r>
          </w:p>
        </w:tc>
        <w:tc>
          <w:tcPr>
            <w:tcW w:w="6301" w:type="dxa"/>
            <w:vAlign w:val="center"/>
          </w:tcPr>
          <w:p w14:paraId="13CDAF98" w14:textId="2B2CA145" w:rsidR="00046313" w:rsidRPr="00586C19" w:rsidRDefault="00046313" w:rsidP="00461CCF">
            <w:pPr>
              <w:autoSpaceDE w:val="0"/>
              <w:autoSpaceDN w:val="0"/>
              <w:adjustRightInd w:val="0"/>
              <w:rPr>
                <w:sz w:val="20"/>
                <w:szCs w:val="20"/>
              </w:rPr>
            </w:pPr>
            <w:r>
              <w:rPr>
                <w:i/>
                <w:iCs/>
                <w:sz w:val="20"/>
                <w:szCs w:val="20"/>
              </w:rPr>
              <w:t xml:space="preserve">Not null; </w:t>
            </w:r>
            <w:r>
              <w:rPr>
                <w:sz w:val="20"/>
                <w:szCs w:val="20"/>
              </w:rPr>
              <w:t>Gives information on maximum train weight</w:t>
            </w:r>
          </w:p>
        </w:tc>
      </w:tr>
      <w:tr w:rsidR="00046313" w:rsidRPr="00DA6511" w14:paraId="467A203B" w14:textId="77777777" w:rsidTr="007863A8">
        <w:tc>
          <w:tcPr>
            <w:tcW w:w="2122" w:type="dxa"/>
            <w:vAlign w:val="center"/>
          </w:tcPr>
          <w:p w14:paraId="02A731F3" w14:textId="7CB91A07" w:rsidR="00046313" w:rsidRDefault="001B6163" w:rsidP="003D5E61">
            <w:pPr>
              <w:rPr>
                <w:sz w:val="20"/>
                <w:szCs w:val="20"/>
              </w:rPr>
            </w:pPr>
            <w:r>
              <w:rPr>
                <w:sz w:val="20"/>
                <w:szCs w:val="20"/>
              </w:rPr>
              <w:t>L</w:t>
            </w:r>
            <w:r w:rsidR="00046313">
              <w:rPr>
                <w:sz w:val="20"/>
                <w:szCs w:val="20"/>
              </w:rPr>
              <w:t>ength</w:t>
            </w:r>
          </w:p>
        </w:tc>
        <w:tc>
          <w:tcPr>
            <w:tcW w:w="928" w:type="dxa"/>
            <w:vAlign w:val="center"/>
          </w:tcPr>
          <w:p w14:paraId="6333E44F" w14:textId="6DA50519" w:rsidR="00046313" w:rsidRDefault="00046313" w:rsidP="003D5E61">
            <w:pPr>
              <w:rPr>
                <w:sz w:val="20"/>
                <w:szCs w:val="20"/>
              </w:rPr>
            </w:pPr>
            <w:r>
              <w:rPr>
                <w:sz w:val="20"/>
                <w:szCs w:val="20"/>
              </w:rPr>
              <w:t>Number</w:t>
            </w:r>
          </w:p>
        </w:tc>
        <w:tc>
          <w:tcPr>
            <w:tcW w:w="6301" w:type="dxa"/>
            <w:vAlign w:val="center"/>
          </w:tcPr>
          <w:p w14:paraId="58CA8AE9" w14:textId="2B9A4C50" w:rsidR="00046313" w:rsidRDefault="00046313" w:rsidP="00461CCF">
            <w:pPr>
              <w:autoSpaceDE w:val="0"/>
              <w:autoSpaceDN w:val="0"/>
              <w:adjustRightInd w:val="0"/>
              <w:rPr>
                <w:i/>
                <w:iCs/>
                <w:sz w:val="20"/>
                <w:szCs w:val="20"/>
              </w:rPr>
            </w:pPr>
            <w:r>
              <w:rPr>
                <w:i/>
                <w:iCs/>
                <w:sz w:val="20"/>
                <w:szCs w:val="20"/>
              </w:rPr>
              <w:t xml:space="preserve">Not null; </w:t>
            </w:r>
            <w:r>
              <w:rPr>
                <w:sz w:val="20"/>
                <w:szCs w:val="20"/>
              </w:rPr>
              <w:t>Gives information on maximum train length</w:t>
            </w:r>
          </w:p>
        </w:tc>
      </w:tr>
      <w:tr w:rsidR="00046313" w:rsidRPr="00DA6511" w14:paraId="228B036C" w14:textId="77777777" w:rsidTr="007863A8">
        <w:tc>
          <w:tcPr>
            <w:tcW w:w="2122" w:type="dxa"/>
            <w:vAlign w:val="center"/>
          </w:tcPr>
          <w:p w14:paraId="799C360E" w14:textId="7CD0E04A" w:rsidR="00046313" w:rsidRDefault="00D851EF" w:rsidP="003D5E61">
            <w:pPr>
              <w:rPr>
                <w:sz w:val="20"/>
                <w:szCs w:val="20"/>
              </w:rPr>
            </w:pPr>
            <w:r>
              <w:rPr>
                <w:sz w:val="20"/>
                <w:szCs w:val="20"/>
              </w:rPr>
              <w:t>Planned s</w:t>
            </w:r>
            <w:r w:rsidR="00046313">
              <w:rPr>
                <w:sz w:val="20"/>
                <w:szCs w:val="20"/>
              </w:rPr>
              <w:t>peed</w:t>
            </w:r>
          </w:p>
        </w:tc>
        <w:tc>
          <w:tcPr>
            <w:tcW w:w="928" w:type="dxa"/>
            <w:vAlign w:val="center"/>
          </w:tcPr>
          <w:p w14:paraId="78D29F88" w14:textId="3ED604E5" w:rsidR="00046313" w:rsidRDefault="00046313" w:rsidP="003D5E61">
            <w:pPr>
              <w:rPr>
                <w:sz w:val="20"/>
                <w:szCs w:val="20"/>
              </w:rPr>
            </w:pPr>
            <w:r>
              <w:rPr>
                <w:sz w:val="20"/>
                <w:szCs w:val="20"/>
              </w:rPr>
              <w:t>Number</w:t>
            </w:r>
          </w:p>
        </w:tc>
        <w:tc>
          <w:tcPr>
            <w:tcW w:w="6301" w:type="dxa"/>
            <w:vAlign w:val="center"/>
          </w:tcPr>
          <w:p w14:paraId="433F2CB3" w14:textId="74395FC8" w:rsidR="00046313" w:rsidRPr="00586C19" w:rsidRDefault="00046313" w:rsidP="00461CCF">
            <w:pPr>
              <w:autoSpaceDE w:val="0"/>
              <w:autoSpaceDN w:val="0"/>
              <w:adjustRightInd w:val="0"/>
              <w:rPr>
                <w:sz w:val="20"/>
                <w:szCs w:val="20"/>
              </w:rPr>
            </w:pPr>
            <w:r>
              <w:rPr>
                <w:i/>
                <w:iCs/>
                <w:sz w:val="20"/>
                <w:szCs w:val="20"/>
              </w:rPr>
              <w:t xml:space="preserve">Not null; </w:t>
            </w:r>
            <w:r w:rsidR="001B6163">
              <w:rPr>
                <w:sz w:val="20"/>
                <w:szCs w:val="20"/>
              </w:rPr>
              <w:t xml:space="preserve">Gives information on </w:t>
            </w:r>
            <w:r w:rsidR="00E97475">
              <w:rPr>
                <w:sz w:val="20"/>
                <w:szCs w:val="20"/>
              </w:rPr>
              <w:t xml:space="preserve">the </w:t>
            </w:r>
            <w:r w:rsidR="00D851EF">
              <w:rPr>
                <w:sz w:val="20"/>
                <w:szCs w:val="20"/>
              </w:rPr>
              <w:t xml:space="preserve">planned </w:t>
            </w:r>
            <w:r w:rsidR="008B50A4">
              <w:rPr>
                <w:sz w:val="20"/>
                <w:szCs w:val="20"/>
              </w:rPr>
              <w:t>sp</w:t>
            </w:r>
            <w:r>
              <w:rPr>
                <w:sz w:val="20"/>
                <w:szCs w:val="20"/>
              </w:rPr>
              <w:t>eed of the train</w:t>
            </w:r>
          </w:p>
        </w:tc>
      </w:tr>
      <w:tr w:rsidR="002C58AA" w:rsidRPr="00DA6511" w14:paraId="468D0C85" w14:textId="77777777" w:rsidTr="007863A8">
        <w:tc>
          <w:tcPr>
            <w:tcW w:w="2122" w:type="dxa"/>
            <w:vAlign w:val="center"/>
          </w:tcPr>
          <w:p w14:paraId="1944F736" w14:textId="17FA147B" w:rsidR="002C58AA" w:rsidRDefault="002C58AA" w:rsidP="003D5E61">
            <w:pPr>
              <w:rPr>
                <w:sz w:val="20"/>
                <w:szCs w:val="20"/>
              </w:rPr>
            </w:pPr>
            <w:r>
              <w:rPr>
                <w:sz w:val="20"/>
                <w:szCs w:val="20"/>
              </w:rPr>
              <w:t>Comment</w:t>
            </w:r>
          </w:p>
        </w:tc>
        <w:tc>
          <w:tcPr>
            <w:tcW w:w="928" w:type="dxa"/>
            <w:vAlign w:val="center"/>
          </w:tcPr>
          <w:p w14:paraId="05CC9083" w14:textId="05FAB35D" w:rsidR="002C58AA" w:rsidRDefault="002C58AA" w:rsidP="003D5E61">
            <w:pPr>
              <w:rPr>
                <w:sz w:val="20"/>
                <w:szCs w:val="20"/>
              </w:rPr>
            </w:pPr>
            <w:r>
              <w:rPr>
                <w:sz w:val="20"/>
                <w:szCs w:val="20"/>
              </w:rPr>
              <w:t>Text</w:t>
            </w:r>
          </w:p>
        </w:tc>
        <w:tc>
          <w:tcPr>
            <w:tcW w:w="6301" w:type="dxa"/>
            <w:vAlign w:val="center"/>
          </w:tcPr>
          <w:p w14:paraId="13D0A66B" w14:textId="668682BB" w:rsidR="002C58AA" w:rsidRPr="007863A8" w:rsidRDefault="00457066" w:rsidP="00461CCF">
            <w:pPr>
              <w:autoSpaceDE w:val="0"/>
              <w:autoSpaceDN w:val="0"/>
              <w:adjustRightInd w:val="0"/>
              <w:rPr>
                <w:sz w:val="20"/>
                <w:szCs w:val="20"/>
              </w:rPr>
            </w:pPr>
            <w:r>
              <w:rPr>
                <w:i/>
                <w:iCs/>
                <w:sz w:val="20"/>
                <w:szCs w:val="20"/>
              </w:rPr>
              <w:t xml:space="preserve">-; </w:t>
            </w:r>
          </w:p>
        </w:tc>
      </w:tr>
    </w:tbl>
    <w:p w14:paraId="75964323" w14:textId="77777777" w:rsidR="00F93282" w:rsidRDefault="00F93282">
      <w:pPr>
        <w:spacing w:after="200" w:line="276" w:lineRule="auto"/>
      </w:pPr>
    </w:p>
    <w:p w14:paraId="255AD277" w14:textId="77777777" w:rsidR="00FE1482" w:rsidRDefault="00FE1482">
      <w:pPr>
        <w:spacing w:after="200" w:line="276" w:lineRule="auto"/>
      </w:pPr>
    </w:p>
    <w:p w14:paraId="159E8D0C" w14:textId="77777777" w:rsidR="00F70134" w:rsidRDefault="00F70134" w:rsidP="003D5E32">
      <w:pPr>
        <w:pStyle w:val="berschrift2"/>
      </w:pPr>
      <w:bookmarkStart w:id="21" w:name="_Toc93354440"/>
      <w:r>
        <w:t>Capacity Model visualization</w:t>
      </w:r>
      <w:bookmarkEnd w:id="21"/>
    </w:p>
    <w:p w14:paraId="6B22AC71" w14:textId="77777777" w:rsidR="00792A9D" w:rsidRDefault="00792A9D" w:rsidP="003D5E32">
      <w:pPr>
        <w:pStyle w:val="berschrift3"/>
        <w:rPr>
          <w:rFonts w:eastAsiaTheme="minorHAnsi"/>
        </w:rPr>
      </w:pPr>
    </w:p>
    <w:p w14:paraId="7218692F" w14:textId="6A90BDAA" w:rsidR="00792A9D" w:rsidRDefault="00743E6E" w:rsidP="00792A9D">
      <w:r>
        <w:t xml:space="preserve">Considering the CM </w:t>
      </w:r>
      <w:r w:rsidR="00DF6045">
        <w:t xml:space="preserve">data </w:t>
      </w:r>
      <w:r>
        <w:t xml:space="preserve">visualization, </w:t>
      </w:r>
      <w:r w:rsidR="00DF6045">
        <w:t xml:space="preserve">it should be possible </w:t>
      </w:r>
      <w:r w:rsidR="00081B2E">
        <w:t xml:space="preserve">to present separately the </w:t>
      </w:r>
      <w:r w:rsidR="00295ADB">
        <w:t xml:space="preserve">traffic part, TCR part and then both combined. </w:t>
      </w:r>
    </w:p>
    <w:p w14:paraId="34E2677D" w14:textId="778DAB72" w:rsidR="00E2021E" w:rsidRDefault="00E2021E" w:rsidP="00792A9D">
      <w:r>
        <w:t>For this purpose,</w:t>
      </w:r>
      <w:r w:rsidR="00840161">
        <w:t xml:space="preserve"> in</w:t>
      </w:r>
      <w:r>
        <w:t xml:space="preserve"> the </w:t>
      </w:r>
      <w:r w:rsidR="00840161">
        <w:t>form</w:t>
      </w:r>
      <w:r>
        <w:t xml:space="preserve"> should be </w:t>
      </w:r>
      <w:r w:rsidR="00840161">
        <w:t>defined two checkboxes:</w:t>
      </w:r>
    </w:p>
    <w:p w14:paraId="737FC79D" w14:textId="3DB6ED10" w:rsidR="00840161" w:rsidRDefault="00840161" w:rsidP="00840161">
      <w:pPr>
        <w:pStyle w:val="Listenabsatz"/>
        <w:numPr>
          <w:ilvl w:val="0"/>
          <w:numId w:val="74"/>
        </w:numPr>
      </w:pPr>
      <w:r>
        <w:t>Traffic part</w:t>
      </w:r>
    </w:p>
    <w:p w14:paraId="09A27953" w14:textId="3E881A6A" w:rsidR="00840161" w:rsidRPr="00792A9D" w:rsidRDefault="00840161" w:rsidP="007863A8">
      <w:pPr>
        <w:pStyle w:val="Listenabsatz"/>
        <w:numPr>
          <w:ilvl w:val="0"/>
          <w:numId w:val="74"/>
        </w:numPr>
      </w:pPr>
      <w:r>
        <w:t>TCR part</w:t>
      </w:r>
    </w:p>
    <w:p w14:paraId="50008580" w14:textId="3F0E676D" w:rsidR="00F70134" w:rsidRDefault="00F70134" w:rsidP="00F70134"/>
    <w:p w14:paraId="7D553EC3" w14:textId="688A69EB" w:rsidR="00840161" w:rsidRDefault="00840161" w:rsidP="00F70134">
      <w:r>
        <w:t xml:space="preserve">The </w:t>
      </w:r>
      <w:r w:rsidR="006C00FB">
        <w:t>visualization</w:t>
      </w:r>
      <w:r w:rsidR="00484E29">
        <w:t xml:space="preserve"> of data </w:t>
      </w:r>
      <w:r w:rsidR="006C00FB">
        <w:t xml:space="preserve">itself </w:t>
      </w:r>
      <w:r w:rsidR="00484E29">
        <w:t xml:space="preserve">should </w:t>
      </w:r>
      <w:r w:rsidR="006C00FB">
        <w:t xml:space="preserve">consider some roles and codes. </w:t>
      </w:r>
    </w:p>
    <w:p w14:paraId="31CEA606" w14:textId="77777777" w:rsidR="00840161" w:rsidRDefault="00840161" w:rsidP="00F70134"/>
    <w:p w14:paraId="5EB0E1AC" w14:textId="3812C6C9" w:rsidR="00F70134" w:rsidRPr="00F70134" w:rsidRDefault="00F70134" w:rsidP="003D5E32">
      <w:pPr>
        <w:pStyle w:val="berschrift3"/>
      </w:pPr>
      <w:bookmarkStart w:id="22" w:name="_Toc93354441"/>
      <w:r>
        <w:t>Rules</w:t>
      </w:r>
      <w:bookmarkEnd w:id="22"/>
    </w:p>
    <w:p w14:paraId="506CC5C1" w14:textId="77777777" w:rsidR="007D6DBB" w:rsidRDefault="007D6DBB" w:rsidP="003D5E32">
      <w:pPr>
        <w:pStyle w:val="berschrift3"/>
      </w:pPr>
    </w:p>
    <w:p w14:paraId="096EAD59" w14:textId="003D1072" w:rsidR="004C3762" w:rsidRDefault="007D6DBB" w:rsidP="001B39C4">
      <w:r>
        <w:t xml:space="preserve">The </w:t>
      </w:r>
      <w:r w:rsidR="0020100C">
        <w:t>traffic part o</w:t>
      </w:r>
      <w:r w:rsidR="00864C3E">
        <w:t>f</w:t>
      </w:r>
      <w:r w:rsidR="0020100C">
        <w:t xml:space="preserve"> the </w:t>
      </w:r>
      <w:r w:rsidR="0015602B">
        <w:t xml:space="preserve">Capacity Model </w:t>
      </w:r>
      <w:r w:rsidR="00457E01">
        <w:t>diagram</w:t>
      </w:r>
      <w:r w:rsidR="0015602B">
        <w:t xml:space="preserve"> </w:t>
      </w:r>
      <w:r w:rsidR="00457E01">
        <w:t>shall</w:t>
      </w:r>
      <w:r w:rsidR="0015602B">
        <w:t xml:space="preserve"> be </w:t>
      </w:r>
      <w:r w:rsidR="00457E01">
        <w:t>presented</w:t>
      </w:r>
      <w:r w:rsidR="0015602B">
        <w:t xml:space="preserve"> in </w:t>
      </w:r>
      <w:r w:rsidR="00457E01">
        <w:t xml:space="preserve">the tool </w:t>
      </w:r>
      <w:r w:rsidR="0015602B">
        <w:t>by following some rules</w:t>
      </w:r>
      <w:r w:rsidR="0020100C">
        <w:t>:</w:t>
      </w:r>
      <w:r w:rsidR="004C3762">
        <w:t xml:space="preserve"> </w:t>
      </w:r>
    </w:p>
    <w:p w14:paraId="12DD4594" w14:textId="465D4E08" w:rsidR="000E7D2E" w:rsidRDefault="00941457" w:rsidP="00941457">
      <w:pPr>
        <w:pStyle w:val="Listenabsatz"/>
        <w:numPr>
          <w:ilvl w:val="0"/>
          <w:numId w:val="28"/>
        </w:numPr>
        <w:spacing w:after="200" w:line="276" w:lineRule="auto"/>
      </w:pPr>
      <w:r>
        <w:t>Fulfilment of the chart starts from bottom to up</w:t>
      </w:r>
      <w:r w:rsidR="00157BA9">
        <w:t xml:space="preserve"> for each hour in the 24-hour overview</w:t>
      </w:r>
    </w:p>
    <w:p w14:paraId="020CF69B" w14:textId="405596C0" w:rsidR="00157BA9" w:rsidRDefault="00FC3274" w:rsidP="00941457">
      <w:pPr>
        <w:pStyle w:val="Listenabsatz"/>
        <w:numPr>
          <w:ilvl w:val="0"/>
          <w:numId w:val="28"/>
        </w:numPr>
        <w:spacing w:after="200" w:line="276" w:lineRule="auto"/>
      </w:pPr>
      <w:r>
        <w:t xml:space="preserve">Fulfilment </w:t>
      </w:r>
      <w:r w:rsidR="00632B12">
        <w:t>starts with the</w:t>
      </w:r>
      <w:r w:rsidR="00B24405">
        <w:t xml:space="preserve"> </w:t>
      </w:r>
      <w:r w:rsidR="00101CEA">
        <w:t>passenger trains</w:t>
      </w:r>
      <w:r w:rsidR="002C5B6D">
        <w:t xml:space="preserve"> first</w:t>
      </w:r>
      <w:r w:rsidR="00A33E83">
        <w:t>,</w:t>
      </w:r>
      <w:r w:rsidR="00632B12">
        <w:t xml:space="preserve"> then follows </w:t>
      </w:r>
      <w:r w:rsidR="00A33E83">
        <w:t>the</w:t>
      </w:r>
      <w:r w:rsidR="00632B12">
        <w:t xml:space="preserve"> freight trains and finally </w:t>
      </w:r>
      <w:r w:rsidR="00FE1482">
        <w:t xml:space="preserve">TCR </w:t>
      </w:r>
      <w:r w:rsidR="00632B12">
        <w:t>windows</w:t>
      </w:r>
    </w:p>
    <w:p w14:paraId="01C23133" w14:textId="028C7E48" w:rsidR="00632B12" w:rsidRDefault="00065806" w:rsidP="00941457">
      <w:pPr>
        <w:pStyle w:val="Listenabsatz"/>
        <w:numPr>
          <w:ilvl w:val="0"/>
          <w:numId w:val="28"/>
        </w:numPr>
        <w:spacing w:after="200" w:line="276" w:lineRule="auto"/>
      </w:pPr>
      <w:r>
        <w:t xml:space="preserve">The </w:t>
      </w:r>
      <w:r w:rsidR="002703FF">
        <w:t xml:space="preserve">basic categories for </w:t>
      </w:r>
      <w:r>
        <w:t xml:space="preserve">passenger trains shall be entered in the </w:t>
      </w:r>
      <w:r w:rsidR="008D6F38">
        <w:t>order as follows</w:t>
      </w:r>
    </w:p>
    <w:p w14:paraId="075574BE" w14:textId="2D207E38" w:rsidR="008D6F38" w:rsidRDefault="008D6F38" w:rsidP="008D6F38">
      <w:pPr>
        <w:pStyle w:val="Listenabsatz"/>
        <w:numPr>
          <w:ilvl w:val="1"/>
          <w:numId w:val="28"/>
        </w:numPr>
        <w:spacing w:after="200" w:line="276" w:lineRule="auto"/>
      </w:pPr>
      <w:r>
        <w:t>High-speed train</w:t>
      </w:r>
    </w:p>
    <w:p w14:paraId="5296EA8E" w14:textId="3F74A3EF" w:rsidR="008D6F38" w:rsidRDefault="00F70134" w:rsidP="008D6F38">
      <w:pPr>
        <w:pStyle w:val="Listenabsatz"/>
        <w:numPr>
          <w:ilvl w:val="1"/>
          <w:numId w:val="28"/>
        </w:numPr>
        <w:spacing w:after="200" w:line="276" w:lineRule="auto"/>
      </w:pPr>
      <w:r>
        <w:t>Long-</w:t>
      </w:r>
      <w:r w:rsidR="00C066EE">
        <w:t>distance train</w:t>
      </w:r>
    </w:p>
    <w:p w14:paraId="32DB1F77" w14:textId="3BACE42A" w:rsidR="00C066EE" w:rsidRDefault="00C066EE" w:rsidP="008D6F38">
      <w:pPr>
        <w:pStyle w:val="Listenabsatz"/>
        <w:numPr>
          <w:ilvl w:val="1"/>
          <w:numId w:val="28"/>
        </w:numPr>
        <w:spacing w:after="200" w:line="276" w:lineRule="auto"/>
      </w:pPr>
      <w:r>
        <w:t>Express regional train</w:t>
      </w:r>
    </w:p>
    <w:p w14:paraId="72BA0635" w14:textId="0BBD9342" w:rsidR="00C066EE" w:rsidRDefault="00C066EE" w:rsidP="008D6F38">
      <w:pPr>
        <w:pStyle w:val="Listenabsatz"/>
        <w:numPr>
          <w:ilvl w:val="1"/>
          <w:numId w:val="28"/>
        </w:numPr>
        <w:spacing w:after="200" w:line="276" w:lineRule="auto"/>
      </w:pPr>
      <w:r>
        <w:t>Regional train</w:t>
      </w:r>
    </w:p>
    <w:p w14:paraId="02C70008" w14:textId="6C7BCF2A" w:rsidR="00C066EE" w:rsidRDefault="00C066EE" w:rsidP="00C066EE">
      <w:pPr>
        <w:pStyle w:val="Listenabsatz"/>
        <w:numPr>
          <w:ilvl w:val="0"/>
          <w:numId w:val="28"/>
        </w:numPr>
        <w:spacing w:after="200" w:line="276" w:lineRule="auto"/>
      </w:pPr>
      <w:r>
        <w:t xml:space="preserve">The </w:t>
      </w:r>
      <w:r w:rsidR="002703FF">
        <w:t xml:space="preserve">basic categories for </w:t>
      </w:r>
      <w:r>
        <w:t>freight trains</w:t>
      </w:r>
      <w:r w:rsidR="00034755">
        <w:t xml:space="preserve"> shall be </w:t>
      </w:r>
      <w:r w:rsidR="00155ADA">
        <w:t>e</w:t>
      </w:r>
      <w:r w:rsidR="00034755">
        <w:t>ntered in the following order</w:t>
      </w:r>
    </w:p>
    <w:p w14:paraId="25F5CAB4" w14:textId="39062C06" w:rsidR="00034755" w:rsidRDefault="00034755" w:rsidP="00034755">
      <w:pPr>
        <w:pStyle w:val="Listenabsatz"/>
        <w:numPr>
          <w:ilvl w:val="1"/>
          <w:numId w:val="28"/>
        </w:numPr>
        <w:spacing w:after="200" w:line="276" w:lineRule="auto"/>
      </w:pPr>
      <w:r>
        <w:t>Wagonload train</w:t>
      </w:r>
    </w:p>
    <w:p w14:paraId="3CD3AC96" w14:textId="1A754215" w:rsidR="00034755" w:rsidRDefault="00034755" w:rsidP="00034755">
      <w:pPr>
        <w:pStyle w:val="Listenabsatz"/>
        <w:numPr>
          <w:ilvl w:val="1"/>
          <w:numId w:val="28"/>
        </w:numPr>
        <w:spacing w:after="200" w:line="276" w:lineRule="auto"/>
      </w:pPr>
      <w:r>
        <w:t>Block train</w:t>
      </w:r>
    </w:p>
    <w:p w14:paraId="1F74F1D4" w14:textId="440973D4" w:rsidR="00034755" w:rsidRDefault="00034755" w:rsidP="001B39C4">
      <w:pPr>
        <w:pStyle w:val="Listenabsatz"/>
        <w:numPr>
          <w:ilvl w:val="1"/>
          <w:numId w:val="28"/>
        </w:numPr>
        <w:spacing w:after="200" w:line="276" w:lineRule="auto"/>
      </w:pPr>
      <w:r>
        <w:t>Combined transport train</w:t>
      </w:r>
      <w:r w:rsidR="00E65BD3">
        <w:t xml:space="preserve"> (optional)</w:t>
      </w:r>
    </w:p>
    <w:p w14:paraId="49B77300" w14:textId="78C1D8D2" w:rsidR="000E7D2E" w:rsidRDefault="00A33E83">
      <w:pPr>
        <w:pStyle w:val="Listenabsatz"/>
        <w:numPr>
          <w:ilvl w:val="0"/>
          <w:numId w:val="28"/>
        </w:numPr>
        <w:spacing w:after="200" w:line="276" w:lineRule="auto"/>
      </w:pPr>
      <w:r>
        <w:t xml:space="preserve">In the case </w:t>
      </w:r>
      <w:r w:rsidR="00106A97">
        <w:t xml:space="preserve">that </w:t>
      </w:r>
      <w:r w:rsidR="00DF6743">
        <w:t>one of the train type</w:t>
      </w:r>
      <w:r w:rsidR="00E97F26">
        <w:t>s</w:t>
      </w:r>
      <w:r w:rsidR="00DF6743">
        <w:t xml:space="preserve"> for </w:t>
      </w:r>
      <w:r w:rsidR="0088303D">
        <w:t xml:space="preserve">a </w:t>
      </w:r>
      <w:r w:rsidR="00DF6743">
        <w:t xml:space="preserve">particular hour is not planned, </w:t>
      </w:r>
      <w:r w:rsidR="00EB1AC2">
        <w:t xml:space="preserve">the next type of train </w:t>
      </w:r>
      <w:r w:rsidR="0088303D">
        <w:t xml:space="preserve">in the order shall be </w:t>
      </w:r>
      <w:r w:rsidR="00F67D43">
        <w:t>presented</w:t>
      </w:r>
      <w:r w:rsidR="005D7016">
        <w:t xml:space="preserve"> (e.g., if </w:t>
      </w:r>
      <w:r w:rsidR="00F67D43">
        <w:t>the high-speed</w:t>
      </w:r>
      <w:r w:rsidR="00105F67">
        <w:t>,</w:t>
      </w:r>
      <w:r w:rsidR="00F67D43">
        <w:t xml:space="preserve"> </w:t>
      </w:r>
      <w:r w:rsidR="00F70134">
        <w:t>long-</w:t>
      </w:r>
      <w:r w:rsidR="00F67D43">
        <w:t>distance</w:t>
      </w:r>
      <w:r w:rsidR="00105F67">
        <w:t xml:space="preserve"> and </w:t>
      </w:r>
      <w:r w:rsidR="00E97F26">
        <w:t xml:space="preserve">express regional </w:t>
      </w:r>
      <w:r w:rsidR="00F67D43">
        <w:t xml:space="preserve">trains are not </w:t>
      </w:r>
      <w:r w:rsidR="00105F67">
        <w:t xml:space="preserve">defined, </w:t>
      </w:r>
      <w:r w:rsidR="00E97F26">
        <w:t xml:space="preserve">then as a first train for a particular hour will be </w:t>
      </w:r>
      <w:r w:rsidR="00F70134">
        <w:t xml:space="preserve">a </w:t>
      </w:r>
      <w:r w:rsidR="00F70F41">
        <w:t>regional train, presented at a very bottom of the particular hour)</w:t>
      </w:r>
      <w:r w:rsidR="00D535A7">
        <w:t xml:space="preserve">. </w:t>
      </w:r>
    </w:p>
    <w:p w14:paraId="07AFA7EF" w14:textId="77777777" w:rsidR="009F7DFF" w:rsidRDefault="009F7DFF" w:rsidP="001B39C4">
      <w:pPr>
        <w:pStyle w:val="Listenabsatz"/>
        <w:spacing w:after="200" w:line="276" w:lineRule="auto"/>
      </w:pPr>
    </w:p>
    <w:p w14:paraId="17BB5C65" w14:textId="4356F5CF" w:rsidR="00F16069" w:rsidRPr="001B39C4" w:rsidRDefault="00F16069" w:rsidP="003D5E32">
      <w:pPr>
        <w:pStyle w:val="berschrift3"/>
      </w:pPr>
      <w:bookmarkStart w:id="23" w:name="_Toc93354442"/>
      <w:r w:rsidRPr="001B39C4">
        <w:t>Codes</w:t>
      </w:r>
      <w:bookmarkEnd w:id="23"/>
    </w:p>
    <w:p w14:paraId="36CE6F52" w14:textId="28916BD7" w:rsidR="009F7DFF" w:rsidRDefault="009F7DFF" w:rsidP="00457E01"/>
    <w:p w14:paraId="6DE2E2C8" w14:textId="691CEAB1" w:rsidR="009F7DFF" w:rsidRDefault="009025E4" w:rsidP="00457E01">
      <w:r>
        <w:t xml:space="preserve">To simplify the presentation of </w:t>
      </w:r>
      <w:r w:rsidR="0098114C">
        <w:t xml:space="preserve">traffic </w:t>
      </w:r>
      <w:r w:rsidR="003C69A5">
        <w:t>type</w:t>
      </w:r>
      <w:r w:rsidR="001E5E39">
        <w:t xml:space="preserve"> volumes</w:t>
      </w:r>
      <w:r w:rsidR="003C69A5">
        <w:t xml:space="preserve"> </w:t>
      </w:r>
      <w:r w:rsidR="0098114C">
        <w:t xml:space="preserve">and </w:t>
      </w:r>
      <w:r w:rsidR="003C69A5">
        <w:t xml:space="preserve">capacity </w:t>
      </w:r>
      <w:r w:rsidR="0098114C">
        <w:t>partitioning,</w:t>
      </w:r>
      <w:r w:rsidR="009D2765">
        <w:t xml:space="preserve"> the codes are defined as follows:</w:t>
      </w:r>
    </w:p>
    <w:p w14:paraId="0ADBFA68" w14:textId="067479BD" w:rsidR="00457E01" w:rsidRDefault="00457E01" w:rsidP="00457E01"/>
    <w:p w14:paraId="3D6F0E51" w14:textId="11745233" w:rsidR="00E532AD" w:rsidRPr="001B39C4" w:rsidRDefault="00E532AD">
      <w:pPr>
        <w:ind w:firstLine="708"/>
        <w:rPr>
          <w:u w:val="single"/>
        </w:rPr>
      </w:pPr>
      <w:r w:rsidRPr="001B39C4">
        <w:rPr>
          <w:u w:val="single"/>
        </w:rPr>
        <w:t xml:space="preserve">Traffic </w:t>
      </w:r>
      <w:r w:rsidR="0057444D">
        <w:rPr>
          <w:u w:val="single"/>
        </w:rPr>
        <w:t>object</w:t>
      </w:r>
      <w:r w:rsidR="008F533E" w:rsidRPr="001B39C4">
        <w:rPr>
          <w:u w:val="single"/>
        </w:rPr>
        <w:t xml:space="preserve"> codes</w:t>
      </w:r>
    </w:p>
    <w:p w14:paraId="6784CD13" w14:textId="307AB6D1" w:rsidR="00E532AD" w:rsidRDefault="008F533E">
      <w:pPr>
        <w:pStyle w:val="Listenabsatz"/>
        <w:numPr>
          <w:ilvl w:val="1"/>
          <w:numId w:val="28"/>
        </w:numPr>
      </w:pPr>
      <w:r>
        <w:t xml:space="preserve">HS = High-speed train </w:t>
      </w:r>
    </w:p>
    <w:p w14:paraId="6EC44B7C" w14:textId="3FA7D7B1" w:rsidR="008F533E" w:rsidRDefault="008F533E">
      <w:pPr>
        <w:pStyle w:val="Listenabsatz"/>
        <w:numPr>
          <w:ilvl w:val="1"/>
          <w:numId w:val="28"/>
        </w:numPr>
      </w:pPr>
      <w:r>
        <w:t xml:space="preserve">LD = </w:t>
      </w:r>
      <w:r w:rsidR="00F70134">
        <w:t>Long-</w:t>
      </w:r>
      <w:r>
        <w:t>distance train</w:t>
      </w:r>
    </w:p>
    <w:p w14:paraId="52AF41F6" w14:textId="7E8F95A5" w:rsidR="008F533E" w:rsidRDefault="008F533E">
      <w:pPr>
        <w:pStyle w:val="Listenabsatz"/>
        <w:numPr>
          <w:ilvl w:val="1"/>
          <w:numId w:val="28"/>
        </w:numPr>
      </w:pPr>
      <w:r>
        <w:t>RE = Express regional train</w:t>
      </w:r>
    </w:p>
    <w:p w14:paraId="656CC4AA" w14:textId="451DC96E" w:rsidR="008F533E" w:rsidRDefault="008F533E">
      <w:pPr>
        <w:pStyle w:val="Listenabsatz"/>
        <w:numPr>
          <w:ilvl w:val="1"/>
          <w:numId w:val="28"/>
        </w:numPr>
      </w:pPr>
      <w:r>
        <w:t xml:space="preserve">R = </w:t>
      </w:r>
      <w:r w:rsidR="00A263D4">
        <w:t>Regional train</w:t>
      </w:r>
    </w:p>
    <w:p w14:paraId="22C56105" w14:textId="3E72849B" w:rsidR="000964E6" w:rsidRDefault="000964E6">
      <w:pPr>
        <w:pStyle w:val="Listenabsatz"/>
        <w:numPr>
          <w:ilvl w:val="1"/>
          <w:numId w:val="28"/>
        </w:numPr>
      </w:pPr>
      <w:r>
        <w:t>DF</w:t>
      </w:r>
      <w:r w:rsidR="00D35FD5">
        <w:t xml:space="preserve"> = Wagonload train</w:t>
      </w:r>
    </w:p>
    <w:p w14:paraId="5B1AC315" w14:textId="24D7FC87" w:rsidR="000964E6" w:rsidRDefault="000964E6">
      <w:pPr>
        <w:pStyle w:val="Listenabsatz"/>
        <w:numPr>
          <w:ilvl w:val="1"/>
          <w:numId w:val="28"/>
        </w:numPr>
      </w:pPr>
      <w:r>
        <w:t xml:space="preserve">IF = </w:t>
      </w:r>
      <w:r w:rsidR="00D35FD5">
        <w:t>Block train</w:t>
      </w:r>
    </w:p>
    <w:p w14:paraId="1F23FB6E" w14:textId="42A879D1" w:rsidR="000964E6" w:rsidRDefault="000964E6">
      <w:pPr>
        <w:pStyle w:val="Listenabsatz"/>
        <w:numPr>
          <w:ilvl w:val="1"/>
          <w:numId w:val="28"/>
        </w:numPr>
      </w:pPr>
      <w:r>
        <w:t>CF = Combined transport train</w:t>
      </w:r>
    </w:p>
    <w:p w14:paraId="1E964D47" w14:textId="447973C5" w:rsidR="00CB3FBC" w:rsidRDefault="00BF3B50">
      <w:pPr>
        <w:pStyle w:val="Listenabsatz"/>
        <w:numPr>
          <w:ilvl w:val="1"/>
          <w:numId w:val="28"/>
        </w:numPr>
      </w:pPr>
      <w:r>
        <w:t>T</w:t>
      </w:r>
      <w:r w:rsidR="00CB3FBC">
        <w:t xml:space="preserve">W = </w:t>
      </w:r>
      <w:r>
        <w:t xml:space="preserve">TCR </w:t>
      </w:r>
      <w:r w:rsidR="00CB3FBC">
        <w:t>window</w:t>
      </w:r>
    </w:p>
    <w:p w14:paraId="6AE9C8ED" w14:textId="0914BF06" w:rsidR="008C71C1" w:rsidRDefault="008C71C1" w:rsidP="008C71C1"/>
    <w:p w14:paraId="7BF10A37" w14:textId="576147E7" w:rsidR="008C71C1" w:rsidRDefault="003C69A5">
      <w:pPr>
        <w:ind w:left="708"/>
      </w:pPr>
      <w:r>
        <w:t>Capacity p</w:t>
      </w:r>
      <w:r w:rsidR="008C71C1">
        <w:t xml:space="preserve">artitioning </w:t>
      </w:r>
      <w:r w:rsidR="0057444D">
        <w:t>codes</w:t>
      </w:r>
    </w:p>
    <w:p w14:paraId="3218A785" w14:textId="2AD505BD" w:rsidR="00F62024" w:rsidRDefault="00F62024">
      <w:pPr>
        <w:pStyle w:val="Listenabsatz"/>
        <w:numPr>
          <w:ilvl w:val="0"/>
          <w:numId w:val="48"/>
        </w:numPr>
      </w:pPr>
      <w:r>
        <w:t>RP = Rolling planning</w:t>
      </w:r>
    </w:p>
    <w:p w14:paraId="4949DB42" w14:textId="0985DC77" w:rsidR="00F62024" w:rsidRDefault="008C2267">
      <w:pPr>
        <w:pStyle w:val="Listenabsatz"/>
        <w:numPr>
          <w:ilvl w:val="0"/>
          <w:numId w:val="48"/>
        </w:numPr>
      </w:pPr>
      <w:r>
        <w:t>Ah = Ad hoc</w:t>
      </w:r>
    </w:p>
    <w:p w14:paraId="6F676DBC" w14:textId="74BAE0EB" w:rsidR="008C2267" w:rsidRDefault="001C7783">
      <w:pPr>
        <w:pStyle w:val="Listenabsatz"/>
        <w:numPr>
          <w:ilvl w:val="0"/>
          <w:numId w:val="48"/>
        </w:numPr>
      </w:pPr>
      <w:r>
        <w:t>AT = Annual timetable</w:t>
      </w:r>
    </w:p>
    <w:p w14:paraId="40537E2D" w14:textId="285AC35E" w:rsidR="001C7783" w:rsidRDefault="003C69A5" w:rsidP="001B39C4">
      <w:pPr>
        <w:pStyle w:val="Listenabsatz"/>
        <w:numPr>
          <w:ilvl w:val="0"/>
          <w:numId w:val="48"/>
        </w:numPr>
      </w:pPr>
      <w:r>
        <w:t>TC</w:t>
      </w:r>
      <w:r w:rsidR="00CB3FBC">
        <w:t xml:space="preserve"> = TCRs</w:t>
      </w:r>
    </w:p>
    <w:p w14:paraId="0C64A3E0" w14:textId="29463BE5" w:rsidR="009D2765" w:rsidRDefault="009D2765" w:rsidP="001B39C4">
      <w:pPr>
        <w:pStyle w:val="Listenabsatz"/>
      </w:pPr>
    </w:p>
    <w:p w14:paraId="6860B372" w14:textId="2485AAF3" w:rsidR="008A3891" w:rsidRDefault="00462126" w:rsidP="00457E01">
      <w:r>
        <w:t xml:space="preserve">For each of </w:t>
      </w:r>
      <w:r w:rsidR="001834BE">
        <w:t xml:space="preserve">the </w:t>
      </w:r>
      <w:r w:rsidR="00F77BB8">
        <w:t xml:space="preserve">traffic </w:t>
      </w:r>
      <w:r w:rsidR="00152F27">
        <w:t xml:space="preserve">object </w:t>
      </w:r>
      <w:r>
        <w:t>code</w:t>
      </w:r>
      <w:r w:rsidR="00F70134">
        <w:t>s,</w:t>
      </w:r>
      <w:r>
        <w:t xml:space="preserve"> a predefined colour in the tool shall be used</w:t>
      </w:r>
      <w:r w:rsidR="001834BE">
        <w:t xml:space="preserve">. Using the colour to present </w:t>
      </w:r>
      <w:r w:rsidR="00EC4357">
        <w:t>a specific traffic object type</w:t>
      </w:r>
      <w:r w:rsidR="000F3CFE">
        <w:t xml:space="preserve"> will easier </w:t>
      </w:r>
      <w:r w:rsidR="00F70134">
        <w:t xml:space="preserve">to read </w:t>
      </w:r>
      <w:r w:rsidR="00BF68DB">
        <w:t>a</w:t>
      </w:r>
      <w:r w:rsidR="000F3CFE">
        <w:t xml:space="preserve"> diagram</w:t>
      </w:r>
      <w:r w:rsidR="001834BE">
        <w:t xml:space="preserve"> </w:t>
      </w:r>
      <w:r w:rsidR="00152F27">
        <w:t xml:space="preserve">and will uniform </w:t>
      </w:r>
      <w:r w:rsidR="00275BFF">
        <w:t>data</w:t>
      </w:r>
      <w:r w:rsidR="00152F27">
        <w:t xml:space="preserve"> presentation </w:t>
      </w:r>
      <w:r w:rsidR="00EF5AA0">
        <w:t>in</w:t>
      </w:r>
      <w:r w:rsidR="00152F27">
        <w:t xml:space="preserve"> the </w:t>
      </w:r>
      <w:r w:rsidR="0020456C">
        <w:t xml:space="preserve">Capacity Model. </w:t>
      </w:r>
      <w:r w:rsidR="00FF4DD2">
        <w:t xml:space="preserve">Colours will be set automatically by the tool, </w:t>
      </w:r>
      <w:r w:rsidR="00F70134">
        <w:t xml:space="preserve">depending </w:t>
      </w:r>
      <w:r w:rsidR="00FF4DD2">
        <w:t xml:space="preserve">on the defined </w:t>
      </w:r>
      <w:r w:rsidR="00AE6166">
        <w:t xml:space="preserve">traffic type. </w:t>
      </w:r>
    </w:p>
    <w:p w14:paraId="7B86FD15" w14:textId="77DD9F9E" w:rsidR="001834BE" w:rsidRDefault="00F57C92" w:rsidP="00457E01">
      <w:r>
        <w:t xml:space="preserve">There is also a need to distinguish </w:t>
      </w:r>
      <w:r w:rsidR="00F84C10">
        <w:t>domestic and international traffic type</w:t>
      </w:r>
      <w:r w:rsidR="001E5E39">
        <w:t xml:space="preserve"> </w:t>
      </w:r>
      <w:r w:rsidR="009D716F">
        <w:t xml:space="preserve">volumes. </w:t>
      </w:r>
      <w:r w:rsidR="007577F3">
        <w:t xml:space="preserve">Both </w:t>
      </w:r>
      <w:r w:rsidR="00A8496C">
        <w:t xml:space="preserve">(domestic and international) shall be presented with the same codes and colours, </w:t>
      </w:r>
      <w:r w:rsidR="004837FF">
        <w:t>but</w:t>
      </w:r>
      <w:r w:rsidR="00A8496C">
        <w:t xml:space="preserve"> domestic </w:t>
      </w:r>
      <w:r w:rsidR="00F70134">
        <w:t xml:space="preserve">in </w:t>
      </w:r>
      <w:r w:rsidR="0099348F">
        <w:t xml:space="preserve">addition </w:t>
      </w:r>
      <w:r w:rsidR="00A8496C">
        <w:t xml:space="preserve">will be </w:t>
      </w:r>
      <w:r w:rsidR="004837FF">
        <w:t xml:space="preserve">presented with </w:t>
      </w:r>
      <w:r w:rsidR="0099348F">
        <w:t>di</w:t>
      </w:r>
      <w:r w:rsidR="001F3714">
        <w:t xml:space="preserve">agonal stripes. </w:t>
      </w:r>
    </w:p>
    <w:p w14:paraId="0CF95007" w14:textId="537FD26A" w:rsidR="001E20DB" w:rsidRDefault="001E20DB" w:rsidP="00457E01"/>
    <w:p w14:paraId="69B81D59" w14:textId="0C41716E" w:rsidR="001E20DB" w:rsidRDefault="00AE037D" w:rsidP="00457E01">
      <w:r>
        <w:t>T</w:t>
      </w:r>
      <w:r w:rsidR="001E20DB">
        <w:t>he Capac</w:t>
      </w:r>
      <w:r>
        <w:t xml:space="preserve">ity partitioning </w:t>
      </w:r>
      <w:r w:rsidR="000537AE">
        <w:t xml:space="preserve">is presented in a way that </w:t>
      </w:r>
      <w:r w:rsidR="00AE3FBD">
        <w:t>traffic object volumes squares</w:t>
      </w:r>
      <w:r w:rsidR="000537AE">
        <w:t xml:space="preserve"> </w:t>
      </w:r>
      <w:r w:rsidR="004064E1">
        <w:t xml:space="preserve">are presented with solid (2px) </w:t>
      </w:r>
      <w:r w:rsidR="006712BF">
        <w:t xml:space="preserve">frame </w:t>
      </w:r>
      <w:r w:rsidR="008D4F06">
        <w:t>and</w:t>
      </w:r>
      <w:r w:rsidR="006712BF">
        <w:t xml:space="preserve"> </w:t>
      </w:r>
      <w:r w:rsidR="00AE349D">
        <w:t xml:space="preserve">pre-defined </w:t>
      </w:r>
      <w:r w:rsidR="001076A7">
        <w:t>colour</w:t>
      </w:r>
      <w:r w:rsidR="00AE349D">
        <w:t>s</w:t>
      </w:r>
      <w:r w:rsidR="008D4F06">
        <w:t xml:space="preserve"> (the colours </w:t>
      </w:r>
      <w:r w:rsidR="006C30DC">
        <w:t>o</w:t>
      </w:r>
      <w:r w:rsidR="008D4F06">
        <w:t xml:space="preserve">f the frame will be automatically </w:t>
      </w:r>
      <w:r w:rsidR="006C30DC">
        <w:t xml:space="preserve">set by the tool, </w:t>
      </w:r>
      <w:r w:rsidR="00F70134">
        <w:t xml:space="preserve">depending </w:t>
      </w:r>
      <w:r w:rsidR="006C30DC">
        <w:t xml:space="preserve">on the </w:t>
      </w:r>
      <w:r w:rsidR="00EE3EEA">
        <w:t>selected partitioning)</w:t>
      </w:r>
      <w:r w:rsidR="00AE349D">
        <w:t xml:space="preserve">. </w:t>
      </w:r>
    </w:p>
    <w:p w14:paraId="3B1D77DB" w14:textId="2996CFCA" w:rsidR="001834BE" w:rsidRDefault="001834BE" w:rsidP="00457E01"/>
    <w:p w14:paraId="19AE38AD" w14:textId="3AD28462" w:rsidR="00464D36" w:rsidRDefault="009036CA" w:rsidP="00457E01">
      <w:r>
        <w:t xml:space="preserve">The table below </w:t>
      </w:r>
      <w:r w:rsidR="00DD2EB5">
        <w:t xml:space="preserve">shows some of </w:t>
      </w:r>
      <w:r w:rsidR="00F70134">
        <w:t xml:space="preserve">the </w:t>
      </w:r>
      <w:r w:rsidR="00DD2EB5">
        <w:t xml:space="preserve">possible combinations </w:t>
      </w:r>
      <w:r w:rsidR="00BC7890">
        <w:t>for</w:t>
      </w:r>
      <w:r w:rsidR="00DD2EB5">
        <w:t xml:space="preserve"> </w:t>
      </w:r>
      <w:r w:rsidR="00CB0576">
        <w:t>presenting the traffic volumes</w:t>
      </w:r>
      <w:r w:rsidR="00823CEA">
        <w:t xml:space="preserve"> </w:t>
      </w:r>
      <w:r w:rsidR="002B38F3">
        <w:t>(</w:t>
      </w:r>
      <w:r w:rsidR="00823CEA">
        <w:t>with squares</w:t>
      </w:r>
      <w:r w:rsidR="00654668">
        <w:t>/</w:t>
      </w:r>
      <w:r w:rsidR="00EF6880">
        <w:t>rectangles</w:t>
      </w:r>
      <w:r w:rsidR="002B38F3">
        <w:t>)</w:t>
      </w:r>
      <w:r w:rsidR="00BC7890">
        <w:t xml:space="preserve"> in a diagram</w:t>
      </w:r>
      <w:r w:rsidR="00823CEA">
        <w:t>:</w:t>
      </w:r>
    </w:p>
    <w:p w14:paraId="3422236D" w14:textId="1AD4FA3D" w:rsidR="00457E01" w:rsidRDefault="00457E01" w:rsidP="00457E01"/>
    <w:tbl>
      <w:tblPr>
        <w:tblStyle w:val="Tabellenraster"/>
        <w:tblW w:w="0" w:type="auto"/>
        <w:jc w:val="center"/>
        <w:tblLayout w:type="fixed"/>
        <w:tblLook w:val="04A0" w:firstRow="1" w:lastRow="0" w:firstColumn="1" w:lastColumn="0" w:noHBand="0" w:noVBand="1"/>
      </w:tblPr>
      <w:tblGrid>
        <w:gridCol w:w="1555"/>
        <w:gridCol w:w="1701"/>
        <w:gridCol w:w="1275"/>
        <w:gridCol w:w="1843"/>
        <w:gridCol w:w="2446"/>
      </w:tblGrid>
      <w:tr w:rsidR="001A19DC" w:rsidRPr="005E3ED9" w14:paraId="226D229B" w14:textId="77777777" w:rsidTr="001B39C4">
        <w:trPr>
          <w:jc w:val="center"/>
        </w:trPr>
        <w:tc>
          <w:tcPr>
            <w:tcW w:w="1555" w:type="dxa"/>
            <w:shd w:val="clear" w:color="auto" w:fill="D9D9D9" w:themeFill="background1" w:themeFillShade="D9"/>
            <w:vAlign w:val="center"/>
          </w:tcPr>
          <w:p w14:paraId="1CB5D68E" w14:textId="77777777" w:rsidR="00457E01" w:rsidRPr="008E05D2" w:rsidRDefault="00457E01" w:rsidP="000F0031">
            <w:pPr>
              <w:jc w:val="center"/>
              <w:rPr>
                <w:b/>
                <w:bCs/>
              </w:rPr>
            </w:pPr>
            <w:r w:rsidRPr="008E05D2">
              <w:rPr>
                <w:b/>
                <w:bCs/>
              </w:rPr>
              <w:t>Code</w:t>
            </w:r>
          </w:p>
        </w:tc>
        <w:tc>
          <w:tcPr>
            <w:tcW w:w="1701" w:type="dxa"/>
            <w:shd w:val="clear" w:color="auto" w:fill="D9D9D9" w:themeFill="background1" w:themeFillShade="D9"/>
            <w:vAlign w:val="center"/>
          </w:tcPr>
          <w:p w14:paraId="06F4C3C8" w14:textId="1B1560AE" w:rsidR="00457E01" w:rsidRPr="008E05D2" w:rsidRDefault="001A19DC" w:rsidP="000F0031">
            <w:pPr>
              <w:jc w:val="center"/>
              <w:rPr>
                <w:b/>
                <w:bCs/>
              </w:rPr>
            </w:pPr>
            <w:r>
              <w:rPr>
                <w:b/>
                <w:bCs/>
              </w:rPr>
              <w:t>Domestic / International</w:t>
            </w:r>
          </w:p>
        </w:tc>
        <w:tc>
          <w:tcPr>
            <w:tcW w:w="1275" w:type="dxa"/>
            <w:shd w:val="clear" w:color="auto" w:fill="D9D9D9" w:themeFill="background1" w:themeFillShade="D9"/>
            <w:vAlign w:val="center"/>
          </w:tcPr>
          <w:p w14:paraId="770779FD" w14:textId="77777777" w:rsidR="00457E01" w:rsidRPr="008E05D2" w:rsidRDefault="00457E01" w:rsidP="000F0031">
            <w:pPr>
              <w:rPr>
                <w:b/>
                <w:bCs/>
              </w:rPr>
            </w:pPr>
            <w:r w:rsidRPr="008E05D2">
              <w:rPr>
                <w:b/>
                <w:bCs/>
              </w:rPr>
              <w:t>Train type</w:t>
            </w:r>
          </w:p>
        </w:tc>
        <w:tc>
          <w:tcPr>
            <w:tcW w:w="1843" w:type="dxa"/>
            <w:shd w:val="clear" w:color="auto" w:fill="D9D9D9" w:themeFill="background1" w:themeFillShade="D9"/>
          </w:tcPr>
          <w:p w14:paraId="74DFD0CC" w14:textId="77777777" w:rsidR="00457E01" w:rsidRDefault="00457E01" w:rsidP="000F0031">
            <w:pPr>
              <w:rPr>
                <w:b/>
                <w:bCs/>
              </w:rPr>
            </w:pPr>
            <w:r>
              <w:rPr>
                <w:b/>
                <w:bCs/>
              </w:rPr>
              <w:t>Partition</w:t>
            </w:r>
          </w:p>
        </w:tc>
        <w:tc>
          <w:tcPr>
            <w:tcW w:w="2446" w:type="dxa"/>
            <w:shd w:val="clear" w:color="auto" w:fill="D9D9D9" w:themeFill="background1" w:themeFillShade="D9"/>
            <w:vAlign w:val="center"/>
          </w:tcPr>
          <w:p w14:paraId="495A25E8" w14:textId="7C2E7A50" w:rsidR="00457E01" w:rsidRPr="00AD4FBC" w:rsidRDefault="00457E01" w:rsidP="000F0031">
            <w:pPr>
              <w:rPr>
                <w:b/>
                <w:bCs/>
              </w:rPr>
            </w:pPr>
            <w:r>
              <w:rPr>
                <w:b/>
                <w:bCs/>
              </w:rPr>
              <w:t xml:space="preserve">Colour </w:t>
            </w:r>
            <w:r w:rsidR="00FB42A7">
              <w:rPr>
                <w:b/>
                <w:bCs/>
              </w:rPr>
              <w:t xml:space="preserve">presentation </w:t>
            </w:r>
            <w:r>
              <w:rPr>
                <w:b/>
                <w:bCs/>
              </w:rPr>
              <w:t>(proposal)</w:t>
            </w:r>
          </w:p>
        </w:tc>
      </w:tr>
      <w:tr w:rsidR="00FB42A7" w14:paraId="34F3BA4E" w14:textId="77777777" w:rsidTr="001B39C4">
        <w:trPr>
          <w:jc w:val="center"/>
        </w:trPr>
        <w:tc>
          <w:tcPr>
            <w:tcW w:w="1555" w:type="dxa"/>
          </w:tcPr>
          <w:p w14:paraId="4FD5484F" w14:textId="77777777" w:rsidR="00457E01" w:rsidRDefault="00457E01" w:rsidP="000F0031">
            <w:pPr>
              <w:jc w:val="center"/>
            </w:pPr>
            <w:r>
              <w:t>HS</w:t>
            </w:r>
          </w:p>
        </w:tc>
        <w:tc>
          <w:tcPr>
            <w:tcW w:w="1701" w:type="dxa"/>
          </w:tcPr>
          <w:p w14:paraId="4443DAC9" w14:textId="18EBCFFD" w:rsidR="00457E01" w:rsidRDefault="00464D36" w:rsidP="000F0031">
            <w:r>
              <w:t>International</w:t>
            </w:r>
          </w:p>
        </w:tc>
        <w:tc>
          <w:tcPr>
            <w:tcW w:w="1275" w:type="dxa"/>
          </w:tcPr>
          <w:p w14:paraId="7A2D33EC" w14:textId="77777777" w:rsidR="00457E01" w:rsidRDefault="00457E01" w:rsidP="000F0031">
            <w:r>
              <w:t>Passenger</w:t>
            </w:r>
          </w:p>
        </w:tc>
        <w:tc>
          <w:tcPr>
            <w:tcW w:w="1843" w:type="dxa"/>
          </w:tcPr>
          <w:p w14:paraId="332DDBF2" w14:textId="77777777" w:rsidR="00457E01" w:rsidRDefault="00457E01" w:rsidP="000F0031"/>
        </w:tc>
        <w:tc>
          <w:tcPr>
            <w:tcW w:w="2446" w:type="dxa"/>
          </w:tcPr>
          <w:p w14:paraId="015BAC75" w14:textId="77777777" w:rsidR="00457E01" w:rsidRDefault="00457E01" w:rsidP="000F0031">
            <w:r>
              <w:t>Light blue</w:t>
            </w:r>
          </w:p>
        </w:tc>
      </w:tr>
      <w:tr w:rsidR="00D31946" w14:paraId="5C78B9A0" w14:textId="77777777" w:rsidTr="001B39C4">
        <w:trPr>
          <w:jc w:val="center"/>
        </w:trPr>
        <w:tc>
          <w:tcPr>
            <w:tcW w:w="1555" w:type="dxa"/>
          </w:tcPr>
          <w:p w14:paraId="2B46A5EB" w14:textId="77777777" w:rsidR="00D31946" w:rsidRDefault="00D31946" w:rsidP="000F0031">
            <w:pPr>
              <w:jc w:val="center"/>
            </w:pPr>
            <w:r>
              <w:t>HS</w:t>
            </w:r>
          </w:p>
        </w:tc>
        <w:tc>
          <w:tcPr>
            <w:tcW w:w="1701" w:type="dxa"/>
          </w:tcPr>
          <w:p w14:paraId="5057F493" w14:textId="09E9A0B7" w:rsidR="00D31946" w:rsidRDefault="00D31946" w:rsidP="000F0031">
            <w:r>
              <w:t>Domestic</w:t>
            </w:r>
          </w:p>
        </w:tc>
        <w:tc>
          <w:tcPr>
            <w:tcW w:w="1275" w:type="dxa"/>
          </w:tcPr>
          <w:p w14:paraId="594E7AD3" w14:textId="77777777" w:rsidR="00D31946" w:rsidRDefault="00D31946" w:rsidP="000F0031">
            <w:r>
              <w:t>Passenger</w:t>
            </w:r>
          </w:p>
        </w:tc>
        <w:tc>
          <w:tcPr>
            <w:tcW w:w="1843" w:type="dxa"/>
          </w:tcPr>
          <w:p w14:paraId="32CADF2C" w14:textId="77777777" w:rsidR="00D31946" w:rsidRDefault="00D31946" w:rsidP="000F0031"/>
        </w:tc>
        <w:tc>
          <w:tcPr>
            <w:tcW w:w="2446" w:type="dxa"/>
          </w:tcPr>
          <w:p w14:paraId="2BE071C1" w14:textId="6B0EE4B8" w:rsidR="00D31946" w:rsidRDefault="00D31946" w:rsidP="000F0031">
            <w:r>
              <w:t>Light blue</w:t>
            </w:r>
            <w:r w:rsidR="00076149">
              <w:t xml:space="preserve"> with diagonal stripes</w:t>
            </w:r>
          </w:p>
        </w:tc>
      </w:tr>
      <w:tr w:rsidR="00A300FB" w14:paraId="3732DB15" w14:textId="77777777" w:rsidTr="001B39C4">
        <w:trPr>
          <w:jc w:val="center"/>
        </w:trPr>
        <w:tc>
          <w:tcPr>
            <w:tcW w:w="1555" w:type="dxa"/>
          </w:tcPr>
          <w:p w14:paraId="66EA7304" w14:textId="160F52A9" w:rsidR="00A300FB" w:rsidRDefault="00A300FB" w:rsidP="000F0031">
            <w:pPr>
              <w:jc w:val="center"/>
            </w:pPr>
            <w:r>
              <w:t>HS</w:t>
            </w:r>
          </w:p>
        </w:tc>
        <w:tc>
          <w:tcPr>
            <w:tcW w:w="1701" w:type="dxa"/>
          </w:tcPr>
          <w:p w14:paraId="4B4B4E39" w14:textId="50F20821" w:rsidR="00A300FB" w:rsidRDefault="00A300FB" w:rsidP="000F0031">
            <w:r>
              <w:t>International</w:t>
            </w:r>
          </w:p>
        </w:tc>
        <w:tc>
          <w:tcPr>
            <w:tcW w:w="1275" w:type="dxa"/>
          </w:tcPr>
          <w:p w14:paraId="2304BE85" w14:textId="6D601010" w:rsidR="00A300FB" w:rsidRDefault="00A300FB" w:rsidP="000F0031">
            <w:r>
              <w:t>Passenger</w:t>
            </w:r>
          </w:p>
        </w:tc>
        <w:tc>
          <w:tcPr>
            <w:tcW w:w="1843" w:type="dxa"/>
          </w:tcPr>
          <w:p w14:paraId="080DB7AE" w14:textId="6824651C" w:rsidR="00A300FB" w:rsidRDefault="00A300FB" w:rsidP="000F0031">
            <w:r>
              <w:t>ATT</w:t>
            </w:r>
          </w:p>
        </w:tc>
        <w:tc>
          <w:tcPr>
            <w:tcW w:w="2446" w:type="dxa"/>
          </w:tcPr>
          <w:p w14:paraId="114C4D01" w14:textId="1B720246" w:rsidR="00A300FB" w:rsidRDefault="00FB42A7" w:rsidP="000F0031">
            <w:r>
              <w:t>Light blue with green frame</w:t>
            </w:r>
          </w:p>
        </w:tc>
      </w:tr>
      <w:tr w:rsidR="00FB42A7" w14:paraId="437A1DF6" w14:textId="77777777" w:rsidTr="001B39C4">
        <w:trPr>
          <w:jc w:val="center"/>
        </w:trPr>
        <w:tc>
          <w:tcPr>
            <w:tcW w:w="1555" w:type="dxa"/>
          </w:tcPr>
          <w:p w14:paraId="0462DB64" w14:textId="289C8EEE" w:rsidR="00FB42A7" w:rsidRDefault="00FB42A7" w:rsidP="00FB42A7">
            <w:pPr>
              <w:jc w:val="center"/>
            </w:pPr>
            <w:r>
              <w:t>HS</w:t>
            </w:r>
          </w:p>
        </w:tc>
        <w:tc>
          <w:tcPr>
            <w:tcW w:w="1701" w:type="dxa"/>
          </w:tcPr>
          <w:p w14:paraId="5F874685" w14:textId="19241582" w:rsidR="00FB42A7" w:rsidRDefault="00FB42A7" w:rsidP="00FB42A7">
            <w:r>
              <w:t>International</w:t>
            </w:r>
          </w:p>
        </w:tc>
        <w:tc>
          <w:tcPr>
            <w:tcW w:w="1275" w:type="dxa"/>
          </w:tcPr>
          <w:p w14:paraId="63A9492F" w14:textId="1859D5ED" w:rsidR="00FB42A7" w:rsidRDefault="00FB42A7" w:rsidP="00FB42A7">
            <w:r>
              <w:t>Passenger</w:t>
            </w:r>
          </w:p>
        </w:tc>
        <w:tc>
          <w:tcPr>
            <w:tcW w:w="1843" w:type="dxa"/>
          </w:tcPr>
          <w:p w14:paraId="70698D5A" w14:textId="6764B1DB" w:rsidR="00FB42A7" w:rsidRDefault="00FB42A7" w:rsidP="00FB42A7">
            <w:r>
              <w:t>RP</w:t>
            </w:r>
          </w:p>
        </w:tc>
        <w:tc>
          <w:tcPr>
            <w:tcW w:w="2446" w:type="dxa"/>
          </w:tcPr>
          <w:p w14:paraId="1C60AA83" w14:textId="0C2A744D" w:rsidR="00FB42A7" w:rsidRDefault="00FB42A7" w:rsidP="00FB42A7">
            <w:r>
              <w:t>Light blue with dark red frame</w:t>
            </w:r>
          </w:p>
        </w:tc>
      </w:tr>
      <w:tr w:rsidR="00BE1739" w14:paraId="56B14431" w14:textId="77777777" w:rsidTr="001B39C4">
        <w:trPr>
          <w:jc w:val="center"/>
        </w:trPr>
        <w:tc>
          <w:tcPr>
            <w:tcW w:w="1555" w:type="dxa"/>
          </w:tcPr>
          <w:p w14:paraId="4D86FC6F" w14:textId="33D3C712" w:rsidR="00BE1739" w:rsidRDefault="00BE1739" w:rsidP="00BE1739">
            <w:pPr>
              <w:jc w:val="center"/>
            </w:pPr>
            <w:r>
              <w:t>HS</w:t>
            </w:r>
          </w:p>
        </w:tc>
        <w:tc>
          <w:tcPr>
            <w:tcW w:w="1701" w:type="dxa"/>
          </w:tcPr>
          <w:p w14:paraId="4E8F00E5" w14:textId="0FDEA1AE" w:rsidR="00BE1739" w:rsidRDefault="00BE1739" w:rsidP="00BE1739">
            <w:r>
              <w:t>Domestic</w:t>
            </w:r>
          </w:p>
        </w:tc>
        <w:tc>
          <w:tcPr>
            <w:tcW w:w="1275" w:type="dxa"/>
          </w:tcPr>
          <w:p w14:paraId="5F223179" w14:textId="407F6FA5" w:rsidR="00BE1739" w:rsidRDefault="00BE1739" w:rsidP="00BE1739">
            <w:r>
              <w:t>Passenger</w:t>
            </w:r>
          </w:p>
        </w:tc>
        <w:tc>
          <w:tcPr>
            <w:tcW w:w="1843" w:type="dxa"/>
          </w:tcPr>
          <w:p w14:paraId="3DD0D875" w14:textId="73EAF4CA" w:rsidR="00BE1739" w:rsidRDefault="00BE1739" w:rsidP="00BE1739">
            <w:r>
              <w:t>ATT</w:t>
            </w:r>
          </w:p>
        </w:tc>
        <w:tc>
          <w:tcPr>
            <w:tcW w:w="2446" w:type="dxa"/>
          </w:tcPr>
          <w:p w14:paraId="100CD0C1" w14:textId="6F805280" w:rsidR="00BE1739" w:rsidRDefault="00BE1739" w:rsidP="00BE1739">
            <w:r>
              <w:t>Light blue with diagonal stripes and green frame</w:t>
            </w:r>
          </w:p>
        </w:tc>
      </w:tr>
      <w:tr w:rsidR="002E5602" w14:paraId="092A9C95" w14:textId="77777777" w:rsidTr="001B39C4">
        <w:trPr>
          <w:jc w:val="center"/>
        </w:trPr>
        <w:tc>
          <w:tcPr>
            <w:tcW w:w="1555" w:type="dxa"/>
          </w:tcPr>
          <w:p w14:paraId="2064359D" w14:textId="09038277" w:rsidR="002E5602" w:rsidRDefault="002E5602" w:rsidP="002E5602">
            <w:pPr>
              <w:jc w:val="center"/>
            </w:pPr>
            <w:r>
              <w:t>HS</w:t>
            </w:r>
          </w:p>
        </w:tc>
        <w:tc>
          <w:tcPr>
            <w:tcW w:w="1701" w:type="dxa"/>
          </w:tcPr>
          <w:p w14:paraId="3F697943" w14:textId="66B0B8E3" w:rsidR="002E5602" w:rsidRDefault="002E5602" w:rsidP="002E5602">
            <w:r>
              <w:t>Domestic</w:t>
            </w:r>
          </w:p>
        </w:tc>
        <w:tc>
          <w:tcPr>
            <w:tcW w:w="1275" w:type="dxa"/>
          </w:tcPr>
          <w:p w14:paraId="4C5DE624" w14:textId="24B1DC5F" w:rsidR="002E5602" w:rsidRDefault="002E5602" w:rsidP="002E5602">
            <w:r>
              <w:t>Passenger</w:t>
            </w:r>
          </w:p>
        </w:tc>
        <w:tc>
          <w:tcPr>
            <w:tcW w:w="1843" w:type="dxa"/>
          </w:tcPr>
          <w:p w14:paraId="4952D502" w14:textId="7EAD7EEF" w:rsidR="002E5602" w:rsidRDefault="002E5602" w:rsidP="002E5602">
            <w:r>
              <w:t>RP</w:t>
            </w:r>
          </w:p>
        </w:tc>
        <w:tc>
          <w:tcPr>
            <w:tcW w:w="2446" w:type="dxa"/>
          </w:tcPr>
          <w:p w14:paraId="09C29714" w14:textId="6529BDF9" w:rsidR="002E5602" w:rsidRDefault="002E5602" w:rsidP="002E5602">
            <w:r>
              <w:t>Light blue with diagonal stripes and dark red frame</w:t>
            </w:r>
          </w:p>
        </w:tc>
      </w:tr>
      <w:tr w:rsidR="002E5602" w14:paraId="0E9A8CA3" w14:textId="77777777" w:rsidTr="001B39C4">
        <w:trPr>
          <w:jc w:val="center"/>
        </w:trPr>
        <w:tc>
          <w:tcPr>
            <w:tcW w:w="1555" w:type="dxa"/>
          </w:tcPr>
          <w:p w14:paraId="053F05DA" w14:textId="77777777" w:rsidR="002E5602" w:rsidRDefault="002E5602" w:rsidP="002E5602">
            <w:pPr>
              <w:jc w:val="center"/>
            </w:pPr>
            <w:r>
              <w:t>LD</w:t>
            </w:r>
          </w:p>
        </w:tc>
        <w:tc>
          <w:tcPr>
            <w:tcW w:w="1701" w:type="dxa"/>
          </w:tcPr>
          <w:p w14:paraId="5DD02E0F" w14:textId="25B13CFE" w:rsidR="002E5602" w:rsidRDefault="002E5602" w:rsidP="002E5602">
            <w:r>
              <w:t>International</w:t>
            </w:r>
          </w:p>
        </w:tc>
        <w:tc>
          <w:tcPr>
            <w:tcW w:w="1275" w:type="dxa"/>
          </w:tcPr>
          <w:p w14:paraId="1683DDF1" w14:textId="77777777" w:rsidR="002E5602" w:rsidRDefault="002E5602" w:rsidP="002E5602">
            <w:r>
              <w:t>Passenger</w:t>
            </w:r>
          </w:p>
        </w:tc>
        <w:tc>
          <w:tcPr>
            <w:tcW w:w="1843" w:type="dxa"/>
          </w:tcPr>
          <w:p w14:paraId="5BE6124F" w14:textId="77777777" w:rsidR="002E5602" w:rsidRDefault="002E5602" w:rsidP="002E5602"/>
        </w:tc>
        <w:tc>
          <w:tcPr>
            <w:tcW w:w="2446" w:type="dxa"/>
          </w:tcPr>
          <w:p w14:paraId="24593D8A" w14:textId="77777777" w:rsidR="002E5602" w:rsidRDefault="002E5602" w:rsidP="002E5602">
            <w:r>
              <w:t>Dark blue</w:t>
            </w:r>
          </w:p>
        </w:tc>
      </w:tr>
      <w:tr w:rsidR="002E5602" w14:paraId="1116E926" w14:textId="77777777" w:rsidTr="001B39C4">
        <w:trPr>
          <w:jc w:val="center"/>
        </w:trPr>
        <w:tc>
          <w:tcPr>
            <w:tcW w:w="1555" w:type="dxa"/>
          </w:tcPr>
          <w:p w14:paraId="52B80C20" w14:textId="58199A14" w:rsidR="002E5602" w:rsidRDefault="002E5602" w:rsidP="002E5602">
            <w:pPr>
              <w:jc w:val="center"/>
            </w:pPr>
            <w:r>
              <w:t>LD</w:t>
            </w:r>
          </w:p>
        </w:tc>
        <w:tc>
          <w:tcPr>
            <w:tcW w:w="1701" w:type="dxa"/>
          </w:tcPr>
          <w:p w14:paraId="79B613D1" w14:textId="7A70133D" w:rsidR="002E5602" w:rsidRDefault="002E5602" w:rsidP="002E5602">
            <w:r>
              <w:t>Domestic</w:t>
            </w:r>
          </w:p>
        </w:tc>
        <w:tc>
          <w:tcPr>
            <w:tcW w:w="1275" w:type="dxa"/>
          </w:tcPr>
          <w:p w14:paraId="59234437" w14:textId="77777777" w:rsidR="002E5602" w:rsidRDefault="002E5602" w:rsidP="002E5602"/>
        </w:tc>
        <w:tc>
          <w:tcPr>
            <w:tcW w:w="1843" w:type="dxa"/>
          </w:tcPr>
          <w:p w14:paraId="38FCE598" w14:textId="77777777" w:rsidR="002E5602" w:rsidRDefault="002E5602" w:rsidP="002E5602"/>
        </w:tc>
        <w:tc>
          <w:tcPr>
            <w:tcW w:w="2446" w:type="dxa"/>
          </w:tcPr>
          <w:p w14:paraId="5900DC79" w14:textId="49E035AF" w:rsidR="002E5602" w:rsidRDefault="002E5602" w:rsidP="002E5602">
            <w:r>
              <w:t>Dark blue with diagonal stripes</w:t>
            </w:r>
          </w:p>
        </w:tc>
      </w:tr>
      <w:tr w:rsidR="002E5602" w14:paraId="660BFF8A" w14:textId="77777777" w:rsidTr="001B39C4">
        <w:trPr>
          <w:jc w:val="center"/>
        </w:trPr>
        <w:tc>
          <w:tcPr>
            <w:tcW w:w="1555" w:type="dxa"/>
          </w:tcPr>
          <w:p w14:paraId="5A11F0DA" w14:textId="77777777" w:rsidR="002E5602" w:rsidRDefault="002E5602" w:rsidP="002E5602">
            <w:pPr>
              <w:jc w:val="center"/>
            </w:pPr>
            <w:r>
              <w:t>RE</w:t>
            </w:r>
          </w:p>
        </w:tc>
        <w:tc>
          <w:tcPr>
            <w:tcW w:w="1701" w:type="dxa"/>
          </w:tcPr>
          <w:p w14:paraId="7D51B867" w14:textId="1719F408" w:rsidR="002E5602" w:rsidRDefault="002E5602" w:rsidP="002E5602">
            <w:r>
              <w:t>International</w:t>
            </w:r>
          </w:p>
        </w:tc>
        <w:tc>
          <w:tcPr>
            <w:tcW w:w="1275" w:type="dxa"/>
          </w:tcPr>
          <w:p w14:paraId="431C461F" w14:textId="77777777" w:rsidR="002E5602" w:rsidRDefault="002E5602" w:rsidP="002E5602">
            <w:r>
              <w:t>Passenger</w:t>
            </w:r>
          </w:p>
        </w:tc>
        <w:tc>
          <w:tcPr>
            <w:tcW w:w="1843" w:type="dxa"/>
          </w:tcPr>
          <w:p w14:paraId="2EBAF319" w14:textId="77777777" w:rsidR="002E5602" w:rsidRDefault="002E5602" w:rsidP="002E5602"/>
        </w:tc>
        <w:tc>
          <w:tcPr>
            <w:tcW w:w="2446" w:type="dxa"/>
          </w:tcPr>
          <w:p w14:paraId="550CC5C5" w14:textId="77777777" w:rsidR="002E5602" w:rsidRDefault="002E5602" w:rsidP="002E5602">
            <w:r>
              <w:t>Blue</w:t>
            </w:r>
          </w:p>
        </w:tc>
      </w:tr>
      <w:tr w:rsidR="002E5602" w14:paraId="3E05F1E1" w14:textId="77777777" w:rsidTr="001B39C4">
        <w:trPr>
          <w:jc w:val="center"/>
        </w:trPr>
        <w:tc>
          <w:tcPr>
            <w:tcW w:w="1555" w:type="dxa"/>
          </w:tcPr>
          <w:p w14:paraId="75573D54" w14:textId="77777777" w:rsidR="002E5602" w:rsidRDefault="002E5602" w:rsidP="002E5602">
            <w:pPr>
              <w:jc w:val="center"/>
            </w:pPr>
            <w:r>
              <w:t>R</w:t>
            </w:r>
          </w:p>
        </w:tc>
        <w:tc>
          <w:tcPr>
            <w:tcW w:w="1701" w:type="dxa"/>
          </w:tcPr>
          <w:p w14:paraId="2ED8A472" w14:textId="59225AC2" w:rsidR="002E5602" w:rsidRDefault="002E5602" w:rsidP="002E5602">
            <w:r>
              <w:t>International</w:t>
            </w:r>
          </w:p>
        </w:tc>
        <w:tc>
          <w:tcPr>
            <w:tcW w:w="1275" w:type="dxa"/>
          </w:tcPr>
          <w:p w14:paraId="482976AA" w14:textId="77777777" w:rsidR="002E5602" w:rsidRDefault="002E5602" w:rsidP="002E5602">
            <w:r>
              <w:t>Passenger</w:t>
            </w:r>
          </w:p>
        </w:tc>
        <w:tc>
          <w:tcPr>
            <w:tcW w:w="1843" w:type="dxa"/>
          </w:tcPr>
          <w:p w14:paraId="79BA3C02" w14:textId="77777777" w:rsidR="002E5602" w:rsidRDefault="002E5602" w:rsidP="002E5602"/>
        </w:tc>
        <w:tc>
          <w:tcPr>
            <w:tcW w:w="2446" w:type="dxa"/>
          </w:tcPr>
          <w:p w14:paraId="789D1A46" w14:textId="77777777" w:rsidR="002E5602" w:rsidRDefault="002E5602" w:rsidP="002E5602">
            <w:r>
              <w:t>Brown</w:t>
            </w:r>
          </w:p>
        </w:tc>
      </w:tr>
      <w:tr w:rsidR="002E5602" w:rsidRPr="00EB55F6" w14:paraId="5919D69B" w14:textId="77777777" w:rsidTr="001B39C4">
        <w:trPr>
          <w:jc w:val="center"/>
        </w:trPr>
        <w:tc>
          <w:tcPr>
            <w:tcW w:w="1555" w:type="dxa"/>
          </w:tcPr>
          <w:p w14:paraId="051D27B9" w14:textId="77B1CBB5" w:rsidR="002E5602" w:rsidRPr="00A1322E" w:rsidRDefault="003310A3" w:rsidP="002E5602">
            <w:pPr>
              <w:jc w:val="center"/>
            </w:pPr>
            <w:r>
              <w:t>D</w:t>
            </w:r>
            <w:r w:rsidR="002E5602" w:rsidRPr="00A1322E">
              <w:t>F</w:t>
            </w:r>
          </w:p>
        </w:tc>
        <w:tc>
          <w:tcPr>
            <w:tcW w:w="1701" w:type="dxa"/>
          </w:tcPr>
          <w:p w14:paraId="4A8995A9" w14:textId="7004956E" w:rsidR="002E5602" w:rsidRPr="00EB55F6" w:rsidRDefault="002E5602" w:rsidP="002E5602">
            <w:r>
              <w:t>International</w:t>
            </w:r>
          </w:p>
        </w:tc>
        <w:tc>
          <w:tcPr>
            <w:tcW w:w="1275" w:type="dxa"/>
          </w:tcPr>
          <w:p w14:paraId="1B3F49BE" w14:textId="77777777" w:rsidR="002E5602" w:rsidRPr="00EB55F6" w:rsidRDefault="002E5602" w:rsidP="002E5602">
            <w:r w:rsidRPr="00EB55F6">
              <w:t>Freight</w:t>
            </w:r>
          </w:p>
        </w:tc>
        <w:tc>
          <w:tcPr>
            <w:tcW w:w="1843" w:type="dxa"/>
          </w:tcPr>
          <w:p w14:paraId="65FCAD3A" w14:textId="77777777" w:rsidR="002E5602" w:rsidRPr="008E05D2" w:rsidRDefault="002E5602" w:rsidP="002E5602"/>
        </w:tc>
        <w:tc>
          <w:tcPr>
            <w:tcW w:w="2446" w:type="dxa"/>
          </w:tcPr>
          <w:p w14:paraId="298E748C" w14:textId="77777777" w:rsidR="002E5602" w:rsidRPr="00A1322E" w:rsidRDefault="002E5602" w:rsidP="002E5602">
            <w:r>
              <w:t>Yellow</w:t>
            </w:r>
          </w:p>
        </w:tc>
      </w:tr>
      <w:tr w:rsidR="002E5602" w:rsidRPr="00EB55F6" w14:paraId="324B418C" w14:textId="77777777" w:rsidTr="001B39C4">
        <w:trPr>
          <w:jc w:val="center"/>
        </w:trPr>
        <w:tc>
          <w:tcPr>
            <w:tcW w:w="1555" w:type="dxa"/>
          </w:tcPr>
          <w:p w14:paraId="179AC087" w14:textId="6ABBBD8E" w:rsidR="002E5602" w:rsidRPr="00A1322E" w:rsidRDefault="003310A3" w:rsidP="002E5602">
            <w:pPr>
              <w:jc w:val="center"/>
            </w:pPr>
            <w:r>
              <w:t>D</w:t>
            </w:r>
            <w:r w:rsidR="002E5602" w:rsidRPr="00A1322E">
              <w:t>F</w:t>
            </w:r>
          </w:p>
        </w:tc>
        <w:tc>
          <w:tcPr>
            <w:tcW w:w="1701" w:type="dxa"/>
          </w:tcPr>
          <w:p w14:paraId="26D8CA65" w14:textId="5A820142" w:rsidR="002E5602" w:rsidRPr="00EB55F6" w:rsidRDefault="002E5602" w:rsidP="002E5602">
            <w:r>
              <w:t>Domestic</w:t>
            </w:r>
          </w:p>
        </w:tc>
        <w:tc>
          <w:tcPr>
            <w:tcW w:w="1275" w:type="dxa"/>
          </w:tcPr>
          <w:p w14:paraId="65D945E1" w14:textId="77777777" w:rsidR="002E5602" w:rsidRPr="00EB55F6" w:rsidRDefault="002E5602" w:rsidP="002E5602">
            <w:r w:rsidRPr="00EB55F6">
              <w:t>Freight</w:t>
            </w:r>
          </w:p>
        </w:tc>
        <w:tc>
          <w:tcPr>
            <w:tcW w:w="1843" w:type="dxa"/>
          </w:tcPr>
          <w:p w14:paraId="5B5AA3A0" w14:textId="77777777" w:rsidR="002E5602" w:rsidRPr="008E05D2" w:rsidRDefault="002E5602" w:rsidP="002E5602"/>
        </w:tc>
        <w:tc>
          <w:tcPr>
            <w:tcW w:w="2446" w:type="dxa"/>
          </w:tcPr>
          <w:p w14:paraId="3F4417A1" w14:textId="7816E271" w:rsidR="002E5602" w:rsidRPr="00A1322E" w:rsidRDefault="002E5602" w:rsidP="002E5602">
            <w:r>
              <w:t>Yellow with diagonal stripes</w:t>
            </w:r>
          </w:p>
        </w:tc>
      </w:tr>
      <w:tr w:rsidR="002E5602" w:rsidRPr="00EB55F6" w14:paraId="1FE283E5" w14:textId="77777777" w:rsidTr="000F0031">
        <w:trPr>
          <w:jc w:val="center"/>
        </w:trPr>
        <w:tc>
          <w:tcPr>
            <w:tcW w:w="1555" w:type="dxa"/>
          </w:tcPr>
          <w:p w14:paraId="4897A370" w14:textId="3F63EE17" w:rsidR="002E5602" w:rsidRPr="00A1322E" w:rsidRDefault="003310A3" w:rsidP="002E5602">
            <w:pPr>
              <w:jc w:val="center"/>
            </w:pPr>
            <w:r>
              <w:t>D</w:t>
            </w:r>
            <w:r w:rsidR="002E5602" w:rsidRPr="00A1322E">
              <w:t>F</w:t>
            </w:r>
          </w:p>
        </w:tc>
        <w:tc>
          <w:tcPr>
            <w:tcW w:w="1701" w:type="dxa"/>
          </w:tcPr>
          <w:p w14:paraId="7C65D09B" w14:textId="77777777" w:rsidR="002E5602" w:rsidRPr="00EB55F6" w:rsidRDefault="002E5602" w:rsidP="002E5602">
            <w:r>
              <w:t>Domestic</w:t>
            </w:r>
          </w:p>
        </w:tc>
        <w:tc>
          <w:tcPr>
            <w:tcW w:w="1275" w:type="dxa"/>
          </w:tcPr>
          <w:p w14:paraId="6900D11A" w14:textId="77777777" w:rsidR="002E5602" w:rsidRPr="00EB55F6" w:rsidRDefault="002E5602" w:rsidP="002E5602">
            <w:r w:rsidRPr="00EB55F6">
              <w:t>Freight</w:t>
            </w:r>
          </w:p>
        </w:tc>
        <w:tc>
          <w:tcPr>
            <w:tcW w:w="1843" w:type="dxa"/>
          </w:tcPr>
          <w:p w14:paraId="5F62C9F4" w14:textId="1F017853" w:rsidR="002E5602" w:rsidRPr="008E05D2" w:rsidRDefault="003310A3" w:rsidP="002E5602">
            <w:r>
              <w:t>RP</w:t>
            </w:r>
          </w:p>
        </w:tc>
        <w:tc>
          <w:tcPr>
            <w:tcW w:w="2446" w:type="dxa"/>
          </w:tcPr>
          <w:p w14:paraId="6BEA8AFA" w14:textId="63A72EC7" w:rsidR="002E5602" w:rsidRPr="00A1322E" w:rsidRDefault="002E5602" w:rsidP="002E5602">
            <w:r>
              <w:t>Yellow with diagonal stripes</w:t>
            </w:r>
            <w:r w:rsidR="003310A3">
              <w:t xml:space="preserve"> and dark red frame</w:t>
            </w:r>
          </w:p>
        </w:tc>
      </w:tr>
      <w:tr w:rsidR="002E5602" w14:paraId="0B340374" w14:textId="77777777" w:rsidTr="001B39C4">
        <w:trPr>
          <w:jc w:val="center"/>
        </w:trPr>
        <w:tc>
          <w:tcPr>
            <w:tcW w:w="1555" w:type="dxa"/>
          </w:tcPr>
          <w:p w14:paraId="0B1BAEAD" w14:textId="77777777" w:rsidR="002E5602" w:rsidRDefault="002E5602" w:rsidP="002E5602">
            <w:pPr>
              <w:jc w:val="center"/>
            </w:pPr>
            <w:r>
              <w:t>RP</w:t>
            </w:r>
          </w:p>
        </w:tc>
        <w:tc>
          <w:tcPr>
            <w:tcW w:w="1701" w:type="dxa"/>
          </w:tcPr>
          <w:p w14:paraId="4008E2E9" w14:textId="77777777" w:rsidR="002E5602" w:rsidRDefault="002E5602" w:rsidP="002E5602"/>
        </w:tc>
        <w:tc>
          <w:tcPr>
            <w:tcW w:w="1275" w:type="dxa"/>
          </w:tcPr>
          <w:p w14:paraId="2FF5EA19" w14:textId="77777777" w:rsidR="002E5602" w:rsidRDefault="002E5602" w:rsidP="002E5602"/>
        </w:tc>
        <w:tc>
          <w:tcPr>
            <w:tcW w:w="1843" w:type="dxa"/>
          </w:tcPr>
          <w:p w14:paraId="082298AD" w14:textId="75F2B785" w:rsidR="002E5602" w:rsidRDefault="002E5602" w:rsidP="002E5602">
            <w:r>
              <w:t xml:space="preserve">RP </w:t>
            </w:r>
          </w:p>
        </w:tc>
        <w:tc>
          <w:tcPr>
            <w:tcW w:w="2446" w:type="dxa"/>
          </w:tcPr>
          <w:p w14:paraId="3247E54A" w14:textId="2823BCDE" w:rsidR="002E5602" w:rsidRDefault="002E5602" w:rsidP="002E5602">
            <w:r>
              <w:t>Dark red frame</w:t>
            </w:r>
          </w:p>
        </w:tc>
      </w:tr>
      <w:tr w:rsidR="002E5602" w14:paraId="53AE64E9" w14:textId="77777777" w:rsidTr="001B39C4">
        <w:trPr>
          <w:jc w:val="center"/>
        </w:trPr>
        <w:tc>
          <w:tcPr>
            <w:tcW w:w="1555" w:type="dxa"/>
          </w:tcPr>
          <w:p w14:paraId="65753C20" w14:textId="77777777" w:rsidR="002E5602" w:rsidRDefault="002E5602" w:rsidP="002E5602">
            <w:pPr>
              <w:jc w:val="center"/>
            </w:pPr>
            <w:r>
              <w:t>Ah</w:t>
            </w:r>
          </w:p>
        </w:tc>
        <w:tc>
          <w:tcPr>
            <w:tcW w:w="1701" w:type="dxa"/>
          </w:tcPr>
          <w:p w14:paraId="5D90804C" w14:textId="77777777" w:rsidR="002E5602" w:rsidRDefault="002E5602" w:rsidP="002E5602"/>
        </w:tc>
        <w:tc>
          <w:tcPr>
            <w:tcW w:w="1275" w:type="dxa"/>
          </w:tcPr>
          <w:p w14:paraId="0B96DA4D" w14:textId="77777777" w:rsidR="002E5602" w:rsidRDefault="002E5602" w:rsidP="002E5602"/>
        </w:tc>
        <w:tc>
          <w:tcPr>
            <w:tcW w:w="1843" w:type="dxa"/>
          </w:tcPr>
          <w:p w14:paraId="354164A9" w14:textId="77777777" w:rsidR="002E5602" w:rsidRDefault="002E5602" w:rsidP="002E5602">
            <w:r>
              <w:t>Ad hoc</w:t>
            </w:r>
          </w:p>
        </w:tc>
        <w:tc>
          <w:tcPr>
            <w:tcW w:w="2446" w:type="dxa"/>
          </w:tcPr>
          <w:p w14:paraId="28BF7313" w14:textId="3DCF45E8" w:rsidR="002E5602" w:rsidRDefault="002E5602" w:rsidP="002E5602">
            <w:r>
              <w:t>Grey frame</w:t>
            </w:r>
          </w:p>
        </w:tc>
      </w:tr>
      <w:tr w:rsidR="002E5602" w14:paraId="19F780BC" w14:textId="77777777" w:rsidTr="001B39C4">
        <w:trPr>
          <w:jc w:val="center"/>
        </w:trPr>
        <w:tc>
          <w:tcPr>
            <w:tcW w:w="1555" w:type="dxa"/>
          </w:tcPr>
          <w:p w14:paraId="646223A5" w14:textId="0E759BB0" w:rsidR="002E5602" w:rsidRDefault="002E5602" w:rsidP="002E5602">
            <w:pPr>
              <w:jc w:val="center"/>
            </w:pPr>
            <w:r>
              <w:t>AT</w:t>
            </w:r>
          </w:p>
        </w:tc>
        <w:tc>
          <w:tcPr>
            <w:tcW w:w="1701" w:type="dxa"/>
          </w:tcPr>
          <w:p w14:paraId="23FE6B74" w14:textId="77777777" w:rsidR="002E5602" w:rsidRDefault="002E5602" w:rsidP="002E5602"/>
        </w:tc>
        <w:tc>
          <w:tcPr>
            <w:tcW w:w="1275" w:type="dxa"/>
          </w:tcPr>
          <w:p w14:paraId="726CF3F0" w14:textId="77777777" w:rsidR="002E5602" w:rsidRDefault="002E5602" w:rsidP="002E5602"/>
        </w:tc>
        <w:tc>
          <w:tcPr>
            <w:tcW w:w="1843" w:type="dxa"/>
          </w:tcPr>
          <w:p w14:paraId="58D7443C" w14:textId="77777777" w:rsidR="002E5602" w:rsidRDefault="002E5602" w:rsidP="002E5602">
            <w:r>
              <w:t>ATT</w:t>
            </w:r>
          </w:p>
        </w:tc>
        <w:tc>
          <w:tcPr>
            <w:tcW w:w="2446" w:type="dxa"/>
          </w:tcPr>
          <w:p w14:paraId="556189FD" w14:textId="6458FAF1" w:rsidR="002E5602" w:rsidRDefault="002E5602" w:rsidP="002E5602">
            <w:r>
              <w:t>Green frame</w:t>
            </w:r>
          </w:p>
        </w:tc>
      </w:tr>
      <w:tr w:rsidR="002E5602" w14:paraId="6E2F1277" w14:textId="77777777" w:rsidTr="001B39C4">
        <w:trPr>
          <w:jc w:val="center"/>
        </w:trPr>
        <w:tc>
          <w:tcPr>
            <w:tcW w:w="1555" w:type="dxa"/>
          </w:tcPr>
          <w:p w14:paraId="47126D42" w14:textId="36685DB5" w:rsidR="002E5602" w:rsidRDefault="002E5602" w:rsidP="002E5602">
            <w:pPr>
              <w:jc w:val="center"/>
            </w:pPr>
            <w:r>
              <w:t>TC</w:t>
            </w:r>
          </w:p>
        </w:tc>
        <w:tc>
          <w:tcPr>
            <w:tcW w:w="1701" w:type="dxa"/>
          </w:tcPr>
          <w:p w14:paraId="28F66953" w14:textId="77777777" w:rsidR="002E5602" w:rsidRDefault="002E5602" w:rsidP="002E5602"/>
        </w:tc>
        <w:tc>
          <w:tcPr>
            <w:tcW w:w="1275" w:type="dxa"/>
          </w:tcPr>
          <w:p w14:paraId="103361A8" w14:textId="77777777" w:rsidR="002E5602" w:rsidRDefault="002E5602" w:rsidP="002E5602"/>
        </w:tc>
        <w:tc>
          <w:tcPr>
            <w:tcW w:w="1843" w:type="dxa"/>
          </w:tcPr>
          <w:p w14:paraId="1E362EF8" w14:textId="77777777" w:rsidR="002E5602" w:rsidRDefault="002E5602" w:rsidP="002E5602">
            <w:r>
              <w:t>TCR</w:t>
            </w:r>
          </w:p>
        </w:tc>
        <w:tc>
          <w:tcPr>
            <w:tcW w:w="2446" w:type="dxa"/>
          </w:tcPr>
          <w:p w14:paraId="1FB497C5" w14:textId="7B142B0E" w:rsidR="002E5602" w:rsidRDefault="002E5602" w:rsidP="002E5602">
            <w:r>
              <w:t>Black frame</w:t>
            </w:r>
          </w:p>
        </w:tc>
      </w:tr>
      <w:tr w:rsidR="002E5602" w14:paraId="4A590198" w14:textId="77777777" w:rsidTr="001B39C4">
        <w:trPr>
          <w:jc w:val="center"/>
        </w:trPr>
        <w:tc>
          <w:tcPr>
            <w:tcW w:w="1555" w:type="dxa"/>
          </w:tcPr>
          <w:p w14:paraId="1EE45E63" w14:textId="025B14E0" w:rsidR="002E5602" w:rsidRDefault="0087144E" w:rsidP="002E5602">
            <w:pPr>
              <w:jc w:val="center"/>
            </w:pPr>
            <w:r>
              <w:t>TW</w:t>
            </w:r>
          </w:p>
        </w:tc>
        <w:tc>
          <w:tcPr>
            <w:tcW w:w="1701" w:type="dxa"/>
          </w:tcPr>
          <w:p w14:paraId="3A05B8E2" w14:textId="2A3959E7" w:rsidR="002E5602" w:rsidRDefault="002E5602" w:rsidP="002E5602"/>
        </w:tc>
        <w:tc>
          <w:tcPr>
            <w:tcW w:w="1275" w:type="dxa"/>
          </w:tcPr>
          <w:p w14:paraId="0892836E" w14:textId="77777777" w:rsidR="002E5602" w:rsidRDefault="002E5602" w:rsidP="002E5602"/>
        </w:tc>
        <w:tc>
          <w:tcPr>
            <w:tcW w:w="1843" w:type="dxa"/>
          </w:tcPr>
          <w:p w14:paraId="77C8D7D1" w14:textId="1E8D5A4B" w:rsidR="002E5602" w:rsidRDefault="002E5602" w:rsidP="002E5602">
            <w:r>
              <w:t>TCR</w:t>
            </w:r>
          </w:p>
        </w:tc>
        <w:tc>
          <w:tcPr>
            <w:tcW w:w="2446" w:type="dxa"/>
          </w:tcPr>
          <w:p w14:paraId="6F0C6A5A" w14:textId="299AD032" w:rsidR="002E5602" w:rsidRDefault="002E5602" w:rsidP="002E5602">
            <w:r>
              <w:t>Black</w:t>
            </w:r>
          </w:p>
        </w:tc>
      </w:tr>
    </w:tbl>
    <w:p w14:paraId="782A6040" w14:textId="3655EF35" w:rsidR="00D566FC" w:rsidRDefault="00D566FC" w:rsidP="00D566FC">
      <w:pPr>
        <w:spacing w:after="200" w:line="276" w:lineRule="auto"/>
      </w:pPr>
    </w:p>
    <w:p w14:paraId="19C683CC" w14:textId="392D83A9" w:rsidR="0036385B" w:rsidRDefault="0036385B" w:rsidP="00D566FC">
      <w:pPr>
        <w:spacing w:after="200" w:line="276" w:lineRule="auto"/>
      </w:pPr>
      <w:r w:rsidRPr="001B39C4">
        <w:rPr>
          <w:u w:val="single"/>
        </w:rPr>
        <w:t>NOTE:</w:t>
      </w:r>
      <w:r>
        <w:t xml:space="preserve"> Not all the possible combination</w:t>
      </w:r>
      <w:r w:rsidR="002E5602">
        <w:t>s</w:t>
      </w:r>
      <w:r>
        <w:t xml:space="preserve"> </w:t>
      </w:r>
      <w:r w:rsidR="002E5602">
        <w:t xml:space="preserve">were presented in the table. </w:t>
      </w:r>
      <w:r w:rsidR="00602AB6">
        <w:t xml:space="preserve">The table provides the general </w:t>
      </w:r>
      <w:r w:rsidR="00166FCB">
        <w:t>overview</w:t>
      </w:r>
      <w:r w:rsidR="00602AB6">
        <w:t xml:space="preserve"> </w:t>
      </w:r>
      <w:r w:rsidR="00F70134">
        <w:t xml:space="preserve">of </w:t>
      </w:r>
      <w:r w:rsidR="00602AB6">
        <w:t xml:space="preserve">how the </w:t>
      </w:r>
      <w:r w:rsidR="00166FCB">
        <w:t>visualization in the diagram will be made</w:t>
      </w:r>
    </w:p>
    <w:p w14:paraId="5F12EE31" w14:textId="77777777" w:rsidR="007E2A1C" w:rsidRDefault="007E2A1C" w:rsidP="00D566FC">
      <w:pPr>
        <w:spacing w:after="200" w:line="276" w:lineRule="auto"/>
      </w:pPr>
    </w:p>
    <w:p w14:paraId="0756474B" w14:textId="571D1F87" w:rsidR="005E1E37" w:rsidRDefault="00A449F7" w:rsidP="003D5E32">
      <w:pPr>
        <w:pStyle w:val="berschrift3"/>
      </w:pPr>
      <w:bookmarkStart w:id="24" w:name="_Toc93354443"/>
      <w:r>
        <w:t>O</w:t>
      </w:r>
      <w:r w:rsidR="000B251A">
        <w:t>verviews</w:t>
      </w:r>
      <w:r>
        <w:t xml:space="preserve"> of Capacity Model</w:t>
      </w:r>
      <w:bookmarkEnd w:id="24"/>
    </w:p>
    <w:p w14:paraId="393E5C53" w14:textId="77777777" w:rsidR="00A15686" w:rsidRPr="00A15686" w:rsidRDefault="00A15686" w:rsidP="007863A8"/>
    <w:p w14:paraId="6C14175D" w14:textId="568A3C60" w:rsidR="005E1E37" w:rsidRDefault="00A15686" w:rsidP="00D566FC">
      <w:pPr>
        <w:spacing w:after="200" w:line="276" w:lineRule="auto"/>
      </w:pPr>
      <w:r>
        <w:t xml:space="preserve">The </w:t>
      </w:r>
      <w:r w:rsidR="00F27FB5">
        <w:t>CMs in the ECMT</w:t>
      </w:r>
      <w:r>
        <w:t xml:space="preserve"> can be visualised in three different formats:  </w:t>
      </w:r>
    </w:p>
    <w:p w14:paraId="1B22D7C6" w14:textId="77777777" w:rsidR="00BA53EE" w:rsidRDefault="00BA53EE" w:rsidP="00D566FC">
      <w:pPr>
        <w:spacing w:after="200" w:line="276" w:lineRule="auto"/>
      </w:pPr>
    </w:p>
    <w:p w14:paraId="11E10FF6" w14:textId="2B262563" w:rsidR="009E444B" w:rsidRPr="007863A8" w:rsidRDefault="009E444B" w:rsidP="009E444B">
      <w:pPr>
        <w:pStyle w:val="Listenabsatz"/>
        <w:numPr>
          <w:ilvl w:val="0"/>
          <w:numId w:val="71"/>
        </w:numPr>
        <w:spacing w:after="200" w:line="276" w:lineRule="auto"/>
        <w:rPr>
          <w:b/>
          <w:bCs/>
        </w:rPr>
      </w:pPr>
      <w:r w:rsidRPr="007863A8">
        <w:rPr>
          <w:b/>
          <w:bCs/>
        </w:rPr>
        <w:t>Network overview</w:t>
      </w:r>
    </w:p>
    <w:p w14:paraId="1BA90174" w14:textId="5B3ABA0F" w:rsidR="00D60CFA" w:rsidRDefault="002C11A3" w:rsidP="002C11A3">
      <w:pPr>
        <w:spacing w:after="200" w:line="276" w:lineRule="auto"/>
      </w:pPr>
      <w:r>
        <w:t xml:space="preserve">The </w:t>
      </w:r>
      <w:r w:rsidR="00D833D3">
        <w:t>high-level overview of the CM</w:t>
      </w:r>
      <w:r w:rsidR="004C6ECC">
        <w:t xml:space="preserve"> considers the capacity situation on the network level</w:t>
      </w:r>
      <w:r w:rsidR="006D5290">
        <w:t xml:space="preserve"> on a daily or hourly basis using the intended capacity usage line. </w:t>
      </w:r>
      <w:r w:rsidR="0090408B">
        <w:t>The Network is overview is important for the identification of capacity bottlenecks on a broader scale.</w:t>
      </w:r>
    </w:p>
    <w:p w14:paraId="298A9E78" w14:textId="2E4B30A3" w:rsidR="00D60CFA" w:rsidRDefault="00D60CFA" w:rsidP="007863A8">
      <w:pPr>
        <w:spacing w:after="200" w:line="276" w:lineRule="auto"/>
      </w:pPr>
      <w:r>
        <w:t>The network overview should be generated by the ECMT based on the provided information by the IMs.</w:t>
      </w:r>
    </w:p>
    <w:p w14:paraId="0CD66CFB" w14:textId="77777777" w:rsidR="00F07337" w:rsidRDefault="002C11A3" w:rsidP="007863A8">
      <w:pPr>
        <w:keepNext/>
        <w:spacing w:after="200" w:line="276" w:lineRule="auto"/>
      </w:pPr>
      <w:r w:rsidRPr="002C11A3">
        <w:rPr>
          <w:noProof/>
        </w:rPr>
        <w:drawing>
          <wp:inline distT="0" distB="0" distL="0" distR="0" wp14:anchorId="3B0D348D" wp14:editId="04A5D5ED">
            <wp:extent cx="3591426" cy="3134162"/>
            <wp:effectExtent l="0" t="0" r="9525" b="952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4"/>
                    <a:stretch>
                      <a:fillRect/>
                    </a:stretch>
                  </pic:blipFill>
                  <pic:spPr>
                    <a:xfrm>
                      <a:off x="0" y="0"/>
                      <a:ext cx="3591426" cy="3134162"/>
                    </a:xfrm>
                    <a:prstGeom prst="rect">
                      <a:avLst/>
                    </a:prstGeom>
                  </pic:spPr>
                </pic:pic>
              </a:graphicData>
            </a:graphic>
          </wp:inline>
        </w:drawing>
      </w:r>
    </w:p>
    <w:p w14:paraId="2FC71E5D" w14:textId="5BF79D95" w:rsidR="002C11A3" w:rsidRDefault="00F07337" w:rsidP="007F413C">
      <w:pPr>
        <w:pStyle w:val="Beschriftung"/>
      </w:pPr>
      <w:r>
        <w:t xml:space="preserve">Figure </w:t>
      </w:r>
      <w:r>
        <w:fldChar w:fldCharType="begin"/>
      </w:r>
      <w:r>
        <w:instrText xml:space="preserve"> SEQ Figure \* ARABIC </w:instrText>
      </w:r>
      <w:r>
        <w:fldChar w:fldCharType="separate"/>
      </w:r>
      <w:r w:rsidR="00D25AAA">
        <w:rPr>
          <w:noProof/>
        </w:rPr>
        <w:t>11</w:t>
      </w:r>
      <w:r>
        <w:fldChar w:fldCharType="end"/>
      </w:r>
      <w:r>
        <w:t xml:space="preserve"> - Network overview of the Capacity Model</w:t>
      </w:r>
    </w:p>
    <w:p w14:paraId="0D6C7C28" w14:textId="77777777" w:rsidR="007E4A09" w:rsidRDefault="007E4A09" w:rsidP="00F07337"/>
    <w:p w14:paraId="64C0CAAF" w14:textId="5FBB08FC" w:rsidR="00F07337" w:rsidRDefault="00B25238" w:rsidP="00F07337">
      <w:r>
        <w:t xml:space="preserve">This visualisation provides </w:t>
      </w:r>
      <w:r w:rsidR="00BE62D3">
        <w:t xml:space="preserve">better capacity visualization from IM and </w:t>
      </w:r>
      <w:r w:rsidR="007E2A1C">
        <w:t xml:space="preserve">Applicant </w:t>
      </w:r>
      <w:r w:rsidR="00BE62D3">
        <w:t>point of view. The IMs can see the bottlenecks on the network</w:t>
      </w:r>
      <w:r w:rsidR="00754B57">
        <w:t xml:space="preserve"> and </w:t>
      </w:r>
      <w:r w:rsidR="001B749E">
        <w:t xml:space="preserve">take the necessary actions. </w:t>
      </w:r>
    </w:p>
    <w:p w14:paraId="1BC64FA9" w14:textId="1BAE96DA" w:rsidR="001B749E" w:rsidRDefault="001B749E" w:rsidP="00F07337">
      <w:r>
        <w:t xml:space="preserve">On the other side, Applicants </w:t>
      </w:r>
      <w:r w:rsidR="00214502">
        <w:t xml:space="preserve">can in an early stage see the </w:t>
      </w:r>
      <w:r w:rsidR="002D2582">
        <w:t xml:space="preserve">congested lines and better plan their traffic and </w:t>
      </w:r>
      <w:r w:rsidR="0020238F">
        <w:t xml:space="preserve">consultation with IMs. </w:t>
      </w:r>
    </w:p>
    <w:p w14:paraId="6F1C7687" w14:textId="77777777" w:rsidR="00B25238" w:rsidRDefault="00B25238" w:rsidP="00F07337"/>
    <w:p w14:paraId="6A9DC20A" w14:textId="2394400C" w:rsidR="007F70D1" w:rsidRDefault="007F70D1" w:rsidP="00F07337">
      <w:r>
        <w:t>To present the sections</w:t>
      </w:r>
      <w:r w:rsidR="00A829BA">
        <w:t xml:space="preserve"> on the network</w:t>
      </w:r>
      <w:r>
        <w:t xml:space="preserve"> with colo</w:t>
      </w:r>
      <w:r w:rsidR="00A829BA">
        <w:t>u</w:t>
      </w:r>
      <w:r>
        <w:t xml:space="preserve">rs, the </w:t>
      </w:r>
      <w:r w:rsidR="00A829BA">
        <w:t xml:space="preserve">percentage between the </w:t>
      </w:r>
      <w:r w:rsidR="00D81EBB">
        <w:t>occupied</w:t>
      </w:r>
      <w:r w:rsidR="00320F54">
        <w:t xml:space="preserve"> (planed volumes)</w:t>
      </w:r>
      <w:r w:rsidR="00D81EBB">
        <w:t xml:space="preserve"> and remained (unplan</w:t>
      </w:r>
      <w:r w:rsidR="00F8464E">
        <w:t>n</w:t>
      </w:r>
      <w:r w:rsidR="00D81EBB">
        <w:t>ed) capacity considering the</w:t>
      </w:r>
      <w:r w:rsidR="00D81EBB" w:rsidRPr="00D81EBB">
        <w:t xml:space="preserve"> </w:t>
      </w:r>
      <w:r w:rsidR="00D81EBB">
        <w:t xml:space="preserve">intended capacity usage line, shall be used in </w:t>
      </w:r>
      <w:r w:rsidR="00320F54">
        <w:t xml:space="preserve">the </w:t>
      </w:r>
      <w:r w:rsidR="00D81EBB">
        <w:t xml:space="preserve">calculation. </w:t>
      </w:r>
    </w:p>
    <w:p w14:paraId="6257A575" w14:textId="77777777" w:rsidR="00A27217" w:rsidRDefault="00A27217" w:rsidP="00F07337"/>
    <w:p w14:paraId="024D9ABC" w14:textId="255497BF" w:rsidR="00A27217" w:rsidRDefault="00A27217" w:rsidP="00F07337">
      <w:r w:rsidRPr="00B82E1D">
        <w:t xml:space="preserve">The percentages </w:t>
      </w:r>
      <w:r w:rsidR="007E2A1C">
        <w:t xml:space="preserve">and the calculation methodology </w:t>
      </w:r>
      <w:r w:rsidRPr="00B82E1D">
        <w:t xml:space="preserve">will be provided </w:t>
      </w:r>
      <w:r w:rsidR="007E2A1C">
        <w:t>in 2022</w:t>
      </w:r>
      <w:r w:rsidRPr="00B82E1D">
        <w:t>.</w:t>
      </w:r>
    </w:p>
    <w:p w14:paraId="22B5CEFB" w14:textId="77777777" w:rsidR="007F70D1" w:rsidRDefault="007F70D1"/>
    <w:p w14:paraId="72092F9C" w14:textId="77777777" w:rsidR="00BA53EE" w:rsidRDefault="00BA53EE"/>
    <w:p w14:paraId="604C0216" w14:textId="77777777" w:rsidR="00F8464E" w:rsidRDefault="00F8464E" w:rsidP="007863A8"/>
    <w:p w14:paraId="1E2440CF" w14:textId="77777777" w:rsidR="00CF36F3" w:rsidRDefault="00CF36F3" w:rsidP="007863A8"/>
    <w:p w14:paraId="691DA407" w14:textId="77777777" w:rsidR="00CF36F3" w:rsidRDefault="00CF36F3" w:rsidP="007863A8"/>
    <w:p w14:paraId="48ADF05B" w14:textId="77777777" w:rsidR="00CF36F3" w:rsidRPr="00F07337" w:rsidRDefault="00CF36F3" w:rsidP="007863A8"/>
    <w:p w14:paraId="33DA6322" w14:textId="08EBB5D2" w:rsidR="009E444B" w:rsidRDefault="00103DBB" w:rsidP="009E444B">
      <w:pPr>
        <w:pStyle w:val="Listenabsatz"/>
        <w:numPr>
          <w:ilvl w:val="0"/>
          <w:numId w:val="71"/>
        </w:numPr>
        <w:spacing w:after="200" w:line="276" w:lineRule="auto"/>
        <w:rPr>
          <w:b/>
          <w:bCs/>
        </w:rPr>
      </w:pPr>
      <w:r>
        <w:rPr>
          <w:b/>
          <w:bCs/>
        </w:rPr>
        <w:t>L</w:t>
      </w:r>
      <w:r w:rsidR="00432835">
        <w:rPr>
          <w:b/>
          <w:bCs/>
        </w:rPr>
        <w:t>ine</w:t>
      </w:r>
      <w:r w:rsidR="009E444B" w:rsidRPr="007863A8">
        <w:rPr>
          <w:b/>
          <w:bCs/>
        </w:rPr>
        <w:t xml:space="preserve"> overview</w:t>
      </w:r>
      <w:r w:rsidR="00F8464E">
        <w:rPr>
          <w:b/>
          <w:bCs/>
        </w:rPr>
        <w:t xml:space="preserve"> </w:t>
      </w:r>
      <w:r w:rsidR="00432835">
        <w:rPr>
          <w:b/>
          <w:bCs/>
        </w:rPr>
        <w:t>–</w:t>
      </w:r>
      <w:r w:rsidR="00F27C56">
        <w:rPr>
          <w:b/>
          <w:bCs/>
        </w:rPr>
        <w:t xml:space="preserve"> occupation diagram</w:t>
      </w:r>
    </w:p>
    <w:p w14:paraId="513D0C4B" w14:textId="77777777" w:rsidR="006650BC" w:rsidRPr="007863A8" w:rsidRDefault="006650BC" w:rsidP="00BD6DCB">
      <w:pPr>
        <w:pStyle w:val="Listenabsatz"/>
        <w:spacing w:after="200" w:line="276" w:lineRule="auto"/>
        <w:rPr>
          <w:b/>
          <w:bCs/>
        </w:rPr>
      </w:pPr>
    </w:p>
    <w:p w14:paraId="5E0A0254" w14:textId="2B2C97EA" w:rsidR="00A27217" w:rsidRDefault="003562FA" w:rsidP="007863A8">
      <w:r>
        <w:t xml:space="preserve">After clicking the </w:t>
      </w:r>
      <w:r w:rsidR="00D64A9A">
        <w:t xml:space="preserve">particular </w:t>
      </w:r>
      <w:r>
        <w:t xml:space="preserve">section </w:t>
      </w:r>
      <w:r w:rsidR="00D64A9A">
        <w:t>shown</w:t>
      </w:r>
      <w:r>
        <w:t xml:space="preserve"> on the </w:t>
      </w:r>
      <w:r w:rsidR="00D64A9A">
        <w:t>network overview</w:t>
      </w:r>
      <w:r w:rsidR="008307B2">
        <w:t xml:space="preserve">, </w:t>
      </w:r>
      <w:r w:rsidR="00441BEC">
        <w:t>the</w:t>
      </w:r>
      <w:r>
        <w:t xml:space="preserve"> </w:t>
      </w:r>
      <w:r w:rsidR="00441BEC">
        <w:t>planned volumes</w:t>
      </w:r>
      <w:r w:rsidR="002C107A">
        <w:t xml:space="preserve"> summar</w:t>
      </w:r>
      <w:r w:rsidR="00441BEC">
        <w:t>y</w:t>
      </w:r>
      <w:r w:rsidR="002C107A">
        <w:t xml:space="preserve"> </w:t>
      </w:r>
      <w:r w:rsidR="00441BEC">
        <w:t>for the selected section</w:t>
      </w:r>
      <w:r w:rsidR="00783CBA">
        <w:t xml:space="preserve"> will be presented. It</w:t>
      </w:r>
      <w:r w:rsidR="002C107A">
        <w:t xml:space="preserve"> can be used for the verification of the IMs` inputs, and also for cross-border harmonisation and TCR-consultation purposes</w:t>
      </w:r>
      <w:r w:rsidR="00783CBA">
        <w:t xml:space="preserve">. </w:t>
      </w:r>
    </w:p>
    <w:p w14:paraId="1D94840D" w14:textId="57216002" w:rsidR="00A27217" w:rsidRDefault="008A4F13" w:rsidP="007863A8">
      <w:pPr>
        <w:spacing w:after="200" w:line="276" w:lineRule="auto"/>
      </w:pPr>
      <w:r w:rsidRPr="008A4F13">
        <w:rPr>
          <w:noProof/>
        </w:rPr>
        <w:drawing>
          <wp:inline distT="0" distB="0" distL="0" distR="0" wp14:anchorId="366D13C1" wp14:editId="2E2F1305">
            <wp:extent cx="6120130" cy="3096260"/>
            <wp:effectExtent l="0" t="0" r="0" b="8890"/>
            <wp:docPr id="28" name="Picture 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pic:cNvPicPr/>
                  </pic:nvPicPr>
                  <pic:blipFill>
                    <a:blip r:embed="rId25"/>
                    <a:stretch>
                      <a:fillRect/>
                    </a:stretch>
                  </pic:blipFill>
                  <pic:spPr>
                    <a:xfrm>
                      <a:off x="0" y="0"/>
                      <a:ext cx="6120130" cy="3096260"/>
                    </a:xfrm>
                    <a:prstGeom prst="rect">
                      <a:avLst/>
                    </a:prstGeom>
                  </pic:spPr>
                </pic:pic>
              </a:graphicData>
            </a:graphic>
          </wp:inline>
        </w:drawing>
      </w:r>
    </w:p>
    <w:p w14:paraId="25679798" w14:textId="77777777" w:rsidR="008A4F13" w:rsidRDefault="008A4F13" w:rsidP="008A4F13">
      <w:pPr>
        <w:pStyle w:val="Listenabsatz"/>
        <w:spacing w:after="200" w:line="276" w:lineRule="auto"/>
      </w:pPr>
    </w:p>
    <w:p w14:paraId="3D6D3A09" w14:textId="32F19C97" w:rsidR="008A4F13" w:rsidRDefault="005C1513" w:rsidP="008A4F13">
      <w:pPr>
        <w:pStyle w:val="Listenabsatz"/>
        <w:spacing w:after="200" w:line="276" w:lineRule="auto"/>
      </w:pPr>
      <w:r w:rsidRPr="005C1513">
        <w:rPr>
          <w:noProof/>
        </w:rPr>
        <w:drawing>
          <wp:inline distT="0" distB="0" distL="0" distR="0" wp14:anchorId="7A111755" wp14:editId="2DA35723">
            <wp:extent cx="6120130" cy="3358515"/>
            <wp:effectExtent l="0" t="0" r="0" b="0"/>
            <wp:docPr id="33" name="Picture 33"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imeline&#10;&#10;Description automatically generated"/>
                    <pic:cNvPicPr/>
                  </pic:nvPicPr>
                  <pic:blipFill>
                    <a:blip r:embed="rId26"/>
                    <a:stretch>
                      <a:fillRect/>
                    </a:stretch>
                  </pic:blipFill>
                  <pic:spPr>
                    <a:xfrm>
                      <a:off x="0" y="0"/>
                      <a:ext cx="6120130" cy="3358515"/>
                    </a:xfrm>
                    <a:prstGeom prst="rect">
                      <a:avLst/>
                    </a:prstGeom>
                  </pic:spPr>
                </pic:pic>
              </a:graphicData>
            </a:graphic>
          </wp:inline>
        </w:drawing>
      </w:r>
    </w:p>
    <w:p w14:paraId="73B9B789" w14:textId="77777777" w:rsidR="005C1513" w:rsidRDefault="005C1513" w:rsidP="008A4F13">
      <w:pPr>
        <w:pStyle w:val="Listenabsatz"/>
        <w:spacing w:after="200" w:line="276" w:lineRule="auto"/>
      </w:pPr>
    </w:p>
    <w:p w14:paraId="377C8971" w14:textId="77777777" w:rsidR="00EA1492" w:rsidRDefault="00EA1492" w:rsidP="008A4F13">
      <w:pPr>
        <w:pStyle w:val="Listenabsatz"/>
        <w:spacing w:after="200" w:line="276" w:lineRule="auto"/>
      </w:pPr>
    </w:p>
    <w:p w14:paraId="6CE0C642" w14:textId="77777777" w:rsidR="00CF36F3" w:rsidRDefault="00CF36F3" w:rsidP="008A4F13">
      <w:pPr>
        <w:pStyle w:val="Listenabsatz"/>
        <w:spacing w:after="200" w:line="276" w:lineRule="auto"/>
      </w:pPr>
    </w:p>
    <w:p w14:paraId="444722A4" w14:textId="77777777" w:rsidR="002900F9" w:rsidRDefault="002900F9" w:rsidP="008A4F13">
      <w:pPr>
        <w:pStyle w:val="Listenabsatz"/>
        <w:spacing w:after="200" w:line="276" w:lineRule="auto"/>
      </w:pPr>
    </w:p>
    <w:p w14:paraId="0EA0542E" w14:textId="77777777" w:rsidR="008C1E16" w:rsidRDefault="008C1E16" w:rsidP="007863A8">
      <w:pPr>
        <w:pStyle w:val="Listenabsatz"/>
        <w:spacing w:after="200" w:line="276" w:lineRule="auto"/>
      </w:pPr>
    </w:p>
    <w:p w14:paraId="598B6E94" w14:textId="014F2548" w:rsidR="009E444B" w:rsidRDefault="009D4242">
      <w:pPr>
        <w:pStyle w:val="Listenabsatz"/>
        <w:numPr>
          <w:ilvl w:val="0"/>
          <w:numId w:val="71"/>
        </w:numPr>
        <w:spacing w:after="200" w:line="276" w:lineRule="auto"/>
        <w:rPr>
          <w:b/>
          <w:bCs/>
        </w:rPr>
      </w:pPr>
      <w:r>
        <w:rPr>
          <w:b/>
          <w:bCs/>
        </w:rPr>
        <w:t>Capacity object</w:t>
      </w:r>
      <w:r w:rsidR="009464C9">
        <w:rPr>
          <w:b/>
          <w:bCs/>
        </w:rPr>
        <w:t>s</w:t>
      </w:r>
      <w:r w:rsidR="001F00CC">
        <w:rPr>
          <w:b/>
          <w:bCs/>
        </w:rPr>
        <w:t xml:space="preserve"> </w:t>
      </w:r>
      <w:r w:rsidR="001F00CC" w:rsidRPr="00330BE6">
        <w:rPr>
          <w:b/>
          <w:bCs/>
        </w:rPr>
        <w:t>overview</w:t>
      </w:r>
      <w:r>
        <w:rPr>
          <w:b/>
          <w:bCs/>
        </w:rPr>
        <w:t xml:space="preserve"> </w:t>
      </w:r>
      <w:r w:rsidR="001F00CC">
        <w:rPr>
          <w:b/>
          <w:bCs/>
        </w:rPr>
        <w:t>between two PLCs (segment)</w:t>
      </w:r>
      <w:r w:rsidR="009E444B" w:rsidRPr="007863A8">
        <w:rPr>
          <w:b/>
          <w:bCs/>
        </w:rPr>
        <w:t xml:space="preserve"> </w:t>
      </w:r>
      <w:r w:rsidR="00F8464E">
        <w:rPr>
          <w:b/>
          <w:bCs/>
        </w:rPr>
        <w:t>– timeslot diagram</w:t>
      </w:r>
    </w:p>
    <w:p w14:paraId="13CEC2AA" w14:textId="77777777" w:rsidR="006650BC" w:rsidRPr="007863A8" w:rsidRDefault="006650BC" w:rsidP="00BD6DCB">
      <w:pPr>
        <w:pStyle w:val="Listenabsatz"/>
        <w:spacing w:after="200" w:line="276" w:lineRule="auto"/>
        <w:rPr>
          <w:b/>
          <w:bCs/>
        </w:rPr>
      </w:pPr>
    </w:p>
    <w:p w14:paraId="4A3A000F" w14:textId="3007A5D6" w:rsidR="005E1E37" w:rsidRDefault="00B31F0F" w:rsidP="0011324A">
      <w:r>
        <w:t>Each of the traffic volumes can be displayed as a single train run (square) or package of future slots (rectangle) per direction.</w:t>
      </w:r>
    </w:p>
    <w:p w14:paraId="1D8F42CE" w14:textId="77777777" w:rsidR="000615A3" w:rsidRDefault="000615A3" w:rsidP="007863A8"/>
    <w:p w14:paraId="60B942D2" w14:textId="60CB6DFF" w:rsidR="008C1E16" w:rsidRDefault="00977B68" w:rsidP="00D566FC">
      <w:pPr>
        <w:spacing w:after="200" w:line="276" w:lineRule="auto"/>
      </w:pPr>
      <w:r>
        <w:t>The visualization o</w:t>
      </w:r>
      <w:r w:rsidR="0011324A">
        <w:t>f</w:t>
      </w:r>
      <w:r>
        <w:t xml:space="preserve"> the segment will be provided </w:t>
      </w:r>
      <w:r w:rsidR="0011324A">
        <w:t xml:space="preserve">with an example. </w:t>
      </w:r>
    </w:p>
    <w:p w14:paraId="5ACC1099" w14:textId="11D25150" w:rsidR="0011324A" w:rsidRDefault="006C00FB" w:rsidP="0011324A">
      <w:pPr>
        <w:pStyle w:val="Default"/>
        <w:rPr>
          <w:sz w:val="22"/>
          <w:szCs w:val="22"/>
        </w:rPr>
      </w:pPr>
      <w:r>
        <w:rPr>
          <w:b/>
          <w:bCs/>
          <w:sz w:val="22"/>
          <w:szCs w:val="22"/>
        </w:rPr>
        <w:t>For e</w:t>
      </w:r>
      <w:r w:rsidR="0011324A" w:rsidRPr="007863A8">
        <w:rPr>
          <w:b/>
          <w:bCs/>
          <w:sz w:val="22"/>
          <w:szCs w:val="22"/>
        </w:rPr>
        <w:t>xampl</w:t>
      </w:r>
      <w:r w:rsidR="00887189" w:rsidRPr="007863A8">
        <w:rPr>
          <w:b/>
          <w:bCs/>
          <w:sz w:val="22"/>
          <w:szCs w:val="22"/>
        </w:rPr>
        <w:t>e:</w:t>
      </w:r>
      <w:r w:rsidR="00887189">
        <w:rPr>
          <w:sz w:val="22"/>
          <w:szCs w:val="22"/>
        </w:rPr>
        <w:t xml:space="preserve"> </w:t>
      </w:r>
      <w:r w:rsidR="0011324A">
        <w:rPr>
          <w:sz w:val="22"/>
          <w:szCs w:val="22"/>
        </w:rPr>
        <w:t xml:space="preserve">an IM displays ATT (freight &amp; passenger) and RP volumes. The railway line A </w:t>
      </w:r>
      <w:r w:rsidR="006D2745">
        <w:rPr>
          <w:rStyle w:val="normaltextrun"/>
          <w:rFonts w:ascii="Wingdings" w:hAnsi="Wingdings"/>
          <w:sz w:val="22"/>
          <w:szCs w:val="22"/>
          <w:shd w:val="clear" w:color="auto" w:fill="FFFFFF"/>
        </w:rPr>
        <w:t>à</w:t>
      </w:r>
      <w:r w:rsidR="006D2745">
        <w:rPr>
          <w:rStyle w:val="normaltextrun"/>
          <w:sz w:val="22"/>
          <w:szCs w:val="22"/>
          <w:shd w:val="clear" w:color="auto" w:fill="FFFFFF"/>
        </w:rPr>
        <w:t> </w:t>
      </w:r>
      <w:r w:rsidR="0011324A">
        <w:rPr>
          <w:sz w:val="22"/>
          <w:szCs w:val="22"/>
        </w:rPr>
        <w:t xml:space="preserve">C can be divided into two parts (A </w:t>
      </w:r>
      <w:r w:rsidR="006D2745">
        <w:rPr>
          <w:rStyle w:val="normaltextrun"/>
          <w:rFonts w:ascii="Wingdings" w:hAnsi="Wingdings"/>
          <w:sz w:val="22"/>
          <w:szCs w:val="22"/>
          <w:shd w:val="clear" w:color="auto" w:fill="FFFFFF"/>
        </w:rPr>
        <w:t>à</w:t>
      </w:r>
      <w:r w:rsidR="006D2745">
        <w:rPr>
          <w:rStyle w:val="normaltextrun"/>
          <w:sz w:val="22"/>
          <w:szCs w:val="22"/>
          <w:shd w:val="clear" w:color="auto" w:fill="FFFFFF"/>
        </w:rPr>
        <w:t> </w:t>
      </w:r>
      <w:r w:rsidR="0011324A">
        <w:rPr>
          <w:sz w:val="22"/>
          <w:szCs w:val="22"/>
        </w:rPr>
        <w:t xml:space="preserve">B, B </w:t>
      </w:r>
      <w:r w:rsidR="006D2745">
        <w:rPr>
          <w:rStyle w:val="normaltextrun"/>
          <w:rFonts w:ascii="Wingdings" w:hAnsi="Wingdings"/>
          <w:sz w:val="22"/>
          <w:szCs w:val="22"/>
          <w:shd w:val="clear" w:color="auto" w:fill="FFFFFF"/>
        </w:rPr>
        <w:t>à</w:t>
      </w:r>
      <w:r w:rsidR="006D2745">
        <w:rPr>
          <w:rStyle w:val="normaltextrun"/>
          <w:sz w:val="22"/>
          <w:szCs w:val="22"/>
          <w:shd w:val="clear" w:color="auto" w:fill="FFFFFF"/>
        </w:rPr>
        <w:t> </w:t>
      </w:r>
      <w:r w:rsidR="0011324A">
        <w:rPr>
          <w:sz w:val="22"/>
          <w:szCs w:val="22"/>
        </w:rPr>
        <w:t>C). The intended capacity usage line is based on historical data stemming from TIS/national traffic management system (</w:t>
      </w:r>
      <w:r w:rsidR="000615A3">
        <w:rPr>
          <w:sz w:val="22"/>
          <w:szCs w:val="22"/>
        </w:rPr>
        <w:t>expl</w:t>
      </w:r>
      <w:r w:rsidR="00FB5299">
        <w:rPr>
          <w:sz w:val="22"/>
          <w:szCs w:val="22"/>
        </w:rPr>
        <w:t xml:space="preserve">ained in the </w:t>
      </w:r>
      <w:r w:rsidR="000708F3">
        <w:rPr>
          <w:sz w:val="22"/>
          <w:szCs w:val="22"/>
        </w:rPr>
        <w:t xml:space="preserve">topic </w:t>
      </w:r>
      <w:r w:rsidR="00B67ABA">
        <w:rPr>
          <w:sz w:val="22"/>
          <w:szCs w:val="22"/>
        </w:rPr>
        <w:t>“</w:t>
      </w:r>
      <w:r w:rsidR="00C80059">
        <w:rPr>
          <w:sz w:val="22"/>
          <w:szCs w:val="22"/>
        </w:rPr>
        <w:t>Inclusion of the intended capacity usage line</w:t>
      </w:r>
      <w:r w:rsidR="00B67ABA">
        <w:rPr>
          <w:sz w:val="22"/>
          <w:szCs w:val="22"/>
        </w:rPr>
        <w:t>”</w:t>
      </w:r>
      <w:r w:rsidR="00C80059">
        <w:rPr>
          <w:sz w:val="22"/>
          <w:szCs w:val="22"/>
        </w:rPr>
        <w:t xml:space="preserve"> </w:t>
      </w:r>
      <w:r w:rsidR="000708F3">
        <w:rPr>
          <w:sz w:val="22"/>
          <w:szCs w:val="22"/>
        </w:rPr>
        <w:t>above</w:t>
      </w:r>
      <w:r w:rsidR="0011324A">
        <w:rPr>
          <w:sz w:val="22"/>
          <w:szCs w:val="22"/>
        </w:rPr>
        <w:t xml:space="preserve">). </w:t>
      </w:r>
    </w:p>
    <w:p w14:paraId="36F0E6B2" w14:textId="77777777" w:rsidR="003116A4" w:rsidRDefault="003116A4" w:rsidP="0011324A">
      <w:pPr>
        <w:pStyle w:val="Default"/>
        <w:rPr>
          <w:sz w:val="22"/>
          <w:szCs w:val="22"/>
        </w:rPr>
      </w:pPr>
    </w:p>
    <w:p w14:paraId="61A59E63" w14:textId="1CE7D2C8" w:rsidR="0011324A" w:rsidRDefault="0011324A" w:rsidP="0011324A">
      <w:pPr>
        <w:pStyle w:val="Default"/>
        <w:rPr>
          <w:sz w:val="22"/>
          <w:szCs w:val="22"/>
        </w:rPr>
      </w:pPr>
      <w:r>
        <w:rPr>
          <w:sz w:val="22"/>
          <w:szCs w:val="22"/>
        </w:rPr>
        <w:t xml:space="preserve">The first Capacity Model (A </w:t>
      </w:r>
      <w:r w:rsidR="006D2745">
        <w:rPr>
          <w:rStyle w:val="normaltextrun"/>
          <w:rFonts w:ascii="Wingdings" w:hAnsi="Wingdings"/>
          <w:sz w:val="22"/>
          <w:szCs w:val="22"/>
          <w:shd w:val="clear" w:color="auto" w:fill="FFFFFF"/>
        </w:rPr>
        <w:t>à</w:t>
      </w:r>
      <w:r w:rsidR="006D2745">
        <w:rPr>
          <w:rStyle w:val="normaltextrun"/>
          <w:sz w:val="22"/>
          <w:szCs w:val="22"/>
          <w:shd w:val="clear" w:color="auto" w:fill="FFFFFF"/>
        </w:rPr>
        <w:t> </w:t>
      </w:r>
      <w:r>
        <w:rPr>
          <w:sz w:val="22"/>
          <w:szCs w:val="22"/>
        </w:rPr>
        <w:t xml:space="preserve">B) contains those trains, which pass (origin / run through) the first measuring point at point A, and run towards point B independently from the destination (B or C). </w:t>
      </w:r>
    </w:p>
    <w:p w14:paraId="16F4667B" w14:textId="77777777" w:rsidR="00EA1164" w:rsidRDefault="00CC2CD6" w:rsidP="007863A8">
      <w:pPr>
        <w:pStyle w:val="Default"/>
        <w:keepNext/>
      </w:pPr>
      <w:r w:rsidRPr="00CC2CD6">
        <w:rPr>
          <w:noProof/>
          <w:color w:val="auto"/>
        </w:rPr>
        <w:drawing>
          <wp:inline distT="0" distB="0" distL="0" distR="0" wp14:anchorId="0ADBF413" wp14:editId="20683809">
            <wp:extent cx="4739640" cy="2599475"/>
            <wp:effectExtent l="0" t="0" r="3810" b="0"/>
            <wp:docPr id="35" name="Picture 3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imeline&#10;&#10;Description automatically generated"/>
                    <pic:cNvPicPr/>
                  </pic:nvPicPr>
                  <pic:blipFill>
                    <a:blip r:embed="rId27"/>
                    <a:stretch>
                      <a:fillRect/>
                    </a:stretch>
                  </pic:blipFill>
                  <pic:spPr>
                    <a:xfrm>
                      <a:off x="0" y="0"/>
                      <a:ext cx="4748319" cy="2604235"/>
                    </a:xfrm>
                    <a:prstGeom prst="rect">
                      <a:avLst/>
                    </a:prstGeom>
                  </pic:spPr>
                </pic:pic>
              </a:graphicData>
            </a:graphic>
          </wp:inline>
        </w:drawing>
      </w:r>
    </w:p>
    <w:p w14:paraId="6D9DBA35" w14:textId="3F5BDDEE" w:rsidR="00CC2CD6" w:rsidRDefault="00EA1164" w:rsidP="007F413C">
      <w:pPr>
        <w:pStyle w:val="Beschriftung"/>
      </w:pPr>
      <w:r>
        <w:t xml:space="preserve">Figure </w:t>
      </w:r>
      <w:r>
        <w:fldChar w:fldCharType="begin"/>
      </w:r>
      <w:r>
        <w:instrText xml:space="preserve"> SEQ Figure \* ARABIC </w:instrText>
      </w:r>
      <w:r>
        <w:fldChar w:fldCharType="separate"/>
      </w:r>
      <w:r w:rsidR="00D25AAA">
        <w:rPr>
          <w:noProof/>
        </w:rPr>
        <w:t>12</w:t>
      </w:r>
      <w:r>
        <w:fldChar w:fldCharType="end"/>
      </w:r>
      <w:r>
        <w:t xml:space="preserve"> - Capacity Model </w:t>
      </w:r>
      <w:r w:rsidR="002F1B4E">
        <w:t>(</w:t>
      </w:r>
      <w:r>
        <w:t xml:space="preserve">A </w:t>
      </w:r>
      <w:r w:rsidRPr="007863A8">
        <w:rPr>
          <w:rStyle w:val="normaltextrun"/>
          <w:rFonts w:ascii="Wingdings" w:hAnsi="Wingdings" w:hint="cs"/>
          <w:color w:val="000000"/>
          <w:shd w:val="clear" w:color="auto" w:fill="FFFFFF"/>
        </w:rPr>
        <w:t>à</w:t>
      </w:r>
      <w:r>
        <w:t xml:space="preserve"> B</w:t>
      </w:r>
      <w:r w:rsidR="002F1B4E">
        <w:t>)</w:t>
      </w:r>
    </w:p>
    <w:p w14:paraId="164E8164" w14:textId="77777777" w:rsidR="00B55267" w:rsidRDefault="00B55267" w:rsidP="00B55267"/>
    <w:p w14:paraId="4C2ADD6F" w14:textId="4C86306B" w:rsidR="00B55267" w:rsidRDefault="00B55267" w:rsidP="00B55267">
      <w:r>
        <w:t xml:space="preserve">The second Capacity Model (B </w:t>
      </w:r>
      <w:r>
        <w:rPr>
          <w:rStyle w:val="normaltextrun"/>
          <w:rFonts w:ascii="Wingdings" w:hAnsi="Wingdings"/>
          <w:color w:val="000000"/>
          <w:shd w:val="clear" w:color="auto" w:fill="FFFFFF"/>
        </w:rPr>
        <w:t>à</w:t>
      </w:r>
      <w:r>
        <w:rPr>
          <w:rStyle w:val="normaltextrun"/>
          <w:rFonts w:cs="Arial"/>
          <w:color w:val="000000"/>
          <w:shd w:val="clear" w:color="auto" w:fill="FFFFFF"/>
        </w:rPr>
        <w:t> </w:t>
      </w:r>
      <w:r>
        <w:t>C) contains those trains, which pass (origin / run through) the first measuring point at point B and run towards point C independently from the origin (A or B).</w:t>
      </w:r>
    </w:p>
    <w:p w14:paraId="56C346C6" w14:textId="77777777" w:rsidR="002900F9" w:rsidRDefault="002900F9" w:rsidP="00B55267"/>
    <w:p w14:paraId="4B7624DC" w14:textId="77777777" w:rsidR="00891F0C" w:rsidRDefault="00891F0C" w:rsidP="007863A8">
      <w:pPr>
        <w:keepNext/>
      </w:pPr>
      <w:r w:rsidRPr="00891F0C">
        <w:rPr>
          <w:noProof/>
        </w:rPr>
        <w:drawing>
          <wp:inline distT="0" distB="0" distL="0" distR="0" wp14:anchorId="0194331C" wp14:editId="708ECEC9">
            <wp:extent cx="4861560" cy="2376303"/>
            <wp:effectExtent l="0" t="0" r="0" b="5080"/>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pic:cNvPicPr/>
                  </pic:nvPicPr>
                  <pic:blipFill>
                    <a:blip r:embed="rId28"/>
                    <a:stretch>
                      <a:fillRect/>
                    </a:stretch>
                  </pic:blipFill>
                  <pic:spPr>
                    <a:xfrm>
                      <a:off x="0" y="0"/>
                      <a:ext cx="4863778" cy="2377387"/>
                    </a:xfrm>
                    <a:prstGeom prst="rect">
                      <a:avLst/>
                    </a:prstGeom>
                  </pic:spPr>
                </pic:pic>
              </a:graphicData>
            </a:graphic>
          </wp:inline>
        </w:drawing>
      </w:r>
    </w:p>
    <w:p w14:paraId="635213B1" w14:textId="6B35019B" w:rsidR="00891F0C" w:rsidRPr="007863A8" w:rsidRDefault="00891F0C" w:rsidP="007F413C">
      <w:pPr>
        <w:pStyle w:val="Beschriftung"/>
      </w:pPr>
      <w:r>
        <w:t xml:space="preserve">Figure </w:t>
      </w:r>
      <w:r>
        <w:fldChar w:fldCharType="begin"/>
      </w:r>
      <w:r>
        <w:instrText xml:space="preserve"> SEQ Figure \* ARABIC </w:instrText>
      </w:r>
      <w:r>
        <w:fldChar w:fldCharType="separate"/>
      </w:r>
      <w:r w:rsidR="00D25AAA">
        <w:rPr>
          <w:noProof/>
        </w:rPr>
        <w:t>13</w:t>
      </w:r>
      <w:r>
        <w:fldChar w:fldCharType="end"/>
      </w:r>
      <w:r>
        <w:t xml:space="preserve"> - Capacity Model (B </w:t>
      </w:r>
      <w:r w:rsidRPr="00C614C7">
        <w:rPr>
          <w:rStyle w:val="normaltextrun"/>
          <w:rFonts w:ascii="Wingdings" w:hAnsi="Wingdings"/>
          <w:color w:val="000000"/>
          <w:shd w:val="clear" w:color="auto" w:fill="FFFFFF"/>
        </w:rPr>
        <w:t>à</w:t>
      </w:r>
      <w:r>
        <w:t xml:space="preserve"> C)</w:t>
      </w:r>
    </w:p>
    <w:p w14:paraId="6DD1541B" w14:textId="28F7F308" w:rsidR="001D4CD6" w:rsidRDefault="001D4CD6" w:rsidP="005213C3">
      <w:pPr>
        <w:jc w:val="both"/>
      </w:pPr>
    </w:p>
    <w:p w14:paraId="387D8217" w14:textId="7E7277B2" w:rsidR="002900F9" w:rsidRDefault="002900F9" w:rsidP="007863A8">
      <w:r>
        <w:t xml:space="preserve">The third Capacity Model (A </w:t>
      </w:r>
      <w:r>
        <w:rPr>
          <w:rStyle w:val="normaltextrun"/>
          <w:rFonts w:ascii="Wingdings" w:hAnsi="Wingdings"/>
          <w:color w:val="000000"/>
          <w:shd w:val="clear" w:color="auto" w:fill="FFFFFF"/>
        </w:rPr>
        <w:t>à</w:t>
      </w:r>
      <w:r>
        <w:rPr>
          <w:rStyle w:val="normaltextrun"/>
          <w:rFonts w:cs="Arial"/>
          <w:color w:val="000000"/>
          <w:shd w:val="clear" w:color="auto" w:fill="FFFFFF"/>
        </w:rPr>
        <w:t> </w:t>
      </w:r>
      <w:r>
        <w:t>C) contains those trains, which pass (origin / run through) the first measuring point at point A, and run towards the destination at point C.</w:t>
      </w:r>
    </w:p>
    <w:p w14:paraId="5E092F9C" w14:textId="77777777" w:rsidR="002900F9" w:rsidRDefault="002900F9" w:rsidP="007863A8"/>
    <w:p w14:paraId="21879599" w14:textId="77777777" w:rsidR="00404E48" w:rsidRDefault="00BA477B" w:rsidP="007863A8">
      <w:pPr>
        <w:keepNext/>
      </w:pPr>
      <w:r w:rsidRPr="00BA477B">
        <w:rPr>
          <w:noProof/>
        </w:rPr>
        <w:drawing>
          <wp:inline distT="0" distB="0" distL="0" distR="0" wp14:anchorId="2DB48B31" wp14:editId="62348647">
            <wp:extent cx="4914900" cy="2403905"/>
            <wp:effectExtent l="0" t="0" r="0" b="0"/>
            <wp:docPr id="38" name="Picture 38"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timeline&#10;&#10;Description automatically generated"/>
                    <pic:cNvPicPr/>
                  </pic:nvPicPr>
                  <pic:blipFill>
                    <a:blip r:embed="rId29"/>
                    <a:stretch>
                      <a:fillRect/>
                    </a:stretch>
                  </pic:blipFill>
                  <pic:spPr>
                    <a:xfrm>
                      <a:off x="0" y="0"/>
                      <a:ext cx="4917986" cy="2405414"/>
                    </a:xfrm>
                    <a:prstGeom prst="rect">
                      <a:avLst/>
                    </a:prstGeom>
                  </pic:spPr>
                </pic:pic>
              </a:graphicData>
            </a:graphic>
          </wp:inline>
        </w:drawing>
      </w:r>
    </w:p>
    <w:p w14:paraId="06CB60E3" w14:textId="60C07B53" w:rsidR="002900F9" w:rsidRDefault="00404E48" w:rsidP="007F413C">
      <w:pPr>
        <w:pStyle w:val="Beschriftung"/>
      </w:pPr>
      <w:r>
        <w:t xml:space="preserve">Figure </w:t>
      </w:r>
      <w:r>
        <w:fldChar w:fldCharType="begin"/>
      </w:r>
      <w:r>
        <w:instrText xml:space="preserve"> SEQ Figure \* ARABIC </w:instrText>
      </w:r>
      <w:r>
        <w:fldChar w:fldCharType="separate"/>
      </w:r>
      <w:r w:rsidR="00D25AAA">
        <w:rPr>
          <w:noProof/>
        </w:rPr>
        <w:t>14</w:t>
      </w:r>
      <w:r>
        <w:fldChar w:fldCharType="end"/>
      </w:r>
      <w:r>
        <w:t xml:space="preserve"> - Capacity Model (A </w:t>
      </w:r>
      <w:r w:rsidRPr="00C614C7">
        <w:rPr>
          <w:rStyle w:val="normaltextrun"/>
          <w:rFonts w:ascii="Wingdings" w:hAnsi="Wingdings"/>
          <w:color w:val="000000"/>
          <w:shd w:val="clear" w:color="auto" w:fill="FFFFFF"/>
        </w:rPr>
        <w:t>à</w:t>
      </w:r>
      <w:r>
        <w:t xml:space="preserve"> C)</w:t>
      </w:r>
    </w:p>
    <w:p w14:paraId="6CB21A39" w14:textId="77777777" w:rsidR="002900F9" w:rsidRDefault="002900F9" w:rsidP="002900F9"/>
    <w:p w14:paraId="7AD70876" w14:textId="1E7343F0" w:rsidR="00B921EB" w:rsidRDefault="00DD463A" w:rsidP="002900F9">
      <w:r>
        <w:t xml:space="preserve">In the case of the </w:t>
      </w:r>
      <w:r w:rsidR="00B921EB">
        <w:t>TCR window</w:t>
      </w:r>
      <w:r>
        <w:t xml:space="preserve">, </w:t>
      </w:r>
      <w:r w:rsidR="00B921EB">
        <w:t xml:space="preserve">planned from midnight to 06.00 </w:t>
      </w:r>
      <w:r>
        <w:t>AM</w:t>
      </w:r>
      <w:r w:rsidR="00B921EB">
        <w:t>, meaning a total closure over this period</w:t>
      </w:r>
      <w:r w:rsidR="00BB532F">
        <w:t>.</w:t>
      </w:r>
    </w:p>
    <w:p w14:paraId="35A18A6D" w14:textId="77777777" w:rsidR="00BB532F" w:rsidRDefault="00BB532F" w:rsidP="002900F9"/>
    <w:p w14:paraId="09E9D5DC" w14:textId="77777777" w:rsidR="001F4DBE" w:rsidRDefault="001F4DBE" w:rsidP="007863A8">
      <w:pPr>
        <w:keepNext/>
      </w:pPr>
      <w:r w:rsidRPr="001F4DBE">
        <w:rPr>
          <w:noProof/>
        </w:rPr>
        <w:drawing>
          <wp:inline distT="0" distB="0" distL="0" distR="0" wp14:anchorId="67EB0315" wp14:editId="0F479051">
            <wp:extent cx="5052060" cy="2771871"/>
            <wp:effectExtent l="0" t="0" r="0" b="9525"/>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pic:nvPicPr>
                  <pic:blipFill>
                    <a:blip r:embed="rId30"/>
                    <a:stretch>
                      <a:fillRect/>
                    </a:stretch>
                  </pic:blipFill>
                  <pic:spPr>
                    <a:xfrm>
                      <a:off x="0" y="0"/>
                      <a:ext cx="5060608" cy="2776561"/>
                    </a:xfrm>
                    <a:prstGeom prst="rect">
                      <a:avLst/>
                    </a:prstGeom>
                  </pic:spPr>
                </pic:pic>
              </a:graphicData>
            </a:graphic>
          </wp:inline>
        </w:drawing>
      </w:r>
    </w:p>
    <w:p w14:paraId="1ECAC2F7" w14:textId="15AC3C6F" w:rsidR="00BB532F" w:rsidRDefault="001F4DBE" w:rsidP="007F413C">
      <w:pPr>
        <w:pStyle w:val="Beschriftung"/>
      </w:pPr>
      <w:r>
        <w:t xml:space="preserve">Figure </w:t>
      </w:r>
      <w:r>
        <w:fldChar w:fldCharType="begin"/>
      </w:r>
      <w:r>
        <w:instrText xml:space="preserve"> SEQ Figure \* ARABIC </w:instrText>
      </w:r>
      <w:r>
        <w:fldChar w:fldCharType="separate"/>
      </w:r>
      <w:r w:rsidR="00D25AAA">
        <w:rPr>
          <w:noProof/>
        </w:rPr>
        <w:t>15</w:t>
      </w:r>
      <w:r>
        <w:fldChar w:fldCharType="end"/>
      </w:r>
      <w:r>
        <w:t xml:space="preserve"> - Capacity Model with included TCR window</w:t>
      </w:r>
    </w:p>
    <w:p w14:paraId="7BA8F9AE" w14:textId="77777777" w:rsidR="00BB532F" w:rsidRDefault="00BB532F" w:rsidP="002900F9"/>
    <w:p w14:paraId="60D27C96" w14:textId="502F953F" w:rsidR="00BB532F" w:rsidRDefault="00A665DC" w:rsidP="002900F9">
      <w:r>
        <w:t xml:space="preserve">In the case of a partial closure on the section </w:t>
      </w:r>
      <w:r w:rsidR="005170F0">
        <w:t>(</w:t>
      </w:r>
      <w:r w:rsidR="00CC0B9D">
        <w:t xml:space="preserve">e.g., </w:t>
      </w:r>
      <w:r>
        <w:t>60 days of 186 volumes 114 are affected with this TCR, which means that this is a Major TCR:</w:t>
      </w:r>
    </w:p>
    <w:p w14:paraId="23BC2304" w14:textId="77777777" w:rsidR="00A665DC" w:rsidRDefault="00A665DC" w:rsidP="002900F9"/>
    <w:p w14:paraId="1EA63A2A" w14:textId="77777777" w:rsidR="001A7509" w:rsidRDefault="001A7509" w:rsidP="007863A8">
      <w:pPr>
        <w:keepNext/>
      </w:pPr>
      <w:r w:rsidRPr="001A7509">
        <w:rPr>
          <w:noProof/>
        </w:rPr>
        <w:drawing>
          <wp:inline distT="0" distB="0" distL="0" distR="0" wp14:anchorId="31B63D99" wp14:editId="056FF5CD">
            <wp:extent cx="5288280" cy="2931654"/>
            <wp:effectExtent l="0" t="0" r="7620" b="2540"/>
            <wp:docPr id="40" name="Picture 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hart&#10;&#10;Description automatically generated"/>
                    <pic:cNvPicPr/>
                  </pic:nvPicPr>
                  <pic:blipFill>
                    <a:blip r:embed="rId31"/>
                    <a:stretch>
                      <a:fillRect/>
                    </a:stretch>
                  </pic:blipFill>
                  <pic:spPr>
                    <a:xfrm>
                      <a:off x="0" y="0"/>
                      <a:ext cx="5293779" cy="2934703"/>
                    </a:xfrm>
                    <a:prstGeom prst="rect">
                      <a:avLst/>
                    </a:prstGeom>
                  </pic:spPr>
                </pic:pic>
              </a:graphicData>
            </a:graphic>
          </wp:inline>
        </w:drawing>
      </w:r>
    </w:p>
    <w:p w14:paraId="7AE9C6F9" w14:textId="4DAE2EB5" w:rsidR="00A665DC" w:rsidRDefault="001A7509" w:rsidP="007F413C">
      <w:pPr>
        <w:pStyle w:val="Beschriftung"/>
      </w:pPr>
      <w:r>
        <w:t xml:space="preserve">Figure </w:t>
      </w:r>
      <w:r>
        <w:fldChar w:fldCharType="begin"/>
      </w:r>
      <w:r>
        <w:instrText xml:space="preserve"> SEQ Figure \* ARABIC </w:instrText>
      </w:r>
      <w:r>
        <w:fldChar w:fldCharType="separate"/>
      </w:r>
      <w:r w:rsidR="00D25AAA">
        <w:rPr>
          <w:noProof/>
        </w:rPr>
        <w:t>16</w:t>
      </w:r>
      <w:r>
        <w:fldChar w:fldCharType="end"/>
      </w:r>
      <w:r>
        <w:t xml:space="preserve"> - Capacity Model with partial TCR closure</w:t>
      </w:r>
    </w:p>
    <w:p w14:paraId="2E563CEA" w14:textId="77777777" w:rsidR="006C4C65" w:rsidRDefault="006C4C65" w:rsidP="007863A8"/>
    <w:p w14:paraId="0335A902" w14:textId="77777777" w:rsidR="002900F9" w:rsidRDefault="002900F9" w:rsidP="002900F9"/>
    <w:p w14:paraId="1EC04ABC" w14:textId="77777777" w:rsidR="001A7509" w:rsidRDefault="001A7509" w:rsidP="007863A8"/>
    <w:p w14:paraId="4B334476" w14:textId="4350861C" w:rsidR="00227AEA" w:rsidRPr="00F70134" w:rsidRDefault="00227AEA" w:rsidP="003D5E32">
      <w:pPr>
        <w:pStyle w:val="berschrift3"/>
      </w:pPr>
      <w:bookmarkStart w:id="25" w:name="_Toc93354444"/>
      <w:r w:rsidRPr="00F70134">
        <w:t>Requirements</w:t>
      </w:r>
      <w:bookmarkEnd w:id="25"/>
    </w:p>
    <w:p w14:paraId="1C59EF25" w14:textId="77777777" w:rsidR="00227AEA" w:rsidRDefault="00227AEA" w:rsidP="005213C3">
      <w:pPr>
        <w:jc w:val="both"/>
      </w:pPr>
    </w:p>
    <w:p w14:paraId="7196C715" w14:textId="68A1E995" w:rsidR="00540F10" w:rsidRDefault="00C660D1" w:rsidP="005213C3">
      <w:pPr>
        <w:jc w:val="both"/>
      </w:pPr>
      <w:r>
        <w:t xml:space="preserve">The requirements that must be fulfilled regarding the visualization of the Capacity Model are </w:t>
      </w:r>
      <w:r w:rsidR="00E35877">
        <w:t xml:space="preserve">the </w:t>
      </w:r>
      <w:r w:rsidR="00540F10">
        <w:t>following:</w:t>
      </w:r>
    </w:p>
    <w:p w14:paraId="6B50B8F1" w14:textId="13B28838" w:rsidR="00540F10" w:rsidRDefault="00540F10" w:rsidP="00540F10">
      <w:pPr>
        <w:pStyle w:val="Default"/>
        <w:numPr>
          <w:ilvl w:val="0"/>
          <w:numId w:val="33"/>
        </w:numPr>
        <w:jc w:val="both"/>
        <w:rPr>
          <w:sz w:val="22"/>
          <w:szCs w:val="22"/>
        </w:rPr>
      </w:pPr>
      <w:r>
        <w:rPr>
          <w:sz w:val="22"/>
          <w:szCs w:val="22"/>
        </w:rPr>
        <w:t>There is a need for a network map that provides a general overview (</w:t>
      </w:r>
      <w:r w:rsidR="00982A6E">
        <w:rPr>
          <w:sz w:val="22"/>
          <w:szCs w:val="22"/>
        </w:rPr>
        <w:t>e.g.,</w:t>
      </w:r>
      <w:r>
        <w:rPr>
          <w:sz w:val="22"/>
          <w:szCs w:val="22"/>
        </w:rPr>
        <w:t xml:space="preserve"> complete Europe), and with a possibility to view general information from all train path line sections already in the network map for instance number of RP slots daily (figure 1). This goes together with the filtering function (type of traffic, period, 24-hour pattern) </w:t>
      </w:r>
    </w:p>
    <w:p w14:paraId="12D3E07A" w14:textId="2FB08523" w:rsidR="00540F10" w:rsidRDefault="00540F10" w:rsidP="00540F10">
      <w:pPr>
        <w:pStyle w:val="Default"/>
        <w:numPr>
          <w:ilvl w:val="0"/>
          <w:numId w:val="33"/>
        </w:numPr>
        <w:jc w:val="both"/>
        <w:rPr>
          <w:sz w:val="22"/>
          <w:szCs w:val="22"/>
        </w:rPr>
      </w:pPr>
      <w:r>
        <w:rPr>
          <w:sz w:val="22"/>
          <w:szCs w:val="22"/>
        </w:rPr>
        <w:t>In the network</w:t>
      </w:r>
      <w:r w:rsidR="00B54A6D">
        <w:rPr>
          <w:sz w:val="22"/>
          <w:szCs w:val="22"/>
        </w:rPr>
        <w:t>,</w:t>
      </w:r>
      <w:r>
        <w:rPr>
          <w:sz w:val="22"/>
          <w:szCs w:val="22"/>
        </w:rPr>
        <w:t xml:space="preserve"> </w:t>
      </w:r>
      <w:r w:rsidR="00B54A6D">
        <w:rPr>
          <w:sz w:val="22"/>
          <w:szCs w:val="22"/>
        </w:rPr>
        <w:t xml:space="preserve">a </w:t>
      </w:r>
      <w:r>
        <w:rPr>
          <w:sz w:val="22"/>
          <w:szCs w:val="22"/>
        </w:rPr>
        <w:t xml:space="preserve">map should be possible to select particular </w:t>
      </w:r>
      <w:r w:rsidR="003474D6">
        <w:rPr>
          <w:sz w:val="22"/>
          <w:szCs w:val="22"/>
        </w:rPr>
        <w:t>line</w:t>
      </w:r>
      <w:r>
        <w:rPr>
          <w:sz w:val="22"/>
          <w:szCs w:val="22"/>
        </w:rPr>
        <w:t xml:space="preserve">, which would open the detailed capacity model for that particular section. </w:t>
      </w:r>
    </w:p>
    <w:p w14:paraId="04D57A12" w14:textId="77777777" w:rsidR="00505212" w:rsidRDefault="00540F10" w:rsidP="00505212">
      <w:pPr>
        <w:pStyle w:val="Default"/>
        <w:numPr>
          <w:ilvl w:val="0"/>
          <w:numId w:val="33"/>
        </w:numPr>
        <w:jc w:val="both"/>
        <w:rPr>
          <w:sz w:val="22"/>
          <w:szCs w:val="22"/>
        </w:rPr>
      </w:pPr>
      <w:r>
        <w:rPr>
          <w:sz w:val="22"/>
          <w:szCs w:val="22"/>
        </w:rPr>
        <w:t xml:space="preserve">It should be possible to search for sections and combine them into an origin-destination overview, including all possible relevant routings. </w:t>
      </w:r>
    </w:p>
    <w:p w14:paraId="435A1DE7" w14:textId="40885A98" w:rsidR="00EC799B" w:rsidRDefault="00EC799B" w:rsidP="005213C3">
      <w:pPr>
        <w:jc w:val="both"/>
      </w:pPr>
    </w:p>
    <w:p w14:paraId="1141FAEA" w14:textId="37B52BD7" w:rsidR="00EC799B" w:rsidRDefault="00BD75F8" w:rsidP="005213C3">
      <w:pPr>
        <w:jc w:val="both"/>
      </w:pPr>
      <w:r>
        <w:t xml:space="preserve">The IT </w:t>
      </w:r>
      <w:r w:rsidR="004E37FD">
        <w:t>tool (ECMT) functionality of the Capacity Model should be able to combine</w:t>
      </w:r>
      <w:r w:rsidR="00C67F06">
        <w:t xml:space="preserve"> the Capacity Models of the train path line sections and display overviews for complete lines</w:t>
      </w:r>
      <w:r w:rsidR="00AE6092">
        <w:t xml:space="preserve">, </w:t>
      </w:r>
      <w:r w:rsidR="00982A6E">
        <w:t>corridors,</w:t>
      </w:r>
      <w:r w:rsidR="00AE6092">
        <w:t xml:space="preserve"> and whole network</w:t>
      </w:r>
      <w:r w:rsidR="00DD25A9">
        <w:t>s</w:t>
      </w:r>
      <w:r w:rsidR="00AE6092">
        <w:t xml:space="preserve">. </w:t>
      </w:r>
      <w:r>
        <w:t xml:space="preserve"> </w:t>
      </w:r>
      <w:r w:rsidR="00EC799B">
        <w:t xml:space="preserve"> </w:t>
      </w:r>
    </w:p>
    <w:p w14:paraId="0581727C" w14:textId="32859001" w:rsidR="00111D04" w:rsidRDefault="00111D04" w:rsidP="005213C3">
      <w:pPr>
        <w:jc w:val="both"/>
      </w:pPr>
    </w:p>
    <w:p w14:paraId="6A96E11D" w14:textId="77777777" w:rsidR="003D5E32" w:rsidRDefault="003D5E32" w:rsidP="005213C3">
      <w:pPr>
        <w:jc w:val="both"/>
      </w:pPr>
    </w:p>
    <w:p w14:paraId="6440C3F1" w14:textId="289016B0" w:rsidR="003D5E32" w:rsidRDefault="003D5E32">
      <w:pPr>
        <w:spacing w:after="200" w:line="276" w:lineRule="auto"/>
      </w:pPr>
      <w:r>
        <w:br w:type="page"/>
      </w:r>
    </w:p>
    <w:p w14:paraId="0005CA8D" w14:textId="0858F742" w:rsidR="00CF36F3" w:rsidRDefault="00CF36F3" w:rsidP="003D5E32">
      <w:pPr>
        <w:pStyle w:val="berschrift1"/>
      </w:pPr>
      <w:bookmarkStart w:id="26" w:name="_Toc93354445"/>
      <w:r>
        <w:t>Annexes</w:t>
      </w:r>
      <w:bookmarkEnd w:id="26"/>
    </w:p>
    <w:p w14:paraId="79FF4092" w14:textId="77777777" w:rsidR="00CF36F3" w:rsidRDefault="00CF36F3" w:rsidP="007863A8">
      <w:pPr>
        <w:pStyle w:val="berschrift4"/>
      </w:pPr>
    </w:p>
    <w:p w14:paraId="780D7A6C" w14:textId="79382563" w:rsidR="00CE7DE9" w:rsidRPr="006C69F7" w:rsidRDefault="004A68B5" w:rsidP="003D5E32">
      <w:pPr>
        <w:pStyle w:val="berschrift2"/>
      </w:pPr>
      <w:bookmarkStart w:id="27" w:name="_Toc93354446"/>
      <w:r w:rsidRPr="00394CB9">
        <w:t>Annex</w:t>
      </w:r>
      <w:r w:rsidRPr="009A330A">
        <w:t xml:space="preserve"> 1:</w:t>
      </w:r>
      <w:r w:rsidRPr="003A541A">
        <w:t xml:space="preserve"> </w:t>
      </w:r>
      <w:r w:rsidR="006C69F7">
        <w:t xml:space="preserve">Capacity Model </w:t>
      </w:r>
      <w:r w:rsidR="008801F4">
        <w:t xml:space="preserve">– </w:t>
      </w:r>
      <w:r w:rsidR="009A330A">
        <w:t>Requirements for the c</w:t>
      </w:r>
      <w:r w:rsidR="0092173D" w:rsidRPr="006C69F7">
        <w:t xml:space="preserve">entral side </w:t>
      </w:r>
      <w:r w:rsidR="0076463E" w:rsidRPr="006C69F7">
        <w:t xml:space="preserve">(ECMT) </w:t>
      </w:r>
      <w:r w:rsidR="0092173D" w:rsidRPr="006C69F7">
        <w:t>implementation</w:t>
      </w:r>
      <w:bookmarkEnd w:id="27"/>
    </w:p>
    <w:p w14:paraId="2EC12670" w14:textId="77777777" w:rsidR="0092173D" w:rsidRDefault="0092173D" w:rsidP="005213C3">
      <w:pPr>
        <w:jc w:val="both"/>
      </w:pPr>
    </w:p>
    <w:p w14:paraId="6F329539" w14:textId="77777777" w:rsidR="00AC16EC" w:rsidRDefault="00AC16EC" w:rsidP="005213C3">
      <w:pPr>
        <w:jc w:val="both"/>
      </w:pPr>
    </w:p>
    <w:p w14:paraId="17AE76AD" w14:textId="5FE62047" w:rsidR="003E0917" w:rsidRDefault="00F06DE3" w:rsidP="005213C3">
      <w:pPr>
        <w:jc w:val="both"/>
        <w:rPr>
          <w:noProof/>
        </w:rPr>
      </w:pPr>
      <w:r>
        <w:rPr>
          <w:noProof/>
        </w:rPr>
        <w:t xml:space="preserve">Existing ECMT menu shall be </w:t>
      </w:r>
      <w:r w:rsidR="00D51353">
        <w:rPr>
          <w:noProof/>
        </w:rPr>
        <w:t xml:space="preserve">changed and </w:t>
      </w:r>
      <w:r w:rsidR="003E0917">
        <w:rPr>
          <w:noProof/>
        </w:rPr>
        <w:t>extended with new items:</w:t>
      </w:r>
    </w:p>
    <w:p w14:paraId="3E1CA038" w14:textId="267D6F03" w:rsidR="00F06DE3" w:rsidRDefault="003E0917" w:rsidP="003E0917">
      <w:pPr>
        <w:pStyle w:val="Listenabsatz"/>
        <w:numPr>
          <w:ilvl w:val="0"/>
          <w:numId w:val="41"/>
        </w:numPr>
        <w:jc w:val="both"/>
        <w:rPr>
          <w:noProof/>
        </w:rPr>
      </w:pPr>
      <w:r>
        <w:rPr>
          <w:noProof/>
        </w:rPr>
        <w:t xml:space="preserve">Capacity Model chart – </w:t>
      </w:r>
      <w:r w:rsidR="006C6B13">
        <w:rPr>
          <w:noProof/>
        </w:rPr>
        <w:t xml:space="preserve">item shall be added </w:t>
      </w:r>
      <w:r w:rsidR="00135300">
        <w:rPr>
          <w:noProof/>
        </w:rPr>
        <w:t>for</w:t>
      </w:r>
      <w:r>
        <w:rPr>
          <w:noProof/>
        </w:rPr>
        <w:t xml:space="preserve"> a visualisation of the </w:t>
      </w:r>
      <w:r w:rsidR="009539AD">
        <w:rPr>
          <w:noProof/>
        </w:rPr>
        <w:t>capacit</w:t>
      </w:r>
      <w:r w:rsidR="006F7A8C">
        <w:rPr>
          <w:noProof/>
        </w:rPr>
        <w:t>ies</w:t>
      </w:r>
      <w:r w:rsidR="009539AD">
        <w:rPr>
          <w:noProof/>
        </w:rPr>
        <w:t xml:space="preserve"> defined in th</w:t>
      </w:r>
      <w:r w:rsidR="00135300">
        <w:rPr>
          <w:noProof/>
        </w:rPr>
        <w:t>e Capacity Models</w:t>
      </w:r>
    </w:p>
    <w:p w14:paraId="35189D15" w14:textId="3D619AAA" w:rsidR="00135300" w:rsidRDefault="00135300" w:rsidP="003E0917">
      <w:pPr>
        <w:pStyle w:val="Listenabsatz"/>
        <w:numPr>
          <w:ilvl w:val="0"/>
          <w:numId w:val="41"/>
        </w:numPr>
        <w:jc w:val="both"/>
        <w:rPr>
          <w:noProof/>
        </w:rPr>
      </w:pPr>
      <w:r>
        <w:rPr>
          <w:noProof/>
        </w:rPr>
        <w:t xml:space="preserve">Capacity Model </w:t>
      </w:r>
      <w:r w:rsidR="00CA7FB2">
        <w:rPr>
          <w:noProof/>
        </w:rPr>
        <w:t>–</w:t>
      </w:r>
      <w:r>
        <w:rPr>
          <w:noProof/>
        </w:rPr>
        <w:t xml:space="preserve"> </w:t>
      </w:r>
      <w:r w:rsidR="00900552">
        <w:rPr>
          <w:noProof/>
        </w:rPr>
        <w:t xml:space="preserve">the </w:t>
      </w:r>
      <w:r w:rsidR="00CA7FB2">
        <w:rPr>
          <w:noProof/>
        </w:rPr>
        <w:t xml:space="preserve">item to be added to the Data menu with </w:t>
      </w:r>
      <w:r w:rsidR="00F37BD0">
        <w:rPr>
          <w:noProof/>
        </w:rPr>
        <w:t xml:space="preserve">the </w:t>
      </w:r>
      <w:r w:rsidR="00CA7FB2">
        <w:rPr>
          <w:noProof/>
        </w:rPr>
        <w:t>following sub-menus</w:t>
      </w:r>
    </w:p>
    <w:p w14:paraId="3FC9AFB3" w14:textId="72E015FF" w:rsidR="00135300" w:rsidRDefault="00135300" w:rsidP="00135300">
      <w:pPr>
        <w:pStyle w:val="Listenabsatz"/>
        <w:numPr>
          <w:ilvl w:val="1"/>
          <w:numId w:val="41"/>
        </w:numPr>
        <w:jc w:val="both"/>
        <w:rPr>
          <w:noProof/>
        </w:rPr>
      </w:pPr>
      <w:r>
        <w:rPr>
          <w:noProof/>
        </w:rPr>
        <w:t>Import</w:t>
      </w:r>
      <w:r w:rsidR="006B1767">
        <w:rPr>
          <w:noProof/>
        </w:rPr>
        <w:t xml:space="preserve"> – for importing </w:t>
      </w:r>
      <w:r w:rsidR="004330B5">
        <w:rPr>
          <w:noProof/>
        </w:rPr>
        <w:t>Capacity Model data using the excel structure</w:t>
      </w:r>
    </w:p>
    <w:p w14:paraId="574F52A7" w14:textId="66595E7F" w:rsidR="00135300" w:rsidRDefault="00135300" w:rsidP="00135300">
      <w:pPr>
        <w:pStyle w:val="Listenabsatz"/>
        <w:numPr>
          <w:ilvl w:val="1"/>
          <w:numId w:val="41"/>
        </w:numPr>
        <w:jc w:val="both"/>
        <w:rPr>
          <w:noProof/>
        </w:rPr>
      </w:pPr>
      <w:r>
        <w:rPr>
          <w:noProof/>
        </w:rPr>
        <w:t>Manual creation</w:t>
      </w:r>
      <w:r w:rsidR="004330B5">
        <w:rPr>
          <w:noProof/>
        </w:rPr>
        <w:t xml:space="preserve"> </w:t>
      </w:r>
      <w:r w:rsidR="000B411C">
        <w:rPr>
          <w:noProof/>
        </w:rPr>
        <w:t xml:space="preserve">– for opening the Capacity Model creation form for manual creation or change </w:t>
      </w:r>
      <w:r w:rsidR="000E2B35">
        <w:rPr>
          <w:noProof/>
        </w:rPr>
        <w:t>data</w:t>
      </w:r>
    </w:p>
    <w:p w14:paraId="05F8ADC6" w14:textId="43BE602F" w:rsidR="000E2B35" w:rsidRDefault="0010651B" w:rsidP="001B1B97">
      <w:pPr>
        <w:pStyle w:val="Listenabsatz"/>
        <w:numPr>
          <w:ilvl w:val="0"/>
          <w:numId w:val="41"/>
        </w:numPr>
        <w:jc w:val="both"/>
        <w:rPr>
          <w:noProof/>
        </w:rPr>
      </w:pPr>
      <w:r>
        <w:rPr>
          <w:noProof/>
        </w:rPr>
        <w:t xml:space="preserve">Capacity Supply chart – the existing “ECM chart” </w:t>
      </w:r>
      <w:r w:rsidR="00BA7DE0">
        <w:rPr>
          <w:noProof/>
        </w:rPr>
        <w:t>shall be renamed</w:t>
      </w:r>
    </w:p>
    <w:p w14:paraId="418AA094" w14:textId="77777777" w:rsidR="000311D5" w:rsidRDefault="000311D5" w:rsidP="000311D5">
      <w:pPr>
        <w:jc w:val="both"/>
        <w:rPr>
          <w:noProof/>
        </w:rPr>
      </w:pPr>
    </w:p>
    <w:p w14:paraId="01BD12B4" w14:textId="6AE068AD" w:rsidR="0092173D" w:rsidRDefault="00007C3A" w:rsidP="005213C3">
      <w:pPr>
        <w:jc w:val="both"/>
      </w:pPr>
      <w:r w:rsidRPr="00007C3A">
        <w:rPr>
          <w:noProof/>
        </w:rPr>
        <w:drawing>
          <wp:inline distT="0" distB="0" distL="0" distR="0" wp14:anchorId="7BFF64C7" wp14:editId="262F2108">
            <wp:extent cx="6120130" cy="1186180"/>
            <wp:effectExtent l="0" t="0" r="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32"/>
                    <a:stretch>
                      <a:fillRect/>
                    </a:stretch>
                  </pic:blipFill>
                  <pic:spPr>
                    <a:xfrm>
                      <a:off x="0" y="0"/>
                      <a:ext cx="6120130" cy="1186180"/>
                    </a:xfrm>
                    <a:prstGeom prst="rect">
                      <a:avLst/>
                    </a:prstGeom>
                  </pic:spPr>
                </pic:pic>
              </a:graphicData>
            </a:graphic>
          </wp:inline>
        </w:drawing>
      </w:r>
    </w:p>
    <w:p w14:paraId="1CCCED32" w14:textId="04DEB19B" w:rsidR="00CE7DE9" w:rsidRDefault="00CE7DE9" w:rsidP="005213C3">
      <w:pPr>
        <w:jc w:val="both"/>
      </w:pPr>
    </w:p>
    <w:p w14:paraId="6E503B02" w14:textId="77777777" w:rsidR="00C22F5F" w:rsidRDefault="00C22F5F" w:rsidP="005213C3">
      <w:pPr>
        <w:jc w:val="both"/>
      </w:pPr>
    </w:p>
    <w:p w14:paraId="0A4B59D3" w14:textId="64DB2FA6" w:rsidR="000A28C5" w:rsidRDefault="00167473" w:rsidP="005213C3">
      <w:pPr>
        <w:jc w:val="both"/>
        <w:rPr>
          <w:noProof/>
        </w:rPr>
      </w:pPr>
      <w:r>
        <w:rPr>
          <w:noProof/>
        </w:rPr>
        <w:t xml:space="preserve">A form for </w:t>
      </w:r>
      <w:r w:rsidR="001005EA">
        <w:rPr>
          <w:noProof/>
        </w:rPr>
        <w:t xml:space="preserve">manual Capacity Model data shall be created. The form contains 3 </w:t>
      </w:r>
      <w:r w:rsidR="00447684">
        <w:rPr>
          <w:noProof/>
        </w:rPr>
        <w:t>panes:</w:t>
      </w:r>
    </w:p>
    <w:p w14:paraId="6700C612" w14:textId="0E1BD88A" w:rsidR="00800AFB" w:rsidRDefault="00447684" w:rsidP="00447684">
      <w:pPr>
        <w:pStyle w:val="Listenabsatz"/>
        <w:numPr>
          <w:ilvl w:val="0"/>
          <w:numId w:val="42"/>
        </w:numPr>
        <w:jc w:val="both"/>
        <w:rPr>
          <w:noProof/>
        </w:rPr>
      </w:pPr>
      <w:r>
        <w:rPr>
          <w:noProof/>
        </w:rPr>
        <w:t xml:space="preserve">Model pane – to </w:t>
      </w:r>
      <w:r w:rsidR="00F53F52">
        <w:rPr>
          <w:noProof/>
        </w:rPr>
        <w:t xml:space="preserve">define a </w:t>
      </w:r>
      <w:r w:rsidR="004E412D">
        <w:rPr>
          <w:noProof/>
        </w:rPr>
        <w:t xml:space="preserve">basic </w:t>
      </w:r>
      <w:r w:rsidR="00F53F52">
        <w:rPr>
          <w:noProof/>
        </w:rPr>
        <w:t xml:space="preserve">Capacity Model </w:t>
      </w:r>
      <w:r w:rsidR="00B82625">
        <w:rPr>
          <w:noProof/>
        </w:rPr>
        <w:t>data</w:t>
      </w:r>
    </w:p>
    <w:p w14:paraId="6C167D0B" w14:textId="6431F55C" w:rsidR="00800AFB" w:rsidRDefault="00800AFB" w:rsidP="00447684">
      <w:pPr>
        <w:pStyle w:val="Listenabsatz"/>
        <w:numPr>
          <w:ilvl w:val="0"/>
          <w:numId w:val="42"/>
        </w:numPr>
        <w:jc w:val="both"/>
        <w:rPr>
          <w:noProof/>
        </w:rPr>
      </w:pPr>
      <w:r>
        <w:rPr>
          <w:noProof/>
        </w:rPr>
        <w:t>Details pane</w:t>
      </w:r>
      <w:r w:rsidR="00B82625">
        <w:rPr>
          <w:noProof/>
        </w:rPr>
        <w:t xml:space="preserve"> – to define capacity volumes</w:t>
      </w:r>
    </w:p>
    <w:p w14:paraId="30573DF3" w14:textId="4F974CE9" w:rsidR="00800AFB" w:rsidRDefault="00800AFB" w:rsidP="00447684">
      <w:pPr>
        <w:pStyle w:val="Listenabsatz"/>
        <w:numPr>
          <w:ilvl w:val="0"/>
          <w:numId w:val="42"/>
        </w:numPr>
        <w:jc w:val="both"/>
        <w:rPr>
          <w:noProof/>
        </w:rPr>
      </w:pPr>
      <w:r>
        <w:rPr>
          <w:noProof/>
        </w:rPr>
        <w:t>Content pane</w:t>
      </w:r>
      <w:r w:rsidR="00B82625">
        <w:rPr>
          <w:noProof/>
        </w:rPr>
        <w:t xml:space="preserve"> </w:t>
      </w:r>
      <w:r w:rsidR="00102854">
        <w:rPr>
          <w:noProof/>
        </w:rPr>
        <w:t>–</w:t>
      </w:r>
      <w:r w:rsidR="00B82625">
        <w:rPr>
          <w:noProof/>
        </w:rPr>
        <w:t xml:space="preserve"> </w:t>
      </w:r>
      <w:r w:rsidR="00102854">
        <w:rPr>
          <w:noProof/>
        </w:rPr>
        <w:t xml:space="preserve">the list of already </w:t>
      </w:r>
      <w:r w:rsidR="00E97085">
        <w:rPr>
          <w:noProof/>
        </w:rPr>
        <w:t>defined capacity volumes for the Capacity Model</w:t>
      </w:r>
    </w:p>
    <w:p w14:paraId="7A09B486" w14:textId="77777777" w:rsidR="00800AFB" w:rsidRDefault="00800AFB" w:rsidP="00800AFB">
      <w:pPr>
        <w:jc w:val="both"/>
        <w:rPr>
          <w:noProof/>
        </w:rPr>
      </w:pPr>
    </w:p>
    <w:p w14:paraId="19C8A8CE" w14:textId="548AFB5F" w:rsidR="008E7F38" w:rsidRDefault="00800AFB" w:rsidP="00800AFB">
      <w:pPr>
        <w:jc w:val="both"/>
        <w:rPr>
          <w:noProof/>
        </w:rPr>
      </w:pPr>
      <w:r>
        <w:rPr>
          <w:noProof/>
        </w:rPr>
        <w:t xml:space="preserve">The model pane </w:t>
      </w:r>
      <w:r w:rsidR="0004151B">
        <w:rPr>
          <w:noProof/>
        </w:rPr>
        <w:t xml:space="preserve">has the basic information </w:t>
      </w:r>
      <w:r w:rsidR="00BE2F1A">
        <w:rPr>
          <w:noProof/>
        </w:rPr>
        <w:t xml:space="preserve">needed to describe </w:t>
      </w:r>
      <w:r w:rsidR="000300C0">
        <w:rPr>
          <w:noProof/>
        </w:rPr>
        <w:t xml:space="preserve">the </w:t>
      </w:r>
      <w:r w:rsidR="00AA6D1D">
        <w:rPr>
          <w:noProof/>
        </w:rPr>
        <w:t>model itself</w:t>
      </w:r>
      <w:r w:rsidR="008E7F38">
        <w:rPr>
          <w:noProof/>
        </w:rPr>
        <w:t>, with the following data:</w:t>
      </w:r>
    </w:p>
    <w:p w14:paraId="0E44786D" w14:textId="0E99CF89" w:rsidR="002B117A" w:rsidRDefault="002B117A" w:rsidP="00E43D7F">
      <w:pPr>
        <w:pStyle w:val="Listenabsatz"/>
        <w:numPr>
          <w:ilvl w:val="0"/>
          <w:numId w:val="44"/>
        </w:numPr>
        <w:jc w:val="both"/>
        <w:rPr>
          <w:noProof/>
        </w:rPr>
      </w:pPr>
      <w:r>
        <w:rPr>
          <w:noProof/>
        </w:rPr>
        <w:t xml:space="preserve">The referenced Timetable year </w:t>
      </w:r>
    </w:p>
    <w:p w14:paraId="5C340F50" w14:textId="0D8B15D7" w:rsidR="00447684" w:rsidRDefault="002B117A" w:rsidP="008E7F38">
      <w:pPr>
        <w:pStyle w:val="Listenabsatz"/>
        <w:numPr>
          <w:ilvl w:val="0"/>
          <w:numId w:val="43"/>
        </w:numPr>
        <w:jc w:val="both"/>
        <w:rPr>
          <w:noProof/>
        </w:rPr>
      </w:pPr>
      <w:r>
        <w:rPr>
          <w:noProof/>
        </w:rPr>
        <w:t>T</w:t>
      </w:r>
      <w:r w:rsidR="009B41A2">
        <w:rPr>
          <w:noProof/>
        </w:rPr>
        <w:t xml:space="preserve">rain path line section </w:t>
      </w:r>
      <w:r w:rsidR="005613D9">
        <w:rPr>
          <w:noProof/>
        </w:rPr>
        <w:t xml:space="preserve">for which </w:t>
      </w:r>
      <w:r w:rsidR="008E7F38">
        <w:rPr>
          <w:noProof/>
        </w:rPr>
        <w:t>model is created</w:t>
      </w:r>
      <w:r w:rsidR="00F03832">
        <w:rPr>
          <w:noProof/>
        </w:rPr>
        <w:t>, which includes From, To and Via (waypoint) locations</w:t>
      </w:r>
    </w:p>
    <w:p w14:paraId="5B924C45" w14:textId="61CC05F0" w:rsidR="002B117A" w:rsidRDefault="00203C4D" w:rsidP="008E7F38">
      <w:pPr>
        <w:pStyle w:val="Listenabsatz"/>
        <w:numPr>
          <w:ilvl w:val="0"/>
          <w:numId w:val="43"/>
        </w:numPr>
        <w:jc w:val="both"/>
        <w:rPr>
          <w:noProof/>
        </w:rPr>
      </w:pPr>
      <w:r>
        <w:rPr>
          <w:noProof/>
        </w:rPr>
        <w:t>Category of the line (national or international)</w:t>
      </w:r>
    </w:p>
    <w:p w14:paraId="6B0CB342" w14:textId="2BD19B92" w:rsidR="00203C4D" w:rsidRDefault="00203C4D" w:rsidP="00E43D7F">
      <w:pPr>
        <w:pStyle w:val="Listenabsatz"/>
        <w:numPr>
          <w:ilvl w:val="0"/>
          <w:numId w:val="43"/>
        </w:numPr>
        <w:jc w:val="both"/>
        <w:rPr>
          <w:noProof/>
        </w:rPr>
      </w:pPr>
      <w:r>
        <w:rPr>
          <w:noProof/>
        </w:rPr>
        <w:t xml:space="preserve">Visualisation of the </w:t>
      </w:r>
      <w:r w:rsidR="00231D86">
        <w:rPr>
          <w:noProof/>
        </w:rPr>
        <w:t xml:space="preserve">train path line section on the map. There is also </w:t>
      </w:r>
      <w:r w:rsidR="000300C0">
        <w:rPr>
          <w:noProof/>
        </w:rPr>
        <w:t xml:space="preserve">the </w:t>
      </w:r>
      <w:r w:rsidR="00231D86">
        <w:rPr>
          <w:noProof/>
        </w:rPr>
        <w:t>possibility to select the train path line section on the map itself</w:t>
      </w:r>
      <w:r w:rsidR="004F30F4">
        <w:rPr>
          <w:noProof/>
        </w:rPr>
        <w:t xml:space="preserve">, </w:t>
      </w:r>
      <w:r w:rsidR="00D46F69">
        <w:rPr>
          <w:noProof/>
        </w:rPr>
        <w:t xml:space="preserve">by selecting locations and </w:t>
      </w:r>
      <w:r w:rsidR="000300C0">
        <w:rPr>
          <w:noProof/>
        </w:rPr>
        <w:t xml:space="preserve">defining </w:t>
      </w:r>
      <w:r w:rsidR="00D46F69">
        <w:rPr>
          <w:noProof/>
        </w:rPr>
        <w:t>the route on the map</w:t>
      </w:r>
    </w:p>
    <w:p w14:paraId="29864C50" w14:textId="68AE2139" w:rsidR="009E1ECF" w:rsidRDefault="009E1ECF" w:rsidP="00800AFB">
      <w:pPr>
        <w:jc w:val="both"/>
        <w:rPr>
          <w:noProof/>
        </w:rPr>
      </w:pPr>
    </w:p>
    <w:p w14:paraId="7B3D8403" w14:textId="230F8B8A" w:rsidR="0024394B" w:rsidRDefault="0024394B" w:rsidP="00800AFB">
      <w:pPr>
        <w:jc w:val="both"/>
        <w:rPr>
          <w:noProof/>
        </w:rPr>
      </w:pPr>
      <w:r>
        <w:rPr>
          <w:noProof/>
        </w:rPr>
        <w:t xml:space="preserve">Together with the </w:t>
      </w:r>
      <w:r w:rsidR="008A229A">
        <w:rPr>
          <w:noProof/>
        </w:rPr>
        <w:t xml:space="preserve">basic </w:t>
      </w:r>
      <w:r w:rsidR="00021747">
        <w:rPr>
          <w:noProof/>
        </w:rPr>
        <w:t xml:space="preserve">data, </w:t>
      </w:r>
      <w:r w:rsidR="00A15227">
        <w:rPr>
          <w:noProof/>
        </w:rPr>
        <w:t xml:space="preserve">information about the date of creation and </w:t>
      </w:r>
      <w:r w:rsidR="000300C0">
        <w:rPr>
          <w:noProof/>
        </w:rPr>
        <w:t xml:space="preserve">the </w:t>
      </w:r>
      <w:r w:rsidR="00A15227">
        <w:rPr>
          <w:noProof/>
        </w:rPr>
        <w:t>user</w:t>
      </w:r>
      <w:r w:rsidR="008003B0">
        <w:rPr>
          <w:noProof/>
        </w:rPr>
        <w:t xml:space="preserve"> who created a model will be saved. </w:t>
      </w:r>
    </w:p>
    <w:p w14:paraId="6AFF8C16" w14:textId="77777777" w:rsidR="0024394B" w:rsidRDefault="0024394B" w:rsidP="00800AFB">
      <w:pPr>
        <w:jc w:val="both"/>
        <w:rPr>
          <w:noProof/>
        </w:rPr>
      </w:pPr>
    </w:p>
    <w:p w14:paraId="5D90CBC7" w14:textId="04764262" w:rsidR="00C019E6" w:rsidRDefault="00EF607E" w:rsidP="00662ABC">
      <w:pPr>
        <w:keepNext/>
        <w:jc w:val="both"/>
      </w:pPr>
      <w:r w:rsidRPr="00EF607E">
        <w:rPr>
          <w:noProof/>
        </w:rPr>
        <w:t xml:space="preserve"> </w:t>
      </w:r>
      <w:r w:rsidR="00E97FDA" w:rsidRPr="00E97FDA">
        <w:rPr>
          <w:noProof/>
        </w:rPr>
        <w:drawing>
          <wp:inline distT="0" distB="0" distL="0" distR="0" wp14:anchorId="6DADD15B" wp14:editId="550D59D0">
            <wp:extent cx="6120130" cy="3562350"/>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3"/>
                    <a:stretch>
                      <a:fillRect/>
                    </a:stretch>
                  </pic:blipFill>
                  <pic:spPr>
                    <a:xfrm>
                      <a:off x="0" y="0"/>
                      <a:ext cx="6120130" cy="3562350"/>
                    </a:xfrm>
                    <a:prstGeom prst="rect">
                      <a:avLst/>
                    </a:prstGeom>
                  </pic:spPr>
                </pic:pic>
              </a:graphicData>
            </a:graphic>
          </wp:inline>
        </w:drawing>
      </w:r>
    </w:p>
    <w:p w14:paraId="183CEA1D" w14:textId="423A6B27" w:rsidR="00A07B67" w:rsidRDefault="00C019E6" w:rsidP="007F413C">
      <w:pPr>
        <w:pStyle w:val="Beschriftung"/>
      </w:pPr>
      <w:r>
        <w:t xml:space="preserve">Figure </w:t>
      </w:r>
      <w:r>
        <w:fldChar w:fldCharType="begin"/>
      </w:r>
      <w:r>
        <w:instrText xml:space="preserve"> SEQ Figure \* ARABIC </w:instrText>
      </w:r>
      <w:r>
        <w:fldChar w:fldCharType="separate"/>
      </w:r>
      <w:r w:rsidR="00D25AAA">
        <w:rPr>
          <w:noProof/>
        </w:rPr>
        <w:t>17</w:t>
      </w:r>
      <w:r>
        <w:fldChar w:fldCharType="end"/>
      </w:r>
      <w:r>
        <w:t xml:space="preserve"> - Capacity Model manual creation form</w:t>
      </w:r>
    </w:p>
    <w:p w14:paraId="464A89AD" w14:textId="77777777" w:rsidR="00A07B67" w:rsidRDefault="00A07B67" w:rsidP="005213C3">
      <w:pPr>
        <w:jc w:val="both"/>
      </w:pPr>
    </w:p>
    <w:p w14:paraId="4A52402C" w14:textId="77777777" w:rsidR="001052E0" w:rsidRDefault="00AA269A" w:rsidP="005213C3">
      <w:pPr>
        <w:jc w:val="both"/>
      </w:pPr>
      <w:r>
        <w:t>The Details pane</w:t>
      </w:r>
      <w:r w:rsidR="001A4656">
        <w:t xml:space="preserve"> is used to enter the detailed data </w:t>
      </w:r>
      <w:r w:rsidR="00BA6204">
        <w:t>needed for capacity partition, like</w:t>
      </w:r>
      <w:r w:rsidR="001A4656">
        <w:t xml:space="preserve"> traffic type, </w:t>
      </w:r>
      <w:r w:rsidR="00D30CE7">
        <w:t>capacity partition, volumes</w:t>
      </w:r>
      <w:r w:rsidR="009A49AE">
        <w:t xml:space="preserve">, period of time </w:t>
      </w:r>
      <w:r w:rsidR="007D414F">
        <w:t>in a 24-hour, weight, length</w:t>
      </w:r>
      <w:r w:rsidR="00D76547">
        <w:t>, speed</w:t>
      </w:r>
      <w:r w:rsidR="001052E0">
        <w:t>.</w:t>
      </w:r>
    </w:p>
    <w:p w14:paraId="2731FD49" w14:textId="075E5E3F" w:rsidR="00A07B67" w:rsidRDefault="00806092" w:rsidP="005213C3">
      <w:pPr>
        <w:jc w:val="both"/>
      </w:pPr>
      <w:r>
        <w:t xml:space="preserve"> </w:t>
      </w:r>
    </w:p>
    <w:p w14:paraId="77ECA30E" w14:textId="6553A8FE" w:rsidR="00BF1AF1" w:rsidRDefault="00BF1AF1" w:rsidP="005213C3">
      <w:pPr>
        <w:jc w:val="both"/>
      </w:pPr>
      <w:r>
        <w:t xml:space="preserve">After </w:t>
      </w:r>
      <w:r w:rsidR="008D5F88">
        <w:t xml:space="preserve">adding </w:t>
      </w:r>
      <w:r>
        <w:t xml:space="preserve">all </w:t>
      </w:r>
      <w:r w:rsidR="00F44C25">
        <w:t xml:space="preserve">needed values, </w:t>
      </w:r>
      <w:r w:rsidR="000E4171">
        <w:t xml:space="preserve">a new record with entered data is presented in the </w:t>
      </w:r>
      <w:r w:rsidR="001810C6">
        <w:t>content pane.</w:t>
      </w:r>
    </w:p>
    <w:p w14:paraId="325FCCF5" w14:textId="2046AAF9" w:rsidR="001810C6" w:rsidRDefault="001810C6" w:rsidP="005213C3">
      <w:pPr>
        <w:jc w:val="both"/>
      </w:pPr>
    </w:p>
    <w:p w14:paraId="5219CF5F" w14:textId="5594BB35" w:rsidR="001810C6" w:rsidRDefault="001810C6" w:rsidP="005213C3">
      <w:pPr>
        <w:jc w:val="both"/>
      </w:pPr>
      <w:r>
        <w:t>The Content pane presents all entered volumes for the Capacity Model</w:t>
      </w:r>
      <w:r w:rsidR="0096633C">
        <w:t xml:space="preserve"> for all capacity partitions. </w:t>
      </w:r>
    </w:p>
    <w:p w14:paraId="0182517C" w14:textId="34FE00F9" w:rsidR="00003A9D" w:rsidRDefault="00003A9D" w:rsidP="005213C3">
      <w:pPr>
        <w:jc w:val="both"/>
        <w:rPr>
          <w:noProof/>
        </w:rPr>
      </w:pPr>
    </w:p>
    <w:p w14:paraId="0F781193" w14:textId="1227BBD5" w:rsidR="00003A9D" w:rsidRDefault="00003A9D" w:rsidP="005213C3">
      <w:pPr>
        <w:jc w:val="both"/>
        <w:rPr>
          <w:noProof/>
        </w:rPr>
      </w:pPr>
      <w:r>
        <w:rPr>
          <w:noProof/>
        </w:rPr>
        <w:t xml:space="preserve">After </w:t>
      </w:r>
      <w:r w:rsidR="00273068">
        <w:rPr>
          <w:noProof/>
        </w:rPr>
        <w:t>data is entered</w:t>
      </w:r>
      <w:r w:rsidR="001410AC">
        <w:rPr>
          <w:noProof/>
        </w:rPr>
        <w:t>,</w:t>
      </w:r>
      <w:r w:rsidR="00273068">
        <w:rPr>
          <w:noProof/>
        </w:rPr>
        <w:t xml:space="preserve"> </w:t>
      </w:r>
      <w:r w:rsidR="003456A3">
        <w:rPr>
          <w:noProof/>
        </w:rPr>
        <w:t xml:space="preserve">by clicking </w:t>
      </w:r>
      <w:r w:rsidR="001410AC">
        <w:rPr>
          <w:noProof/>
        </w:rPr>
        <w:t xml:space="preserve">the </w:t>
      </w:r>
      <w:r w:rsidR="003456A3">
        <w:rPr>
          <w:noProof/>
        </w:rPr>
        <w:t>“S</w:t>
      </w:r>
      <w:r w:rsidR="00273068">
        <w:rPr>
          <w:noProof/>
        </w:rPr>
        <w:t>ave Capacity Model</w:t>
      </w:r>
      <w:r w:rsidR="003456A3">
        <w:rPr>
          <w:noProof/>
        </w:rPr>
        <w:t>”</w:t>
      </w:r>
      <w:r w:rsidR="00203503">
        <w:rPr>
          <w:noProof/>
        </w:rPr>
        <w:t xml:space="preserve"> button</w:t>
      </w:r>
      <w:r w:rsidR="00960EC1">
        <w:rPr>
          <w:noProof/>
        </w:rPr>
        <w:t>,</w:t>
      </w:r>
      <w:r w:rsidR="001410AC">
        <w:rPr>
          <w:noProof/>
        </w:rPr>
        <w:t xml:space="preserve"> the use</w:t>
      </w:r>
      <w:r w:rsidR="00960EC1">
        <w:rPr>
          <w:noProof/>
        </w:rPr>
        <w:t>r</w:t>
      </w:r>
      <w:r w:rsidR="00203503">
        <w:rPr>
          <w:noProof/>
        </w:rPr>
        <w:t xml:space="preserve"> save</w:t>
      </w:r>
      <w:r w:rsidR="00960EC1">
        <w:rPr>
          <w:noProof/>
        </w:rPr>
        <w:t>s</w:t>
      </w:r>
      <w:r w:rsidR="00203503">
        <w:rPr>
          <w:noProof/>
        </w:rPr>
        <w:t xml:space="preserve"> the model to the database. It will be possible to later to do </w:t>
      </w:r>
      <w:r w:rsidR="00DD612D">
        <w:rPr>
          <w:noProof/>
        </w:rPr>
        <w:t>changes on the saved model if needed.</w:t>
      </w:r>
    </w:p>
    <w:p w14:paraId="16575EA1" w14:textId="30D60C2C" w:rsidR="00003A9D" w:rsidRDefault="00003A9D" w:rsidP="005213C3">
      <w:pPr>
        <w:jc w:val="both"/>
        <w:rPr>
          <w:noProof/>
        </w:rPr>
      </w:pPr>
    </w:p>
    <w:p w14:paraId="1E9DCAFA" w14:textId="2680AE3E" w:rsidR="00003A9D" w:rsidRDefault="00003A9D" w:rsidP="005213C3">
      <w:pPr>
        <w:jc w:val="both"/>
        <w:rPr>
          <w:noProof/>
        </w:rPr>
      </w:pPr>
    </w:p>
    <w:p w14:paraId="31A936B3" w14:textId="7F6B3A14" w:rsidR="00003A9D" w:rsidRDefault="00B21AF6" w:rsidP="005213C3">
      <w:pPr>
        <w:jc w:val="both"/>
        <w:rPr>
          <w:noProof/>
        </w:rPr>
      </w:pPr>
      <w:r>
        <w:rPr>
          <w:noProof/>
        </w:rPr>
        <w:t>Using the “Capacity Model chart” function, it is possi</w:t>
      </w:r>
      <w:r w:rsidR="00254BB2">
        <w:rPr>
          <w:noProof/>
        </w:rPr>
        <w:t xml:space="preserve">ble to filer Capacity Model data and </w:t>
      </w:r>
      <w:r w:rsidR="00A00206">
        <w:rPr>
          <w:noProof/>
        </w:rPr>
        <w:t xml:space="preserve">visualize them on the form (figure 12). </w:t>
      </w:r>
    </w:p>
    <w:p w14:paraId="4EF5FD94" w14:textId="43C2CC3C" w:rsidR="000F5D41" w:rsidRDefault="00C61221" w:rsidP="005213C3">
      <w:pPr>
        <w:jc w:val="both"/>
        <w:rPr>
          <w:noProof/>
        </w:rPr>
      </w:pPr>
      <w:r>
        <w:rPr>
          <w:noProof/>
        </w:rPr>
        <w:t xml:space="preserve">The </w:t>
      </w:r>
      <w:r w:rsidR="00D84649">
        <w:rPr>
          <w:noProof/>
        </w:rPr>
        <w:t xml:space="preserve">possible </w:t>
      </w:r>
      <w:r>
        <w:rPr>
          <w:noProof/>
        </w:rPr>
        <w:t>routes from origin to destination through</w:t>
      </w:r>
      <w:r w:rsidR="008D5F88">
        <w:rPr>
          <w:noProof/>
        </w:rPr>
        <w:t>ou</w:t>
      </w:r>
      <w:r>
        <w:rPr>
          <w:noProof/>
        </w:rPr>
        <w:t xml:space="preserve">t the </w:t>
      </w:r>
      <w:r w:rsidR="00D84649">
        <w:rPr>
          <w:noProof/>
        </w:rPr>
        <w:t xml:space="preserve">selected </w:t>
      </w:r>
      <w:r>
        <w:rPr>
          <w:noProof/>
        </w:rPr>
        <w:t>waypoint</w:t>
      </w:r>
      <w:r w:rsidR="00D84649">
        <w:rPr>
          <w:noProof/>
        </w:rPr>
        <w:t xml:space="preserve"> (if selected) will be drawn on the map. </w:t>
      </w:r>
      <w:r w:rsidR="00272046">
        <w:rPr>
          <w:noProof/>
        </w:rPr>
        <w:t xml:space="preserve">On each train path line section on the route will be presented </w:t>
      </w:r>
      <w:r w:rsidR="0086240B">
        <w:rPr>
          <w:noProof/>
        </w:rPr>
        <w:t>several</w:t>
      </w:r>
      <w:r w:rsidR="00272046">
        <w:rPr>
          <w:noProof/>
        </w:rPr>
        <w:t xml:space="preserve"> </w:t>
      </w:r>
      <w:r w:rsidR="002E725D">
        <w:rPr>
          <w:noProof/>
        </w:rPr>
        <w:t xml:space="preserve">planned </w:t>
      </w:r>
      <w:r w:rsidR="00272046">
        <w:rPr>
          <w:noProof/>
        </w:rPr>
        <w:t>capacity objects</w:t>
      </w:r>
      <w:r w:rsidR="002E725D">
        <w:rPr>
          <w:noProof/>
        </w:rPr>
        <w:t>. In the case that a specific object is filtered (like</w:t>
      </w:r>
      <w:r w:rsidR="00A01613">
        <w:rPr>
          <w:noProof/>
        </w:rPr>
        <w:t xml:space="preserve"> rolling planning</w:t>
      </w:r>
      <w:r w:rsidR="002E725D">
        <w:rPr>
          <w:noProof/>
        </w:rPr>
        <w:t xml:space="preserve"> in </w:t>
      </w:r>
      <w:r w:rsidR="0086240B">
        <w:rPr>
          <w:noProof/>
        </w:rPr>
        <w:t xml:space="preserve">the </w:t>
      </w:r>
      <w:r w:rsidR="002E725D">
        <w:rPr>
          <w:noProof/>
        </w:rPr>
        <w:t xml:space="preserve">figure below), the number </w:t>
      </w:r>
      <w:r w:rsidR="00A01613">
        <w:rPr>
          <w:noProof/>
        </w:rPr>
        <w:t xml:space="preserve">on the train path line section presents the number of this object. In the case that the specific </w:t>
      </w:r>
      <w:r w:rsidR="00194D75">
        <w:rPr>
          <w:noProof/>
        </w:rPr>
        <w:t xml:space="preserve">object is not filtered, </w:t>
      </w:r>
      <w:r w:rsidR="0086240B">
        <w:rPr>
          <w:noProof/>
        </w:rPr>
        <w:t xml:space="preserve">then </w:t>
      </w:r>
      <w:r w:rsidR="00194D75">
        <w:rPr>
          <w:noProof/>
        </w:rPr>
        <w:t xml:space="preserve">the number shows the amount of all </w:t>
      </w:r>
      <w:r w:rsidR="00A73C0A">
        <w:rPr>
          <w:noProof/>
        </w:rPr>
        <w:t xml:space="preserve">planned </w:t>
      </w:r>
      <w:r w:rsidR="00194D75">
        <w:rPr>
          <w:noProof/>
        </w:rPr>
        <w:t xml:space="preserve">objects </w:t>
      </w:r>
      <w:r w:rsidR="00A73C0A">
        <w:rPr>
          <w:noProof/>
        </w:rPr>
        <w:t>on the train path line section.</w:t>
      </w:r>
    </w:p>
    <w:p w14:paraId="7FC1E867" w14:textId="77777777" w:rsidR="0024156A" w:rsidRDefault="0024156A" w:rsidP="005213C3">
      <w:pPr>
        <w:jc w:val="both"/>
        <w:rPr>
          <w:noProof/>
        </w:rPr>
      </w:pPr>
    </w:p>
    <w:p w14:paraId="14A31009" w14:textId="34C3B50D" w:rsidR="0061460C" w:rsidRDefault="00A23E78" w:rsidP="00586C19">
      <w:pPr>
        <w:keepNext/>
        <w:jc w:val="both"/>
      </w:pPr>
      <w:r w:rsidRPr="00A23E78">
        <w:rPr>
          <w:noProof/>
        </w:rPr>
        <w:t xml:space="preserve"> </w:t>
      </w:r>
      <w:r w:rsidR="0024156A" w:rsidRPr="0024156A">
        <w:rPr>
          <w:noProof/>
        </w:rPr>
        <w:drawing>
          <wp:inline distT="0" distB="0" distL="0" distR="0" wp14:anchorId="530595BA" wp14:editId="704D847B">
            <wp:extent cx="6120130" cy="3369310"/>
            <wp:effectExtent l="0" t="0" r="0" b="2540"/>
            <wp:docPr id="11" name="Picture 11"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map&#10;&#10;Description automatically generated"/>
                    <pic:cNvPicPr/>
                  </pic:nvPicPr>
                  <pic:blipFill>
                    <a:blip r:embed="rId34"/>
                    <a:stretch>
                      <a:fillRect/>
                    </a:stretch>
                  </pic:blipFill>
                  <pic:spPr>
                    <a:xfrm>
                      <a:off x="0" y="0"/>
                      <a:ext cx="6120130" cy="3369310"/>
                    </a:xfrm>
                    <a:prstGeom prst="rect">
                      <a:avLst/>
                    </a:prstGeom>
                  </pic:spPr>
                </pic:pic>
              </a:graphicData>
            </a:graphic>
          </wp:inline>
        </w:drawing>
      </w:r>
    </w:p>
    <w:p w14:paraId="68FAC22A" w14:textId="62692A68" w:rsidR="00A07B67" w:rsidRDefault="0061460C" w:rsidP="007F413C">
      <w:pPr>
        <w:pStyle w:val="Beschriftung"/>
      </w:pPr>
      <w:r>
        <w:t xml:space="preserve">Figure </w:t>
      </w:r>
      <w:r>
        <w:fldChar w:fldCharType="begin"/>
      </w:r>
      <w:r>
        <w:instrText xml:space="preserve"> SEQ Figure \* ARABIC </w:instrText>
      </w:r>
      <w:r>
        <w:fldChar w:fldCharType="separate"/>
      </w:r>
      <w:r w:rsidR="00D25AAA">
        <w:rPr>
          <w:noProof/>
        </w:rPr>
        <w:t>18</w:t>
      </w:r>
      <w:r>
        <w:fldChar w:fldCharType="end"/>
      </w:r>
      <w:r>
        <w:t xml:space="preserve"> - Visualization of the Capacity Model data</w:t>
      </w:r>
    </w:p>
    <w:p w14:paraId="2D0D56D4" w14:textId="5F16EBAC" w:rsidR="00CE7DE9" w:rsidRDefault="00CE7DE9" w:rsidP="005213C3">
      <w:pPr>
        <w:jc w:val="both"/>
      </w:pPr>
    </w:p>
    <w:p w14:paraId="6C838264" w14:textId="71CA8F15" w:rsidR="0080318A" w:rsidRDefault="00761E27" w:rsidP="00761E27">
      <w:pPr>
        <w:jc w:val="both"/>
        <w:rPr>
          <w:noProof/>
        </w:rPr>
      </w:pPr>
      <w:r>
        <w:rPr>
          <w:noProof/>
        </w:rPr>
        <w:t xml:space="preserve">By clicking the train path line section, details </w:t>
      </w:r>
      <w:r w:rsidR="00F740C8">
        <w:rPr>
          <w:noProof/>
        </w:rPr>
        <w:t xml:space="preserve">will be presented on the right side of the screen. </w:t>
      </w:r>
      <w:r w:rsidR="00984380">
        <w:rPr>
          <w:noProof/>
        </w:rPr>
        <w:t xml:space="preserve">In </w:t>
      </w:r>
      <w:r w:rsidR="00375196">
        <w:rPr>
          <w:noProof/>
        </w:rPr>
        <w:t xml:space="preserve">the </w:t>
      </w:r>
      <w:r w:rsidR="00984380">
        <w:rPr>
          <w:noProof/>
        </w:rPr>
        <w:t xml:space="preserve">case </w:t>
      </w:r>
      <w:r w:rsidR="00375196">
        <w:rPr>
          <w:noProof/>
        </w:rPr>
        <w:t xml:space="preserve">of </w:t>
      </w:r>
      <w:r w:rsidR="00984380">
        <w:rPr>
          <w:noProof/>
        </w:rPr>
        <w:t xml:space="preserve">a specific object filtering, the information related to this object will be shown. </w:t>
      </w:r>
      <w:r w:rsidR="00DF07AF">
        <w:rPr>
          <w:noProof/>
        </w:rPr>
        <w:t xml:space="preserve">If the </w:t>
      </w:r>
      <w:r w:rsidR="00804EDE">
        <w:rPr>
          <w:noProof/>
        </w:rPr>
        <w:t xml:space="preserve">filtering object (capacity partition filter) is not selected then </w:t>
      </w:r>
      <w:r w:rsidR="00336487">
        <w:rPr>
          <w:noProof/>
        </w:rPr>
        <w:t xml:space="preserve">the capacity details will present the list of all planned objects for </w:t>
      </w:r>
      <w:r w:rsidR="00375196">
        <w:rPr>
          <w:noProof/>
        </w:rPr>
        <w:t xml:space="preserve">the </w:t>
      </w:r>
      <w:r w:rsidR="00336487">
        <w:rPr>
          <w:noProof/>
        </w:rPr>
        <w:t>selected train path line section</w:t>
      </w:r>
      <w:r w:rsidR="00A614E2">
        <w:rPr>
          <w:noProof/>
        </w:rPr>
        <w:t xml:space="preserve"> in the </w:t>
      </w:r>
      <w:r w:rsidR="00E23E61">
        <w:rPr>
          <w:noProof/>
        </w:rPr>
        <w:t>expandable/</w:t>
      </w:r>
      <w:r w:rsidR="00A614E2">
        <w:rPr>
          <w:noProof/>
        </w:rPr>
        <w:t>collap</w:t>
      </w:r>
      <w:r w:rsidR="00E23E61">
        <w:rPr>
          <w:noProof/>
        </w:rPr>
        <w:t>sable panel</w:t>
      </w:r>
      <w:r w:rsidR="00A614E2">
        <w:rPr>
          <w:noProof/>
        </w:rPr>
        <w:t xml:space="preserve">, and </w:t>
      </w:r>
      <w:r w:rsidR="00E23E61">
        <w:rPr>
          <w:noProof/>
        </w:rPr>
        <w:t xml:space="preserve">by clicking the panel detailed information for the object will be shown. </w:t>
      </w:r>
    </w:p>
    <w:p w14:paraId="6255DCAA" w14:textId="1BBFE4B6" w:rsidR="00761E27" w:rsidRDefault="0080318A" w:rsidP="00761E27">
      <w:pPr>
        <w:jc w:val="both"/>
        <w:rPr>
          <w:noProof/>
        </w:rPr>
      </w:pPr>
      <w:r>
        <w:rPr>
          <w:noProof/>
        </w:rPr>
        <w:t xml:space="preserve">The train path line selection that is selected will be presented in </w:t>
      </w:r>
      <w:r w:rsidR="00003013">
        <w:rPr>
          <w:noProof/>
        </w:rPr>
        <w:t xml:space="preserve">a </w:t>
      </w:r>
      <w:r w:rsidR="00725720">
        <w:rPr>
          <w:noProof/>
        </w:rPr>
        <w:t>different colo</w:t>
      </w:r>
      <w:r w:rsidR="00003013">
        <w:rPr>
          <w:noProof/>
        </w:rPr>
        <w:t>u</w:t>
      </w:r>
      <w:r w:rsidR="00725720">
        <w:rPr>
          <w:noProof/>
        </w:rPr>
        <w:t>r (like blue) than the other</w:t>
      </w:r>
      <w:r w:rsidR="00003013">
        <w:rPr>
          <w:noProof/>
        </w:rPr>
        <w:t>s</w:t>
      </w:r>
      <w:r w:rsidR="00725720">
        <w:rPr>
          <w:noProof/>
        </w:rPr>
        <w:t xml:space="preserve"> that are not selected. </w:t>
      </w:r>
      <w:r w:rsidR="00A614E2">
        <w:rPr>
          <w:noProof/>
        </w:rPr>
        <w:t xml:space="preserve"> </w:t>
      </w:r>
    </w:p>
    <w:p w14:paraId="0D5C0EB0" w14:textId="71F749C9" w:rsidR="00761E27" w:rsidRDefault="00761E27" w:rsidP="005213C3">
      <w:pPr>
        <w:jc w:val="both"/>
      </w:pPr>
    </w:p>
    <w:p w14:paraId="36D69D1B" w14:textId="4DA8F61F" w:rsidR="007E42ED" w:rsidRDefault="007E42ED">
      <w:pPr>
        <w:spacing w:after="200" w:line="276" w:lineRule="auto"/>
      </w:pPr>
      <w:r>
        <w:br w:type="page"/>
      </w:r>
    </w:p>
    <w:p w14:paraId="2B9B0E9D" w14:textId="41F54F37" w:rsidR="007E42ED" w:rsidRPr="00C7543F" w:rsidRDefault="007E42ED" w:rsidP="003D5E32">
      <w:pPr>
        <w:pStyle w:val="berschrift2"/>
      </w:pPr>
      <w:bookmarkStart w:id="28" w:name="_Toc93354447"/>
      <w:r w:rsidRPr="003A541A">
        <w:t xml:space="preserve">Annex </w:t>
      </w:r>
      <w:r>
        <w:t>2</w:t>
      </w:r>
      <w:r w:rsidRPr="00C7543F">
        <w:t xml:space="preserve">: </w:t>
      </w:r>
      <w:r w:rsidR="000300C0">
        <w:t xml:space="preserve">Capacity Needs Announcements </w:t>
      </w:r>
      <w:r w:rsidR="006C6ED9">
        <w:t>–</w:t>
      </w:r>
      <w:r w:rsidR="000300C0">
        <w:t xml:space="preserve"> </w:t>
      </w:r>
      <w:r w:rsidR="001D54E6">
        <w:t>Require</w:t>
      </w:r>
      <w:r w:rsidR="006C6ED9">
        <w:t xml:space="preserve">ments for </w:t>
      </w:r>
      <w:r w:rsidR="009A330A">
        <w:t xml:space="preserve">the </w:t>
      </w:r>
      <w:r w:rsidR="006C6ED9">
        <w:t>c</w:t>
      </w:r>
      <w:r w:rsidR="000300C0" w:rsidRPr="006C69F7">
        <w:t>entral side (ECMT) implementation</w:t>
      </w:r>
      <w:bookmarkEnd w:id="28"/>
    </w:p>
    <w:p w14:paraId="00E1967A" w14:textId="193A02F1" w:rsidR="0061460C" w:rsidRDefault="0061460C" w:rsidP="005213C3">
      <w:pPr>
        <w:jc w:val="both"/>
      </w:pPr>
    </w:p>
    <w:p w14:paraId="618F9B5C" w14:textId="77777777" w:rsidR="0077623D" w:rsidRDefault="0077623D" w:rsidP="005213C3">
      <w:pPr>
        <w:jc w:val="both"/>
      </w:pPr>
    </w:p>
    <w:p w14:paraId="0508BC84" w14:textId="77777777" w:rsidR="00941BED" w:rsidRDefault="00941BED" w:rsidP="00941BED">
      <w:pPr>
        <w:rPr>
          <w:b/>
        </w:rPr>
      </w:pPr>
      <w:r w:rsidRPr="003F7D3A">
        <w:rPr>
          <w:b/>
        </w:rPr>
        <w:t>General</w:t>
      </w:r>
    </w:p>
    <w:p w14:paraId="5A6D69A0" w14:textId="77777777" w:rsidR="00BF25EF" w:rsidRPr="003F7D3A" w:rsidRDefault="00BF25EF" w:rsidP="00941BED">
      <w:pPr>
        <w:rPr>
          <w:b/>
        </w:rPr>
      </w:pPr>
    </w:p>
    <w:p w14:paraId="3B34B61F" w14:textId="77777777" w:rsidR="00941BED" w:rsidRPr="003F7D3A" w:rsidRDefault="00941BED" w:rsidP="00941BED">
      <w:pPr>
        <w:pStyle w:val="Listenabsatz"/>
        <w:numPr>
          <w:ilvl w:val="0"/>
          <w:numId w:val="55"/>
        </w:numPr>
        <w:contextualSpacing w:val="0"/>
        <w:jc w:val="both"/>
      </w:pPr>
      <w:r w:rsidRPr="003F7D3A">
        <w:t>An additional functionality „Capacity Needs Announcements” shall be added to the ECMT main menu.</w:t>
      </w:r>
    </w:p>
    <w:p w14:paraId="703B9681" w14:textId="77777777" w:rsidR="00941BED" w:rsidRPr="003F7D3A" w:rsidRDefault="00941BED" w:rsidP="00941BED">
      <w:pPr>
        <w:pStyle w:val="Listenabsatz"/>
        <w:numPr>
          <w:ilvl w:val="0"/>
          <w:numId w:val="55"/>
        </w:numPr>
        <w:contextualSpacing w:val="0"/>
        <w:jc w:val="both"/>
      </w:pPr>
      <w:r w:rsidRPr="003F7D3A">
        <w:t>A sub-menu opens:</w:t>
      </w:r>
    </w:p>
    <w:p w14:paraId="3909CB80" w14:textId="77777777" w:rsidR="00941BED" w:rsidRPr="003F7D3A" w:rsidRDefault="00941BED" w:rsidP="00941BED">
      <w:pPr>
        <w:pStyle w:val="Listenabsatz"/>
        <w:numPr>
          <w:ilvl w:val="1"/>
          <w:numId w:val="55"/>
        </w:numPr>
        <w:contextualSpacing w:val="0"/>
        <w:jc w:val="both"/>
      </w:pPr>
      <w:r w:rsidRPr="003F7D3A">
        <w:t>Import CNA (import CNAs from excel file)</w:t>
      </w:r>
    </w:p>
    <w:p w14:paraId="47D0B20F" w14:textId="77777777" w:rsidR="00941BED" w:rsidRPr="003F7D3A" w:rsidRDefault="00941BED" w:rsidP="00941BED">
      <w:pPr>
        <w:pStyle w:val="Listenabsatz"/>
        <w:numPr>
          <w:ilvl w:val="1"/>
          <w:numId w:val="55"/>
        </w:numPr>
        <w:contextualSpacing w:val="0"/>
        <w:jc w:val="both"/>
      </w:pPr>
      <w:r w:rsidRPr="003F7D3A">
        <w:t>Create new CNA (create CNA manually)</w:t>
      </w:r>
    </w:p>
    <w:p w14:paraId="2C4BCB02" w14:textId="77777777" w:rsidR="00941BED" w:rsidRPr="003F7D3A" w:rsidRDefault="00941BED" w:rsidP="00941BED">
      <w:pPr>
        <w:pStyle w:val="Listenabsatz"/>
        <w:numPr>
          <w:ilvl w:val="1"/>
          <w:numId w:val="55"/>
        </w:numPr>
        <w:contextualSpacing w:val="0"/>
        <w:jc w:val="both"/>
      </w:pPr>
      <w:r w:rsidRPr="003F7D3A">
        <w:t>My CNAs (management of already imported, created and submitted CNAs)</w:t>
      </w:r>
    </w:p>
    <w:p w14:paraId="72B7D23B" w14:textId="77777777" w:rsidR="00941BED" w:rsidRDefault="00941BED" w:rsidP="00941BED"/>
    <w:p w14:paraId="11091EB8" w14:textId="77777777" w:rsidR="00941BED" w:rsidRDefault="00941BED" w:rsidP="00941BED">
      <w:r>
        <w:rPr>
          <w:noProof/>
        </w:rPr>
        <w:drawing>
          <wp:inline distT="0" distB="0" distL="0" distR="0" wp14:anchorId="770A45AA" wp14:editId="601F8471">
            <wp:extent cx="5759450" cy="1314450"/>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1314450"/>
                    </a:xfrm>
                    <a:prstGeom prst="rect">
                      <a:avLst/>
                    </a:prstGeom>
                    <a:noFill/>
                    <a:ln>
                      <a:noFill/>
                    </a:ln>
                  </pic:spPr>
                </pic:pic>
              </a:graphicData>
            </a:graphic>
          </wp:inline>
        </w:drawing>
      </w:r>
    </w:p>
    <w:p w14:paraId="25EC20EF" w14:textId="77777777" w:rsidR="00941BED" w:rsidRPr="003F7D3A" w:rsidRDefault="00941BED" w:rsidP="00941BED"/>
    <w:p w14:paraId="2A5B03E1" w14:textId="1EF17726" w:rsidR="00B56D29" w:rsidRDefault="00B56D29">
      <w:pPr>
        <w:spacing w:after="200" w:line="276" w:lineRule="auto"/>
        <w:rPr>
          <w:b/>
        </w:rPr>
      </w:pPr>
      <w:r>
        <w:rPr>
          <w:b/>
        </w:rPr>
        <w:br w:type="page"/>
      </w:r>
    </w:p>
    <w:p w14:paraId="00B08A76" w14:textId="77777777" w:rsidR="00941BED" w:rsidRDefault="00941BED" w:rsidP="00941BED">
      <w:pPr>
        <w:rPr>
          <w:b/>
        </w:rPr>
      </w:pPr>
      <w:r w:rsidRPr="003F7D3A">
        <w:rPr>
          <w:b/>
        </w:rPr>
        <w:t>My CNAs (dashboard)</w:t>
      </w:r>
    </w:p>
    <w:p w14:paraId="08D478F1" w14:textId="77777777" w:rsidR="00BF25EF" w:rsidRPr="003F7D3A" w:rsidRDefault="00BF25EF" w:rsidP="00941BED">
      <w:pPr>
        <w:rPr>
          <w:b/>
        </w:rPr>
      </w:pPr>
    </w:p>
    <w:p w14:paraId="0FBC7B6E" w14:textId="12425347" w:rsidR="00941BED" w:rsidRPr="003F7D3A" w:rsidRDefault="00941BED" w:rsidP="00941BED">
      <w:pPr>
        <w:pStyle w:val="Listenabsatz"/>
        <w:numPr>
          <w:ilvl w:val="0"/>
          <w:numId w:val="56"/>
        </w:numPr>
        <w:contextualSpacing w:val="0"/>
        <w:jc w:val="both"/>
      </w:pPr>
      <w:r w:rsidRPr="003F7D3A">
        <w:t xml:space="preserve">The dashboard provides a table-overview of all CNAs created by the particular company and for those </w:t>
      </w:r>
      <w:r w:rsidR="00696EF8">
        <w:t xml:space="preserve">for </w:t>
      </w:r>
      <w:r w:rsidRPr="003F7D3A">
        <w:t xml:space="preserve">which the company was nominated by </w:t>
      </w:r>
      <w:r w:rsidR="00696EF8">
        <w:t>an</w:t>
      </w:r>
      <w:r w:rsidRPr="003F7D3A">
        <w:t>other leading applicant.</w:t>
      </w:r>
    </w:p>
    <w:p w14:paraId="4CD7E508" w14:textId="77777777" w:rsidR="00941BED" w:rsidRPr="003F7D3A" w:rsidRDefault="00941BED" w:rsidP="00941BED">
      <w:pPr>
        <w:pStyle w:val="Listenabsatz"/>
        <w:numPr>
          <w:ilvl w:val="0"/>
          <w:numId w:val="56"/>
        </w:numPr>
        <w:contextualSpacing w:val="0"/>
        <w:jc w:val="both"/>
      </w:pPr>
      <w:r w:rsidRPr="003F7D3A">
        <w:t>Search, advance search, ordering functionalities are provided</w:t>
      </w:r>
    </w:p>
    <w:p w14:paraId="117A407C" w14:textId="77777777" w:rsidR="00941BED" w:rsidRPr="003F7D3A" w:rsidRDefault="00941BED" w:rsidP="00941BED">
      <w:pPr>
        <w:pStyle w:val="Listenabsatz"/>
        <w:numPr>
          <w:ilvl w:val="0"/>
          <w:numId w:val="56"/>
        </w:numPr>
        <w:contextualSpacing w:val="0"/>
        <w:jc w:val="both"/>
      </w:pPr>
      <w:r w:rsidRPr="003F7D3A">
        <w:t>In the table overview, the user can customise which columns (data) are essential and open the particular CNA for more details and editing.</w:t>
      </w:r>
    </w:p>
    <w:p w14:paraId="1A08854E" w14:textId="77777777" w:rsidR="00941BED" w:rsidRPr="003F7D3A" w:rsidRDefault="00941BED" w:rsidP="00941BED">
      <w:pPr>
        <w:pStyle w:val="Listenabsatz"/>
        <w:numPr>
          <w:ilvl w:val="0"/>
          <w:numId w:val="56"/>
        </w:numPr>
        <w:contextualSpacing w:val="0"/>
        <w:jc w:val="both"/>
      </w:pPr>
      <w:r w:rsidRPr="003F7D3A">
        <w:t>Selected CNAs should be exportable in the standardised form</w:t>
      </w:r>
    </w:p>
    <w:p w14:paraId="53EEB3E9" w14:textId="77777777" w:rsidR="00941BED" w:rsidRPr="003F7D3A" w:rsidRDefault="00941BED" w:rsidP="00941BED">
      <w:pPr>
        <w:pStyle w:val="Listenabsatz"/>
        <w:numPr>
          <w:ilvl w:val="0"/>
          <w:numId w:val="56"/>
        </w:numPr>
        <w:contextualSpacing w:val="0"/>
        <w:jc w:val="both"/>
      </w:pPr>
      <w:r w:rsidRPr="003F7D3A">
        <w:t>The user can select multiple CNAs and duplicate them. The system should ask before the duplication, which set of data should be duplicated (if all, or only the route/O/D etc). The user should be able to select another TT-period (duplicate is created but for another TT-period - carry forward solution).</w:t>
      </w:r>
    </w:p>
    <w:p w14:paraId="0778E2CA" w14:textId="77777777" w:rsidR="00941BED" w:rsidRPr="003F7D3A" w:rsidRDefault="00941BED" w:rsidP="00941BED">
      <w:pPr>
        <w:pStyle w:val="Listenabsatz"/>
        <w:numPr>
          <w:ilvl w:val="0"/>
          <w:numId w:val="56"/>
        </w:numPr>
        <w:contextualSpacing w:val="0"/>
        <w:jc w:val="both"/>
      </w:pPr>
      <w:r w:rsidRPr="003F7D3A">
        <w:t>The user can select multiple CNAs and submit them to IMs</w:t>
      </w:r>
      <w:r>
        <w:t xml:space="preserve"> or delete them</w:t>
      </w:r>
      <w:r w:rsidRPr="003F7D3A">
        <w:t>.</w:t>
      </w:r>
    </w:p>
    <w:p w14:paraId="43A11D80" w14:textId="77777777" w:rsidR="00941BED" w:rsidRDefault="00941BED" w:rsidP="00941BED">
      <w:pPr>
        <w:pStyle w:val="Listenabsatz"/>
        <w:numPr>
          <w:ilvl w:val="0"/>
          <w:numId w:val="56"/>
        </w:numPr>
        <w:contextualSpacing w:val="0"/>
        <w:jc w:val="both"/>
      </w:pPr>
      <w:r w:rsidRPr="003F7D3A">
        <w:t>Buttons create CNA and import CNA should be also in the dashboard</w:t>
      </w:r>
    </w:p>
    <w:p w14:paraId="16F5813B" w14:textId="77777777" w:rsidR="00941BED" w:rsidRDefault="00941BED" w:rsidP="00941BED"/>
    <w:p w14:paraId="636B8415" w14:textId="77777777" w:rsidR="00941BED" w:rsidRPr="00AC3BBD" w:rsidRDefault="00941BED" w:rsidP="00941BED">
      <w:r>
        <w:rPr>
          <w:noProof/>
        </w:rPr>
        <w:drawing>
          <wp:inline distT="0" distB="0" distL="0" distR="0" wp14:anchorId="3428BC4B" wp14:editId="19CC498A">
            <wp:extent cx="5907455" cy="3922798"/>
            <wp:effectExtent l="0" t="0" r="0" b="190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907455" cy="3922798"/>
                    </a:xfrm>
                    <a:prstGeom prst="rect">
                      <a:avLst/>
                    </a:prstGeom>
                    <a:noFill/>
                    <a:ln>
                      <a:noFill/>
                    </a:ln>
                  </pic:spPr>
                </pic:pic>
              </a:graphicData>
            </a:graphic>
          </wp:inline>
        </w:drawing>
      </w:r>
    </w:p>
    <w:p w14:paraId="2EB6F6B1" w14:textId="77777777" w:rsidR="00941BED" w:rsidRPr="003F7D3A" w:rsidRDefault="00941BED" w:rsidP="00941BED"/>
    <w:p w14:paraId="3C22AEB5" w14:textId="6E8582B5" w:rsidR="00B56D29" w:rsidRDefault="00B56D29">
      <w:pPr>
        <w:spacing w:after="200" w:line="276" w:lineRule="auto"/>
        <w:rPr>
          <w:b/>
        </w:rPr>
      </w:pPr>
    </w:p>
    <w:p w14:paraId="19951765" w14:textId="3AE8B353" w:rsidR="00941BED" w:rsidRDefault="00941BED" w:rsidP="00941BED">
      <w:pPr>
        <w:rPr>
          <w:b/>
        </w:rPr>
      </w:pPr>
      <w:r w:rsidRPr="003F7D3A">
        <w:rPr>
          <w:b/>
        </w:rPr>
        <w:t xml:space="preserve">Creating/Editing a </w:t>
      </w:r>
      <w:r w:rsidR="00696EF8">
        <w:rPr>
          <w:b/>
        </w:rPr>
        <w:t>C</w:t>
      </w:r>
      <w:r w:rsidR="00631A92">
        <w:rPr>
          <w:b/>
        </w:rPr>
        <w:t>NA</w:t>
      </w:r>
    </w:p>
    <w:p w14:paraId="629F11AF" w14:textId="77777777" w:rsidR="00696EF8" w:rsidRPr="003F7D3A" w:rsidRDefault="00696EF8" w:rsidP="00941BED">
      <w:pPr>
        <w:rPr>
          <w:b/>
        </w:rPr>
      </w:pPr>
    </w:p>
    <w:p w14:paraId="07AF35AB" w14:textId="77777777" w:rsidR="00941BED" w:rsidRPr="003F7D3A" w:rsidRDefault="00941BED" w:rsidP="00941BED">
      <w:pPr>
        <w:pStyle w:val="Listenabsatz"/>
        <w:numPr>
          <w:ilvl w:val="0"/>
          <w:numId w:val="57"/>
        </w:numPr>
        <w:contextualSpacing w:val="0"/>
        <w:jc w:val="both"/>
      </w:pPr>
      <w:r w:rsidRPr="003F7D3A">
        <w:t>Once the CNA is either imported or saved for the first time (manual creation) it appears in the My CNAs database (see below)</w:t>
      </w:r>
    </w:p>
    <w:p w14:paraId="67AA8888" w14:textId="77777777" w:rsidR="00941BED" w:rsidRPr="003F7D3A" w:rsidRDefault="00941BED" w:rsidP="00941BED">
      <w:pPr>
        <w:pStyle w:val="Listenabsatz"/>
        <w:numPr>
          <w:ilvl w:val="0"/>
          <w:numId w:val="57"/>
        </w:numPr>
        <w:contextualSpacing w:val="0"/>
        <w:jc w:val="both"/>
      </w:pPr>
      <w:r w:rsidRPr="003F7D3A">
        <w:t xml:space="preserve">Each CNA should have </w:t>
      </w:r>
      <w:r w:rsidRPr="005B49D2">
        <w:rPr>
          <w:lang w:val="en-US"/>
        </w:rPr>
        <w:t>a</w:t>
      </w:r>
      <w:r w:rsidRPr="003F7D3A">
        <w:t xml:space="preserve"> status</w:t>
      </w:r>
      <w:r w:rsidRPr="005B49D2">
        <w:rPr>
          <w:lang w:val="en-US"/>
        </w:rPr>
        <w:t xml:space="preserve">: at least two are needed: </w:t>
      </w:r>
      <w:r w:rsidRPr="003F7D3A">
        <w:t>draft (under elaboration) or submitted (sent to IMs).</w:t>
      </w:r>
    </w:p>
    <w:p w14:paraId="1444B814" w14:textId="0C343BB7" w:rsidR="00941BED" w:rsidRPr="003F7D3A" w:rsidRDefault="00941BED" w:rsidP="00941BED">
      <w:pPr>
        <w:pStyle w:val="Listenabsatz"/>
        <w:numPr>
          <w:ilvl w:val="0"/>
          <w:numId w:val="57"/>
        </w:numPr>
        <w:contextualSpacing w:val="0"/>
        <w:jc w:val="both"/>
      </w:pPr>
      <w:r w:rsidRPr="003F7D3A">
        <w:t xml:space="preserve">The CNA in </w:t>
      </w:r>
      <w:r w:rsidR="00631A92">
        <w:t xml:space="preserve">the </w:t>
      </w:r>
      <w:r w:rsidRPr="003F7D3A">
        <w:t>draft can be saved at any time.</w:t>
      </w:r>
    </w:p>
    <w:p w14:paraId="2B56959C" w14:textId="77777777" w:rsidR="00941BED" w:rsidRPr="003F7D3A" w:rsidRDefault="00941BED" w:rsidP="00941BED">
      <w:pPr>
        <w:pStyle w:val="Listenabsatz"/>
        <w:numPr>
          <w:ilvl w:val="0"/>
          <w:numId w:val="57"/>
        </w:numPr>
        <w:contextualSpacing w:val="0"/>
        <w:jc w:val="both"/>
      </w:pPr>
      <w:r w:rsidRPr="003F7D3A">
        <w:t>Each CNA can be duplicated. The system should ask before the duplication, which set of data should be duplicated (if all, or only the route/O/D etc). The user should be able to select another TT-period (duplicate is created but for another TT-period - carry forward solution).</w:t>
      </w:r>
    </w:p>
    <w:p w14:paraId="33B639F2" w14:textId="77777777" w:rsidR="00941BED" w:rsidRPr="003F7D3A" w:rsidRDefault="00941BED" w:rsidP="00941BED">
      <w:pPr>
        <w:pStyle w:val="Listenabsatz"/>
        <w:numPr>
          <w:ilvl w:val="0"/>
          <w:numId w:val="57"/>
        </w:numPr>
        <w:contextualSpacing w:val="0"/>
        <w:jc w:val="both"/>
      </w:pPr>
      <w:r w:rsidRPr="003F7D3A">
        <w:t xml:space="preserve">The structure of the CNA follows the standardised </w:t>
      </w:r>
      <w:r w:rsidRPr="005F77E9">
        <w:rPr>
          <w:lang w:val="en-US"/>
        </w:rPr>
        <w:t>format</w:t>
      </w:r>
      <w:r w:rsidRPr="003F7D3A">
        <w:t>.</w:t>
      </w:r>
      <w:r w:rsidRPr="005F77E9">
        <w:rPr>
          <w:lang w:val="en-US"/>
        </w:rPr>
        <w:t xml:space="preserve"> Data input fields should be as much as possible based on the agreed content for TAF/TAP messages</w:t>
      </w:r>
      <w:r w:rsidRPr="005B49D2">
        <w:rPr>
          <w:lang w:val="en-US"/>
        </w:rPr>
        <w:t xml:space="preserve"> and fields already in ECMT</w:t>
      </w:r>
      <w:r w:rsidRPr="005F77E9">
        <w:rPr>
          <w:lang w:val="en-US"/>
        </w:rPr>
        <w:t>.</w:t>
      </w:r>
      <w:r w:rsidRPr="003F7D3A">
        <w:t xml:space="preserve"> The data fields are not considered mandatory. Applicants can fill in the information in a general way or provide more details.</w:t>
      </w:r>
      <w:r w:rsidRPr="005F77E9">
        <w:rPr>
          <w:lang w:val="en-US"/>
        </w:rPr>
        <w:t xml:space="preserve"> </w:t>
      </w:r>
    </w:p>
    <w:p w14:paraId="70D9BC32" w14:textId="77777777" w:rsidR="00941BED" w:rsidRPr="003F7D3A" w:rsidRDefault="00941BED" w:rsidP="00941BED">
      <w:pPr>
        <w:pStyle w:val="Listenabsatz"/>
        <w:numPr>
          <w:ilvl w:val="0"/>
          <w:numId w:val="57"/>
        </w:numPr>
        <w:contextualSpacing w:val="0"/>
        <w:jc w:val="both"/>
      </w:pPr>
      <w:r w:rsidRPr="005B49D2">
        <w:rPr>
          <w:lang w:val="en-US"/>
        </w:rPr>
        <w:t xml:space="preserve">Infrastructure points are defined by PLC. </w:t>
      </w:r>
      <w:r w:rsidRPr="003F7D3A">
        <w:t>Origin and destination are mandatory. The leading applicant can add more waypoints to indicate the wished route</w:t>
      </w:r>
      <w:r>
        <w:t>, parameters</w:t>
      </w:r>
      <w:r w:rsidRPr="003F7D3A">
        <w:t xml:space="preserve"> and activities at certain infrastructure points. A partner applicant can be nominated for sections between infrastructure points (see access rights below)</w:t>
      </w:r>
      <w:r w:rsidRPr="005B49D2">
        <w:rPr>
          <w:lang w:val="en-US"/>
        </w:rPr>
        <w:t>.</w:t>
      </w:r>
      <w:r w:rsidRPr="003F7D3A">
        <w:t xml:space="preserve"> </w:t>
      </w:r>
    </w:p>
    <w:p w14:paraId="6C15CEB6" w14:textId="7A0EFAFF" w:rsidR="00941BED" w:rsidRPr="00B053DB" w:rsidRDefault="00941BED" w:rsidP="00941BED">
      <w:pPr>
        <w:pStyle w:val="Listenabsatz"/>
        <w:numPr>
          <w:ilvl w:val="0"/>
          <w:numId w:val="57"/>
        </w:numPr>
        <w:contextualSpacing w:val="0"/>
        <w:jc w:val="both"/>
      </w:pPr>
      <w:r w:rsidRPr="00B053DB">
        <w:t xml:space="preserve">For each CNA the light system as in PCS is to be developed (green=work done, blue=work not started, yellow=work ongoing, red=applicant does not wish to participate anymore). Each involved applicant can set the light for its part. The green light is not a requirement for the CNA submission. A light system is also proposed for IMs in the later development (green=CNA fully considered, blue=CNA not processed yet, yellow=not fully considered and alternative proposed, red=CNA rejected – reasons explained in the CNA). </w:t>
      </w:r>
    </w:p>
    <w:p w14:paraId="1BA80266" w14:textId="77777777" w:rsidR="00941BED" w:rsidRPr="003F7D3A" w:rsidRDefault="00941BED" w:rsidP="00941BED">
      <w:pPr>
        <w:pStyle w:val="Listenabsatz"/>
        <w:numPr>
          <w:ilvl w:val="0"/>
          <w:numId w:val="57"/>
        </w:numPr>
        <w:contextualSpacing w:val="0"/>
        <w:jc w:val="both"/>
      </w:pPr>
      <w:r w:rsidRPr="005B49D2">
        <w:rPr>
          <w:lang w:val="en-US"/>
        </w:rPr>
        <w:t>Each CNA should include a conversation, where IMs and applicants can exchange comments. A notification should be sent to an email if someone places a comment.</w:t>
      </w:r>
    </w:p>
    <w:p w14:paraId="1770B449" w14:textId="77777777" w:rsidR="00941BED" w:rsidRDefault="00941BED" w:rsidP="00941BED"/>
    <w:p w14:paraId="0FF7DB11" w14:textId="77777777" w:rsidR="00B56D29" w:rsidRPr="003F7D3A" w:rsidRDefault="00B56D29" w:rsidP="00941BED"/>
    <w:p w14:paraId="5F4DDCEF" w14:textId="77777777" w:rsidR="00941BED" w:rsidRDefault="00941BED" w:rsidP="00941BED">
      <w:pPr>
        <w:rPr>
          <w:b/>
        </w:rPr>
      </w:pPr>
      <w:r>
        <w:rPr>
          <w:b/>
          <w:noProof/>
        </w:rPr>
        <w:drawing>
          <wp:inline distT="0" distB="0" distL="0" distR="0" wp14:anchorId="4D2DE0C3" wp14:editId="74148A6E">
            <wp:extent cx="5753100" cy="4443163"/>
            <wp:effectExtent l="0" t="0" r="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53100" cy="4443163"/>
                    </a:xfrm>
                    <a:prstGeom prst="rect">
                      <a:avLst/>
                    </a:prstGeom>
                    <a:noFill/>
                    <a:ln>
                      <a:noFill/>
                    </a:ln>
                  </pic:spPr>
                </pic:pic>
              </a:graphicData>
            </a:graphic>
          </wp:inline>
        </w:drawing>
      </w:r>
    </w:p>
    <w:p w14:paraId="4921A62C" w14:textId="77777777" w:rsidR="00941BED" w:rsidRDefault="00941BED" w:rsidP="00941BED">
      <w:pPr>
        <w:rPr>
          <w:b/>
        </w:rPr>
      </w:pPr>
    </w:p>
    <w:p w14:paraId="2AF0CEA9" w14:textId="77777777" w:rsidR="00941BED" w:rsidRDefault="00941BED" w:rsidP="00941BED">
      <w:pPr>
        <w:rPr>
          <w:b/>
        </w:rPr>
      </w:pPr>
      <w:r>
        <w:rPr>
          <w:b/>
        </w:rPr>
        <w:br w:type="page"/>
      </w:r>
    </w:p>
    <w:p w14:paraId="7334F9B7" w14:textId="77777777" w:rsidR="00941BED" w:rsidRDefault="00941BED" w:rsidP="00941BED">
      <w:pPr>
        <w:rPr>
          <w:b/>
        </w:rPr>
      </w:pPr>
      <w:r w:rsidRPr="003F7D3A">
        <w:rPr>
          <w:b/>
        </w:rPr>
        <w:t>Access rights and applicant nominations</w:t>
      </w:r>
    </w:p>
    <w:p w14:paraId="6C7B0E8A" w14:textId="77777777" w:rsidR="00B56D29" w:rsidRPr="003F7D3A" w:rsidRDefault="00B56D29" w:rsidP="00941BED">
      <w:pPr>
        <w:rPr>
          <w:b/>
        </w:rPr>
      </w:pPr>
    </w:p>
    <w:p w14:paraId="525CD6E4" w14:textId="77777777" w:rsidR="00941BED" w:rsidRPr="003F7D3A" w:rsidRDefault="00941BED" w:rsidP="00941BED">
      <w:pPr>
        <w:pStyle w:val="Listenabsatz"/>
        <w:numPr>
          <w:ilvl w:val="0"/>
          <w:numId w:val="55"/>
        </w:numPr>
        <w:contextualSpacing w:val="0"/>
        <w:jc w:val="both"/>
      </w:pPr>
      <w:r w:rsidRPr="003F7D3A">
        <w:t>The users within one company should have rights to manage all CNAs for their company (create, read, update, delete)</w:t>
      </w:r>
      <w:r w:rsidRPr="005B49D2">
        <w:rPr>
          <w:lang w:val="en-US"/>
        </w:rPr>
        <w:t xml:space="preserve">. </w:t>
      </w:r>
    </w:p>
    <w:p w14:paraId="4EACDAF1" w14:textId="77777777" w:rsidR="00941BED" w:rsidRPr="003F7D3A" w:rsidRDefault="00941BED" w:rsidP="00941BED">
      <w:pPr>
        <w:pStyle w:val="Listenabsatz"/>
        <w:numPr>
          <w:ilvl w:val="0"/>
          <w:numId w:val="55"/>
        </w:numPr>
        <w:contextualSpacing w:val="0"/>
        <w:jc w:val="both"/>
      </w:pPr>
      <w:r w:rsidRPr="003F7D3A">
        <w:t xml:space="preserve">The creator of the CNA will become by default the leading applicant. The leading applicant should have rights to give access for any </w:t>
      </w:r>
      <w:r w:rsidRPr="00AF5FB6">
        <w:rPr>
          <w:lang w:val="en-US"/>
        </w:rPr>
        <w:t xml:space="preserve">geographical area </w:t>
      </w:r>
      <w:r w:rsidRPr="003F7D3A">
        <w:t>(section between any infra points)</w:t>
      </w:r>
      <w:r>
        <w:t xml:space="preserve"> to</w:t>
      </w:r>
      <w:r w:rsidRPr="003F7D3A">
        <w:t xml:space="preserve"> an applicant from another company, and also withdraw this access. The selected applicant will upon nomination get the rights to read and update the particular CNA, either whole or the selected section. The leading applicants should keep the </w:t>
      </w:r>
      <w:r>
        <w:t>editing</w:t>
      </w:r>
      <w:r w:rsidRPr="003F7D3A">
        <w:t xml:space="preserve"> rights for the section the nomination was provided.</w:t>
      </w:r>
    </w:p>
    <w:p w14:paraId="585841E4" w14:textId="77777777" w:rsidR="00941BED" w:rsidRPr="003F7D3A" w:rsidRDefault="00941BED" w:rsidP="00941BED">
      <w:pPr>
        <w:pStyle w:val="Listenabsatz"/>
        <w:numPr>
          <w:ilvl w:val="0"/>
          <w:numId w:val="55"/>
        </w:numPr>
        <w:contextualSpacing w:val="0"/>
        <w:jc w:val="both"/>
      </w:pPr>
      <w:r w:rsidRPr="003F7D3A">
        <w:t>The delegation of the access rights for a section is not limited only to draft CNAs (X-24) but can be done even after the submission of the CNA. By this, the nominated applicant becomes the contact point for the respective IM in further consultations.</w:t>
      </w:r>
    </w:p>
    <w:p w14:paraId="4CE4A8B6" w14:textId="77777777" w:rsidR="00941BED" w:rsidRDefault="00941BED" w:rsidP="00941BED">
      <w:pPr>
        <w:pStyle w:val="Listenabsatz"/>
        <w:numPr>
          <w:ilvl w:val="0"/>
          <w:numId w:val="57"/>
        </w:numPr>
        <w:contextualSpacing w:val="0"/>
        <w:jc w:val="both"/>
      </w:pPr>
      <w:r w:rsidRPr="003F7D3A">
        <w:t>Each CNA should keep the information which user created it, edit it and which companies have been nominated for which sections.</w:t>
      </w:r>
    </w:p>
    <w:p w14:paraId="7B2922A2" w14:textId="77777777" w:rsidR="00941BED" w:rsidRDefault="00941BED" w:rsidP="00941BED"/>
    <w:p w14:paraId="74229CDB" w14:textId="77777777" w:rsidR="00941BED" w:rsidRDefault="00941BED" w:rsidP="00941BED">
      <w:pPr>
        <w:rPr>
          <w:b/>
        </w:rPr>
      </w:pPr>
      <w:r>
        <w:rPr>
          <w:b/>
        </w:rPr>
        <w:t>Others</w:t>
      </w:r>
    </w:p>
    <w:p w14:paraId="69B9FB7A" w14:textId="77777777" w:rsidR="00B56D29" w:rsidRPr="008B6BA0" w:rsidRDefault="00B56D29" w:rsidP="00941BED">
      <w:pPr>
        <w:rPr>
          <w:b/>
        </w:rPr>
      </w:pPr>
    </w:p>
    <w:p w14:paraId="6EE86F13" w14:textId="77777777" w:rsidR="00941BED" w:rsidRPr="00EF03C7" w:rsidRDefault="00941BED" w:rsidP="00941BED">
      <w:pPr>
        <w:pStyle w:val="Listenabsatz"/>
        <w:numPr>
          <w:ilvl w:val="0"/>
          <w:numId w:val="57"/>
        </w:numPr>
        <w:contextualSpacing w:val="0"/>
        <w:jc w:val="both"/>
      </w:pPr>
      <w:r w:rsidRPr="005F77E9">
        <w:rPr>
          <w:lang w:val="en-US"/>
        </w:rPr>
        <w:t>ECM</w:t>
      </w:r>
      <w:r>
        <w:rPr>
          <w:lang w:val="en-US"/>
        </w:rPr>
        <w:t>T</w:t>
      </w:r>
      <w:r w:rsidRPr="005F77E9">
        <w:rPr>
          <w:lang w:val="en-US"/>
        </w:rPr>
        <w:t xml:space="preserve"> should track the versioning of the CNAs – similar to PCS.</w:t>
      </w:r>
      <w:r w:rsidRPr="005B49D2">
        <w:rPr>
          <w:lang w:val="en-US"/>
        </w:rPr>
        <w:t xml:space="preserve"> The development should count with the fact that KPIs are to be developed in the future to for instance compare CNA data to CM/CS, CNA data to path requests and train run data.</w:t>
      </w:r>
    </w:p>
    <w:p w14:paraId="65FA0CEF" w14:textId="77777777" w:rsidR="00941BED" w:rsidRPr="004E5133" w:rsidRDefault="00941BED" w:rsidP="00941BED">
      <w:pPr>
        <w:pStyle w:val="Listenabsatz"/>
        <w:numPr>
          <w:ilvl w:val="0"/>
          <w:numId w:val="57"/>
        </w:numPr>
        <w:contextualSpacing w:val="0"/>
        <w:jc w:val="both"/>
      </w:pPr>
      <w:r w:rsidRPr="002929BD">
        <w:rPr>
          <w:lang w:val="en-US"/>
        </w:rPr>
        <w:t xml:space="preserve">For each CNA, a primary-contact should be defined per involved company – the user data such as phone/email </w:t>
      </w:r>
      <w:r w:rsidRPr="005B49D2">
        <w:rPr>
          <w:lang w:val="en-US"/>
        </w:rPr>
        <w:t xml:space="preserve">helps in case something is needed by other parties and to receive notifications. The email/phone should be part of the user management of ECMT. It is assumed that in the future the system for TCR consultation purposes should </w:t>
      </w:r>
      <w:proofErr w:type="spellStart"/>
      <w:r w:rsidRPr="005B49D2">
        <w:rPr>
          <w:lang w:val="en-US"/>
        </w:rPr>
        <w:t>recognise</w:t>
      </w:r>
      <w:proofErr w:type="spellEnd"/>
      <w:r w:rsidRPr="005B49D2">
        <w:rPr>
          <w:lang w:val="en-US"/>
        </w:rPr>
        <w:t xml:space="preserve"> which CNAs conflict with (or</w:t>
      </w:r>
      <w:r>
        <w:rPr>
          <w:lang w:val="en-US"/>
        </w:rPr>
        <w:t xml:space="preserve"> are</w:t>
      </w:r>
      <w:r w:rsidRPr="005B49D2">
        <w:rPr>
          <w:lang w:val="en-US"/>
        </w:rPr>
        <w:t xml:space="preserve"> concerned by) a TCR on a certain route – this should help to identify the relevant companies and invite them to meetings/ECMT discussion. </w:t>
      </w:r>
    </w:p>
    <w:p w14:paraId="44CF0F5B" w14:textId="6466B316" w:rsidR="00941BED" w:rsidRPr="00CC23B0" w:rsidRDefault="00941BED" w:rsidP="00941BED">
      <w:pPr>
        <w:pStyle w:val="Listenabsatz"/>
        <w:numPr>
          <w:ilvl w:val="0"/>
          <w:numId w:val="57"/>
        </w:numPr>
        <w:contextualSpacing w:val="0"/>
        <w:jc w:val="both"/>
      </w:pPr>
      <w:r w:rsidRPr="00822B1B">
        <w:rPr>
          <w:lang w:val="en-US"/>
        </w:rPr>
        <w:t xml:space="preserve">After X-24 and submission of the CNA, it should be still possible to withdraw or update the CNA with new information. Nonetheless, if any information already provided is changed, this must be documented and all involved partners and IMs notified since new CNAs and significant CNA updates </w:t>
      </w:r>
      <w:r w:rsidRPr="00437627">
        <w:t>might be not fully</w:t>
      </w:r>
      <w:r w:rsidRPr="00AF5FB6">
        <w:rPr>
          <w:lang w:val="en-US"/>
        </w:rPr>
        <w:t xml:space="preserve"> considered </w:t>
      </w:r>
      <w:r w:rsidRPr="002E2F7D">
        <w:rPr>
          <w:lang w:val="en-US"/>
        </w:rPr>
        <w:t>by IMs.</w:t>
      </w:r>
      <w:r w:rsidRPr="00AF5FB6">
        <w:rPr>
          <w:lang w:val="en-US"/>
        </w:rPr>
        <w:t xml:space="preserve"> Nevertheless, it is still better to submit a CNA after the deadline than not at all</w:t>
      </w:r>
      <w:r w:rsidRPr="005B49D2">
        <w:rPr>
          <w:lang w:val="en-US"/>
        </w:rPr>
        <w:t>, so the system should allow it</w:t>
      </w:r>
      <w:r w:rsidRPr="00AF5FB6">
        <w:rPr>
          <w:lang w:val="en-US"/>
        </w:rPr>
        <w:t>.</w:t>
      </w:r>
      <w:r w:rsidRPr="005B49D2">
        <w:rPr>
          <w:lang w:val="en-US"/>
        </w:rPr>
        <w:t xml:space="preserve"> </w:t>
      </w:r>
      <w:r>
        <w:t xml:space="preserve">The CNAs submitted after X-24 shall be marked and searchable. </w:t>
      </w:r>
      <w:r w:rsidRPr="005B49D2">
        <w:rPr>
          <w:lang w:val="en-US"/>
        </w:rPr>
        <w:t>In the future ECMT should allow to define what is and what is not a significant CNA update (for instance change of transport type or nomination of a partner is not a significant change affecting the CM creation).</w:t>
      </w:r>
    </w:p>
    <w:p w14:paraId="568CEA6D" w14:textId="77777777" w:rsidR="00941BED" w:rsidRPr="00F247D3" w:rsidRDefault="00941BED" w:rsidP="00941BED">
      <w:pPr>
        <w:pStyle w:val="Listenabsatz"/>
        <w:numPr>
          <w:ilvl w:val="0"/>
          <w:numId w:val="57"/>
        </w:numPr>
        <w:contextualSpacing w:val="0"/>
        <w:jc w:val="both"/>
      </w:pPr>
      <w:r>
        <w:t>A customisation of notification will be needed, the user should be able to set about what they want to be informed. A need detected for cases such as involved partner set green light, CNA submitted, IM answered, something changed in CNA after X-24 etc.</w:t>
      </w:r>
    </w:p>
    <w:p w14:paraId="70E83F2B" w14:textId="706F30C0" w:rsidR="000449C7" w:rsidRPr="007863A8" w:rsidRDefault="007E42ED" w:rsidP="007863A8">
      <w:pPr>
        <w:spacing w:after="200" w:line="276" w:lineRule="auto"/>
      </w:pPr>
      <w:r>
        <w:br w:type="page"/>
      </w:r>
      <w:r w:rsidR="000449C7" w:rsidRPr="00D86739">
        <w:rPr>
          <w:b/>
          <w:bCs/>
        </w:rPr>
        <w:t>Proposed data structure</w:t>
      </w:r>
    </w:p>
    <w:tbl>
      <w:tblPr>
        <w:tblStyle w:val="Tabellenraster"/>
        <w:tblW w:w="0" w:type="auto"/>
        <w:tblLook w:val="04A0" w:firstRow="1" w:lastRow="0" w:firstColumn="1" w:lastColumn="0" w:noHBand="0" w:noVBand="1"/>
      </w:tblPr>
      <w:tblGrid>
        <w:gridCol w:w="2972"/>
        <w:gridCol w:w="3644"/>
        <w:gridCol w:w="2444"/>
      </w:tblGrid>
      <w:tr w:rsidR="000449C7" w:rsidRPr="00D661FB" w14:paraId="7A1058A9" w14:textId="77777777" w:rsidTr="00F82295">
        <w:trPr>
          <w:trHeight w:val="264"/>
        </w:trPr>
        <w:tc>
          <w:tcPr>
            <w:tcW w:w="2972" w:type="dxa"/>
            <w:hideMark/>
          </w:tcPr>
          <w:p w14:paraId="72C7C9D9" w14:textId="77777777" w:rsidR="000449C7" w:rsidRPr="00D661FB" w:rsidRDefault="000449C7" w:rsidP="00F82295">
            <w:pPr>
              <w:rPr>
                <w:b/>
                <w:bCs/>
                <w:lang w:val="de-CH"/>
              </w:rPr>
            </w:pPr>
            <w:r w:rsidRPr="00D661FB">
              <w:rPr>
                <w:b/>
                <w:bCs/>
              </w:rPr>
              <w:t>Data</w:t>
            </w:r>
          </w:p>
        </w:tc>
        <w:tc>
          <w:tcPr>
            <w:tcW w:w="3644" w:type="dxa"/>
            <w:hideMark/>
          </w:tcPr>
          <w:p w14:paraId="75976EAF" w14:textId="77777777" w:rsidR="000449C7" w:rsidRPr="00D661FB" w:rsidRDefault="000449C7" w:rsidP="00F82295">
            <w:pPr>
              <w:rPr>
                <w:b/>
                <w:bCs/>
              </w:rPr>
            </w:pPr>
            <w:r w:rsidRPr="00D661FB">
              <w:rPr>
                <w:b/>
                <w:bCs/>
              </w:rPr>
              <w:t>Definition</w:t>
            </w:r>
          </w:p>
        </w:tc>
        <w:tc>
          <w:tcPr>
            <w:tcW w:w="2444" w:type="dxa"/>
            <w:hideMark/>
          </w:tcPr>
          <w:p w14:paraId="4D7E1C4B" w14:textId="77777777" w:rsidR="000449C7" w:rsidRPr="00D661FB" w:rsidRDefault="000449C7" w:rsidP="00F82295">
            <w:pPr>
              <w:rPr>
                <w:b/>
                <w:bCs/>
              </w:rPr>
            </w:pPr>
            <w:r w:rsidRPr="00D661FB">
              <w:rPr>
                <w:b/>
                <w:bCs/>
              </w:rPr>
              <w:t>Field type</w:t>
            </w:r>
          </w:p>
        </w:tc>
      </w:tr>
      <w:tr w:rsidR="000449C7" w:rsidRPr="00D661FB" w14:paraId="21D80BB7" w14:textId="77777777" w:rsidTr="00F82295">
        <w:trPr>
          <w:trHeight w:val="264"/>
        </w:trPr>
        <w:tc>
          <w:tcPr>
            <w:tcW w:w="2972" w:type="dxa"/>
            <w:hideMark/>
          </w:tcPr>
          <w:p w14:paraId="60264F6B" w14:textId="77777777" w:rsidR="000449C7" w:rsidRPr="00D661FB" w:rsidRDefault="000449C7" w:rsidP="00F82295">
            <w:r w:rsidRPr="00D661FB">
              <w:t>Dossier name+</w:t>
            </w:r>
          </w:p>
        </w:tc>
        <w:tc>
          <w:tcPr>
            <w:tcW w:w="3644" w:type="dxa"/>
            <w:hideMark/>
          </w:tcPr>
          <w:p w14:paraId="38C197CF" w14:textId="77777777" w:rsidR="000449C7" w:rsidRPr="00331417" w:rsidRDefault="000449C7" w:rsidP="00F82295">
            <w:r>
              <w:t>Unique primary key</w:t>
            </w:r>
          </w:p>
        </w:tc>
        <w:tc>
          <w:tcPr>
            <w:tcW w:w="2444" w:type="dxa"/>
            <w:hideMark/>
          </w:tcPr>
          <w:p w14:paraId="75E9B52A" w14:textId="77777777" w:rsidR="000449C7" w:rsidRPr="00D661FB" w:rsidRDefault="000449C7" w:rsidP="00F82295">
            <w:r w:rsidRPr="00D661FB">
              <w:t>Open text</w:t>
            </w:r>
          </w:p>
        </w:tc>
      </w:tr>
      <w:tr w:rsidR="000449C7" w:rsidRPr="00D661FB" w14:paraId="497DDB8C" w14:textId="77777777" w:rsidTr="00F82295">
        <w:trPr>
          <w:trHeight w:val="264"/>
        </w:trPr>
        <w:tc>
          <w:tcPr>
            <w:tcW w:w="2972" w:type="dxa"/>
          </w:tcPr>
          <w:p w14:paraId="78461DE7" w14:textId="77777777" w:rsidR="000449C7" w:rsidRPr="00D661FB" w:rsidRDefault="000449C7" w:rsidP="00F82295">
            <w:r w:rsidRPr="007F5DBC">
              <w:t>Action++</w:t>
            </w:r>
          </w:p>
        </w:tc>
        <w:tc>
          <w:tcPr>
            <w:tcW w:w="3644" w:type="dxa"/>
          </w:tcPr>
          <w:p w14:paraId="34F6307D" w14:textId="77777777" w:rsidR="000449C7" w:rsidRPr="00947465" w:rsidRDefault="000449C7" w:rsidP="00F82295">
            <w:pPr>
              <w:rPr>
                <w:lang w:val="en-US"/>
              </w:rPr>
            </w:pPr>
            <w:r>
              <w:t xml:space="preserve">What should happen with the row (PLC) once uploaded </w:t>
            </w:r>
            <w:r w:rsidRPr="00947465">
              <w:rPr>
                <w:lang w:val="en-US"/>
              </w:rPr>
              <w:t>(</w:t>
            </w:r>
            <w:r>
              <w:t>upload</w:t>
            </w:r>
            <w:r w:rsidRPr="00947465">
              <w:rPr>
                <w:lang w:val="en-US"/>
              </w:rPr>
              <w:t>, delete</w:t>
            </w:r>
            <w:r>
              <w:t>, no action</w:t>
            </w:r>
            <w:r w:rsidRPr="00947465">
              <w:rPr>
                <w:lang w:val="en-US"/>
              </w:rPr>
              <w:t>)</w:t>
            </w:r>
          </w:p>
        </w:tc>
        <w:tc>
          <w:tcPr>
            <w:tcW w:w="2444" w:type="dxa"/>
          </w:tcPr>
          <w:p w14:paraId="63AEF1C4" w14:textId="77777777" w:rsidR="000449C7" w:rsidRPr="00D661FB" w:rsidRDefault="000449C7" w:rsidP="00F82295">
            <w:r w:rsidRPr="007F5DBC">
              <w:t>Dropdown</w:t>
            </w:r>
          </w:p>
        </w:tc>
      </w:tr>
      <w:tr w:rsidR="000449C7" w:rsidRPr="00D661FB" w14:paraId="77E2DDA7" w14:textId="77777777" w:rsidTr="00F82295">
        <w:trPr>
          <w:trHeight w:val="264"/>
        </w:trPr>
        <w:tc>
          <w:tcPr>
            <w:tcW w:w="2972" w:type="dxa"/>
          </w:tcPr>
          <w:p w14:paraId="7C5C608C" w14:textId="77777777" w:rsidR="000449C7" w:rsidRPr="00D661FB" w:rsidRDefault="000449C7" w:rsidP="00F82295">
            <w:r w:rsidRPr="007F5DBC">
              <w:t>Version++</w:t>
            </w:r>
          </w:p>
        </w:tc>
        <w:tc>
          <w:tcPr>
            <w:tcW w:w="3644" w:type="dxa"/>
          </w:tcPr>
          <w:p w14:paraId="7EF0E121" w14:textId="77777777" w:rsidR="000449C7" w:rsidRPr="001E1F69" w:rsidRDefault="000449C7" w:rsidP="00F82295">
            <w:pPr>
              <w:rPr>
                <w:lang w:val="en-US"/>
              </w:rPr>
            </w:pPr>
            <w:r w:rsidRPr="001E1F69">
              <w:rPr>
                <w:lang w:val="en-US"/>
              </w:rPr>
              <w:t>(only for export, for import to be empty)</w:t>
            </w:r>
          </w:p>
        </w:tc>
        <w:tc>
          <w:tcPr>
            <w:tcW w:w="2444" w:type="dxa"/>
          </w:tcPr>
          <w:p w14:paraId="79F99C01" w14:textId="77777777" w:rsidR="000449C7" w:rsidRPr="00D661FB" w:rsidRDefault="000449C7" w:rsidP="00F82295">
            <w:r w:rsidRPr="007F5DBC">
              <w:t>Open text</w:t>
            </w:r>
          </w:p>
        </w:tc>
      </w:tr>
      <w:tr w:rsidR="000449C7" w:rsidRPr="00D661FB" w14:paraId="3C69CAC8" w14:textId="77777777" w:rsidTr="00F82295">
        <w:trPr>
          <w:trHeight w:val="264"/>
        </w:trPr>
        <w:tc>
          <w:tcPr>
            <w:tcW w:w="2972" w:type="dxa"/>
            <w:hideMark/>
          </w:tcPr>
          <w:p w14:paraId="555E4348" w14:textId="77777777" w:rsidR="000449C7" w:rsidRPr="00D661FB" w:rsidRDefault="000449C7" w:rsidP="00F82295">
            <w:r w:rsidRPr="00D661FB">
              <w:t>Capacity product type</w:t>
            </w:r>
          </w:p>
        </w:tc>
        <w:tc>
          <w:tcPr>
            <w:tcW w:w="3644" w:type="dxa"/>
            <w:hideMark/>
          </w:tcPr>
          <w:p w14:paraId="1C48057D" w14:textId="77777777" w:rsidR="000449C7" w:rsidRPr="00D661FB" w:rsidRDefault="000449C7" w:rsidP="00F82295">
            <w:pPr>
              <w:rPr>
                <w:lang w:val="en-US"/>
              </w:rPr>
            </w:pPr>
            <w:r w:rsidRPr="00D661FB">
              <w:rPr>
                <w:lang w:val="en-US"/>
              </w:rPr>
              <w:t>Annual TT, Rolling Planning, Ad Hoc</w:t>
            </w:r>
          </w:p>
        </w:tc>
        <w:tc>
          <w:tcPr>
            <w:tcW w:w="2444" w:type="dxa"/>
            <w:hideMark/>
          </w:tcPr>
          <w:p w14:paraId="12074835" w14:textId="77777777" w:rsidR="000449C7" w:rsidRPr="00D661FB" w:rsidRDefault="000449C7" w:rsidP="00F82295">
            <w:r w:rsidRPr="00D661FB">
              <w:t>Dropdown</w:t>
            </w:r>
          </w:p>
        </w:tc>
      </w:tr>
      <w:tr w:rsidR="000449C7" w:rsidRPr="00D661FB" w14:paraId="549DD0C5" w14:textId="77777777" w:rsidTr="00F82295">
        <w:trPr>
          <w:trHeight w:val="792"/>
        </w:trPr>
        <w:tc>
          <w:tcPr>
            <w:tcW w:w="2972" w:type="dxa"/>
            <w:hideMark/>
          </w:tcPr>
          <w:p w14:paraId="419536F8" w14:textId="77777777" w:rsidR="000449C7" w:rsidRPr="00D661FB" w:rsidRDefault="000449C7" w:rsidP="00F82295">
            <w:r w:rsidRPr="00D661FB">
              <w:t>Type of transport</w:t>
            </w:r>
          </w:p>
        </w:tc>
        <w:tc>
          <w:tcPr>
            <w:tcW w:w="3644" w:type="dxa"/>
            <w:hideMark/>
          </w:tcPr>
          <w:p w14:paraId="146A998B" w14:textId="77777777" w:rsidR="000449C7" w:rsidRPr="00D661FB" w:rsidRDefault="000449C7" w:rsidP="00F82295">
            <w:pPr>
              <w:rPr>
                <w:lang w:val="en-US"/>
              </w:rPr>
            </w:pPr>
            <w:r w:rsidRPr="00D661FB">
              <w:rPr>
                <w:lang w:val="en-US"/>
              </w:rPr>
              <w:t>Passenger (high speed/long distance/express regional/regional), Freight (wagonload/</w:t>
            </w:r>
            <w:proofErr w:type="spellStart"/>
            <w:r w:rsidRPr="00D661FB">
              <w:rPr>
                <w:lang w:val="en-US"/>
              </w:rPr>
              <w:t>blocktrain</w:t>
            </w:r>
            <w:proofErr w:type="spellEnd"/>
            <w:r w:rsidRPr="00D661FB">
              <w:rPr>
                <w:lang w:val="en-US"/>
              </w:rPr>
              <w:t>/combined transport)</w:t>
            </w:r>
          </w:p>
        </w:tc>
        <w:tc>
          <w:tcPr>
            <w:tcW w:w="2444" w:type="dxa"/>
            <w:hideMark/>
          </w:tcPr>
          <w:p w14:paraId="58912DFB" w14:textId="77777777" w:rsidR="000449C7" w:rsidRPr="00D661FB" w:rsidRDefault="000449C7" w:rsidP="00F82295">
            <w:r w:rsidRPr="00D661FB">
              <w:t>Dropdown</w:t>
            </w:r>
          </w:p>
        </w:tc>
      </w:tr>
      <w:tr w:rsidR="000449C7" w:rsidRPr="00D661FB" w14:paraId="09E5F74A" w14:textId="77777777" w:rsidTr="00F82295">
        <w:trPr>
          <w:trHeight w:val="492"/>
        </w:trPr>
        <w:tc>
          <w:tcPr>
            <w:tcW w:w="2972" w:type="dxa"/>
            <w:hideMark/>
          </w:tcPr>
          <w:p w14:paraId="455F068F" w14:textId="77777777" w:rsidR="000449C7" w:rsidRPr="00D661FB" w:rsidRDefault="000449C7" w:rsidP="00F82295">
            <w:r w:rsidRPr="00D661FB">
              <w:t>Status quo</w:t>
            </w:r>
          </w:p>
        </w:tc>
        <w:tc>
          <w:tcPr>
            <w:tcW w:w="3644" w:type="dxa"/>
            <w:hideMark/>
          </w:tcPr>
          <w:p w14:paraId="698B727D" w14:textId="77777777" w:rsidR="000449C7" w:rsidRPr="00D44DC6" w:rsidRDefault="000449C7" w:rsidP="00F82295">
            <w:r>
              <w:t>(empty, as in TT2022, as in TT2023 etc.)</w:t>
            </w:r>
          </w:p>
        </w:tc>
        <w:tc>
          <w:tcPr>
            <w:tcW w:w="2444" w:type="dxa"/>
            <w:hideMark/>
          </w:tcPr>
          <w:p w14:paraId="25B41DBF" w14:textId="77777777" w:rsidR="000449C7" w:rsidRPr="00D661FB" w:rsidRDefault="000449C7" w:rsidP="00F82295">
            <w:r w:rsidRPr="00D661FB">
              <w:t>Dropdown</w:t>
            </w:r>
          </w:p>
        </w:tc>
      </w:tr>
      <w:tr w:rsidR="000449C7" w:rsidRPr="00D661FB" w14:paraId="4C86A22D" w14:textId="77777777" w:rsidTr="00F82295">
        <w:trPr>
          <w:trHeight w:val="288"/>
        </w:trPr>
        <w:tc>
          <w:tcPr>
            <w:tcW w:w="2972" w:type="dxa"/>
            <w:hideMark/>
          </w:tcPr>
          <w:p w14:paraId="564C8F9F" w14:textId="77777777" w:rsidR="000449C7" w:rsidRPr="00D661FB" w:rsidRDefault="000449C7" w:rsidP="00F82295">
            <w:r w:rsidRPr="00D661FB">
              <w:t>Dangerous goods*</w:t>
            </w:r>
          </w:p>
        </w:tc>
        <w:tc>
          <w:tcPr>
            <w:tcW w:w="3644" w:type="dxa"/>
            <w:hideMark/>
          </w:tcPr>
          <w:p w14:paraId="522EBA60" w14:textId="77777777" w:rsidR="000449C7" w:rsidRPr="00D661FB" w:rsidRDefault="000449C7" w:rsidP="00F82295">
            <w:r w:rsidRPr="00D661FB">
              <w:t>Yes/No</w:t>
            </w:r>
          </w:p>
        </w:tc>
        <w:tc>
          <w:tcPr>
            <w:tcW w:w="2444" w:type="dxa"/>
            <w:hideMark/>
          </w:tcPr>
          <w:p w14:paraId="65B0D921" w14:textId="77777777" w:rsidR="000449C7" w:rsidRPr="00D661FB" w:rsidRDefault="000449C7" w:rsidP="00F82295">
            <w:r w:rsidRPr="00D661FB">
              <w:t>Checkbox</w:t>
            </w:r>
          </w:p>
        </w:tc>
      </w:tr>
      <w:tr w:rsidR="000449C7" w:rsidRPr="00D661FB" w14:paraId="20C20C6C" w14:textId="77777777" w:rsidTr="00F82295">
        <w:trPr>
          <w:trHeight w:val="288"/>
        </w:trPr>
        <w:tc>
          <w:tcPr>
            <w:tcW w:w="2972" w:type="dxa"/>
            <w:hideMark/>
          </w:tcPr>
          <w:p w14:paraId="6408745C" w14:textId="77777777" w:rsidR="000449C7" w:rsidRPr="00D661FB" w:rsidRDefault="000449C7" w:rsidP="00F82295">
            <w:r w:rsidRPr="00D661FB">
              <w:t>Exceptional transport*</w:t>
            </w:r>
          </w:p>
        </w:tc>
        <w:tc>
          <w:tcPr>
            <w:tcW w:w="3644" w:type="dxa"/>
            <w:hideMark/>
          </w:tcPr>
          <w:p w14:paraId="3364C95C" w14:textId="77777777" w:rsidR="000449C7" w:rsidRPr="00D661FB" w:rsidRDefault="000449C7" w:rsidP="00F82295">
            <w:r w:rsidRPr="00D661FB">
              <w:t>Yes/No</w:t>
            </w:r>
          </w:p>
        </w:tc>
        <w:tc>
          <w:tcPr>
            <w:tcW w:w="2444" w:type="dxa"/>
            <w:hideMark/>
          </w:tcPr>
          <w:p w14:paraId="3C8DA364" w14:textId="77777777" w:rsidR="000449C7" w:rsidRPr="00D661FB" w:rsidRDefault="000449C7" w:rsidP="00F82295">
            <w:r w:rsidRPr="00D661FB">
              <w:t>Checkbox</w:t>
            </w:r>
          </w:p>
        </w:tc>
      </w:tr>
      <w:tr w:rsidR="000449C7" w:rsidRPr="00D661FB" w14:paraId="72A4F21C" w14:textId="77777777" w:rsidTr="00F82295">
        <w:trPr>
          <w:trHeight w:val="288"/>
        </w:trPr>
        <w:tc>
          <w:tcPr>
            <w:tcW w:w="2972" w:type="dxa"/>
            <w:hideMark/>
          </w:tcPr>
          <w:p w14:paraId="4F633D96" w14:textId="77777777" w:rsidR="000449C7" w:rsidRPr="00D661FB" w:rsidRDefault="000449C7" w:rsidP="00F82295">
            <w:r w:rsidRPr="00D661FB">
              <w:t>Validity period</w:t>
            </w:r>
          </w:p>
        </w:tc>
        <w:tc>
          <w:tcPr>
            <w:tcW w:w="3644" w:type="dxa"/>
            <w:hideMark/>
          </w:tcPr>
          <w:p w14:paraId="2D3E7FBB" w14:textId="77777777" w:rsidR="000449C7" w:rsidRPr="00D661FB" w:rsidRDefault="000449C7" w:rsidP="00F82295">
            <w:r w:rsidRPr="00D661FB">
              <w:t>Yearly/Seasonal/Infrequent</w:t>
            </w:r>
          </w:p>
        </w:tc>
        <w:tc>
          <w:tcPr>
            <w:tcW w:w="2444" w:type="dxa"/>
            <w:hideMark/>
          </w:tcPr>
          <w:p w14:paraId="51B6F369" w14:textId="77777777" w:rsidR="000449C7" w:rsidRPr="00D661FB" w:rsidRDefault="000449C7" w:rsidP="00F82295">
            <w:r w:rsidRPr="00D661FB">
              <w:t>Dropdown</w:t>
            </w:r>
          </w:p>
        </w:tc>
      </w:tr>
      <w:tr w:rsidR="000449C7" w:rsidRPr="00AF332A" w14:paraId="18835A7E" w14:textId="77777777" w:rsidTr="00F82295">
        <w:trPr>
          <w:trHeight w:val="528"/>
        </w:trPr>
        <w:tc>
          <w:tcPr>
            <w:tcW w:w="2972" w:type="dxa"/>
            <w:hideMark/>
          </w:tcPr>
          <w:p w14:paraId="3CE91CC0" w14:textId="77777777" w:rsidR="000449C7" w:rsidRPr="00D661FB" w:rsidRDefault="000449C7" w:rsidP="00F82295">
            <w:r w:rsidRPr="00D661FB">
              <w:t>Frequency of services</w:t>
            </w:r>
          </w:p>
        </w:tc>
        <w:tc>
          <w:tcPr>
            <w:tcW w:w="3644" w:type="dxa"/>
            <w:hideMark/>
          </w:tcPr>
          <w:p w14:paraId="5600BFE6" w14:textId="77777777" w:rsidR="000449C7" w:rsidRPr="00D661FB" w:rsidRDefault="000449C7" w:rsidP="00F82295">
            <w:r w:rsidRPr="00D661FB">
              <w:t>Weekly pattern/irregular</w:t>
            </w:r>
          </w:p>
        </w:tc>
        <w:tc>
          <w:tcPr>
            <w:tcW w:w="2444" w:type="dxa"/>
            <w:hideMark/>
          </w:tcPr>
          <w:p w14:paraId="75CEC5B3" w14:textId="77777777" w:rsidR="000449C7" w:rsidRPr="00D661FB" w:rsidRDefault="000449C7" w:rsidP="00F82295">
            <w:pPr>
              <w:rPr>
                <w:lang w:val="en-US"/>
              </w:rPr>
            </w:pPr>
            <w:r w:rsidRPr="00D661FB">
              <w:rPr>
                <w:lang w:val="en-US"/>
              </w:rPr>
              <w:t>Checkboxes and additional Open Text</w:t>
            </w:r>
          </w:p>
        </w:tc>
      </w:tr>
      <w:tr w:rsidR="000449C7" w:rsidRPr="00D661FB" w14:paraId="536BE918" w14:textId="77777777" w:rsidTr="00F82295">
        <w:trPr>
          <w:trHeight w:val="528"/>
        </w:trPr>
        <w:tc>
          <w:tcPr>
            <w:tcW w:w="2972" w:type="dxa"/>
            <w:hideMark/>
          </w:tcPr>
          <w:p w14:paraId="02334DFF" w14:textId="77777777" w:rsidR="000449C7" w:rsidRPr="00D661FB" w:rsidRDefault="000449C7" w:rsidP="00F82295">
            <w:pPr>
              <w:rPr>
                <w:lang w:val="en-US"/>
              </w:rPr>
            </w:pPr>
            <w:r w:rsidRPr="00D661FB">
              <w:rPr>
                <w:lang w:val="en-US"/>
              </w:rPr>
              <w:t>Standard operation pattern (</w:t>
            </w:r>
            <w:proofErr w:type="spellStart"/>
            <w:r w:rsidRPr="00D661FB">
              <w:rPr>
                <w:lang w:val="en-US"/>
              </w:rPr>
              <w:t>clockphase</w:t>
            </w:r>
            <w:proofErr w:type="spellEnd"/>
            <w:r w:rsidRPr="00D661FB">
              <w:rPr>
                <w:lang w:val="en-US"/>
              </w:rPr>
              <w:t xml:space="preserve"> scheduling yes/no and pattern)**</w:t>
            </w:r>
          </w:p>
        </w:tc>
        <w:tc>
          <w:tcPr>
            <w:tcW w:w="3644" w:type="dxa"/>
            <w:hideMark/>
          </w:tcPr>
          <w:p w14:paraId="0543E849" w14:textId="77777777" w:rsidR="000449C7" w:rsidRPr="00D661FB" w:rsidRDefault="000449C7" w:rsidP="00F82295">
            <w:r w:rsidRPr="00D661FB">
              <w:t>Yes/No</w:t>
            </w:r>
          </w:p>
        </w:tc>
        <w:tc>
          <w:tcPr>
            <w:tcW w:w="2444" w:type="dxa"/>
            <w:hideMark/>
          </w:tcPr>
          <w:p w14:paraId="1932F84A" w14:textId="77777777" w:rsidR="000449C7" w:rsidRPr="00D661FB" w:rsidRDefault="000449C7" w:rsidP="00F82295">
            <w:proofErr w:type="spellStart"/>
            <w:r w:rsidRPr="00D661FB">
              <w:t>Choicebox</w:t>
            </w:r>
            <w:proofErr w:type="spellEnd"/>
          </w:p>
        </w:tc>
      </w:tr>
      <w:tr w:rsidR="000449C7" w:rsidRPr="00AF332A" w14:paraId="38453ACF" w14:textId="77777777" w:rsidTr="00F82295">
        <w:trPr>
          <w:trHeight w:val="528"/>
        </w:trPr>
        <w:tc>
          <w:tcPr>
            <w:tcW w:w="2972" w:type="dxa"/>
            <w:hideMark/>
          </w:tcPr>
          <w:p w14:paraId="6DDA0D7A" w14:textId="77777777" w:rsidR="000449C7" w:rsidRPr="00D661FB" w:rsidRDefault="000449C7" w:rsidP="00F82295">
            <w:r w:rsidRPr="00D661FB">
              <w:t>Traffic period</w:t>
            </w:r>
          </w:p>
        </w:tc>
        <w:tc>
          <w:tcPr>
            <w:tcW w:w="3644" w:type="dxa"/>
            <w:hideMark/>
          </w:tcPr>
          <w:p w14:paraId="6143FC0D" w14:textId="77777777" w:rsidR="000449C7" w:rsidRPr="00D661FB" w:rsidRDefault="000449C7" w:rsidP="00F82295">
            <w:pPr>
              <w:rPr>
                <w:lang w:val="en-US"/>
              </w:rPr>
            </w:pPr>
            <w:r w:rsidRPr="00D661FB">
              <w:rPr>
                <w:lang w:val="en-US"/>
              </w:rPr>
              <w:t>Calendar/TT-year/Traffic days</w:t>
            </w:r>
          </w:p>
        </w:tc>
        <w:tc>
          <w:tcPr>
            <w:tcW w:w="2444" w:type="dxa"/>
            <w:hideMark/>
          </w:tcPr>
          <w:p w14:paraId="08296CF2" w14:textId="77777777" w:rsidR="000449C7" w:rsidRPr="00D661FB" w:rsidRDefault="000449C7" w:rsidP="00F82295">
            <w:pPr>
              <w:rPr>
                <w:lang w:val="en-US"/>
              </w:rPr>
            </w:pPr>
            <w:proofErr w:type="spellStart"/>
            <w:r w:rsidRPr="00D661FB">
              <w:rPr>
                <w:lang w:val="en-US"/>
              </w:rPr>
              <w:t>Choicebox</w:t>
            </w:r>
            <w:proofErr w:type="spellEnd"/>
            <w:r w:rsidRPr="00D661FB">
              <w:rPr>
                <w:lang w:val="en-US"/>
              </w:rPr>
              <w:t xml:space="preserve"> and Dropdown or calendar</w:t>
            </w:r>
          </w:p>
        </w:tc>
      </w:tr>
      <w:tr w:rsidR="000449C7" w:rsidRPr="00D661FB" w14:paraId="7733C8DE" w14:textId="77777777" w:rsidTr="00F82295">
        <w:trPr>
          <w:trHeight w:val="264"/>
        </w:trPr>
        <w:tc>
          <w:tcPr>
            <w:tcW w:w="2972" w:type="dxa"/>
            <w:hideMark/>
          </w:tcPr>
          <w:p w14:paraId="52EDE832" w14:textId="77777777" w:rsidR="000449C7" w:rsidRPr="00D661FB" w:rsidRDefault="000449C7" w:rsidP="00F82295">
            <w:r w:rsidRPr="00D661FB">
              <w:t>Origin+</w:t>
            </w:r>
          </w:p>
        </w:tc>
        <w:tc>
          <w:tcPr>
            <w:tcW w:w="3644" w:type="dxa"/>
            <w:hideMark/>
          </w:tcPr>
          <w:p w14:paraId="0BF1AD92" w14:textId="77777777" w:rsidR="000449C7" w:rsidRPr="00D661FB" w:rsidRDefault="000449C7" w:rsidP="00F82295">
            <w:r w:rsidRPr="00D661FB">
              <w:t>Primary location codes</w:t>
            </w:r>
          </w:p>
        </w:tc>
        <w:tc>
          <w:tcPr>
            <w:tcW w:w="2444" w:type="dxa"/>
            <w:hideMark/>
          </w:tcPr>
          <w:p w14:paraId="519C60A0" w14:textId="77777777" w:rsidR="000449C7" w:rsidRPr="00D661FB" w:rsidRDefault="000449C7" w:rsidP="00F82295">
            <w:r w:rsidRPr="00D661FB">
              <w:t>Open text (PLC)</w:t>
            </w:r>
          </w:p>
        </w:tc>
      </w:tr>
      <w:tr w:rsidR="000449C7" w:rsidRPr="00D661FB" w14:paraId="08E3BE32" w14:textId="77777777" w:rsidTr="00F82295">
        <w:trPr>
          <w:trHeight w:val="600"/>
        </w:trPr>
        <w:tc>
          <w:tcPr>
            <w:tcW w:w="2972" w:type="dxa"/>
            <w:hideMark/>
          </w:tcPr>
          <w:p w14:paraId="18ADD853" w14:textId="77777777" w:rsidR="000449C7" w:rsidRPr="00D661FB" w:rsidRDefault="000449C7" w:rsidP="00F82295">
            <w:r w:rsidRPr="00D661FB">
              <w:t>Destination+</w:t>
            </w:r>
          </w:p>
        </w:tc>
        <w:tc>
          <w:tcPr>
            <w:tcW w:w="3644" w:type="dxa"/>
            <w:hideMark/>
          </w:tcPr>
          <w:p w14:paraId="60509C60" w14:textId="77777777" w:rsidR="000449C7" w:rsidRPr="00D661FB" w:rsidRDefault="000449C7" w:rsidP="00F82295">
            <w:r w:rsidRPr="00D661FB">
              <w:t>Primary location codes</w:t>
            </w:r>
          </w:p>
        </w:tc>
        <w:tc>
          <w:tcPr>
            <w:tcW w:w="2444" w:type="dxa"/>
            <w:hideMark/>
          </w:tcPr>
          <w:p w14:paraId="0F8BFFDF" w14:textId="77777777" w:rsidR="000449C7" w:rsidRPr="00D661FB" w:rsidRDefault="000449C7" w:rsidP="00F82295">
            <w:r w:rsidRPr="00D661FB">
              <w:t>Open text (PLC)</w:t>
            </w:r>
          </w:p>
        </w:tc>
      </w:tr>
      <w:tr w:rsidR="000449C7" w:rsidRPr="00D661FB" w14:paraId="07998C84" w14:textId="77777777" w:rsidTr="00F82295">
        <w:trPr>
          <w:trHeight w:val="264"/>
        </w:trPr>
        <w:tc>
          <w:tcPr>
            <w:tcW w:w="2972" w:type="dxa"/>
            <w:hideMark/>
          </w:tcPr>
          <w:p w14:paraId="24042FC6" w14:textId="77777777" w:rsidR="000449C7" w:rsidRPr="00D661FB" w:rsidRDefault="000449C7" w:rsidP="00F82295">
            <w:r w:rsidRPr="00D661FB">
              <w:t xml:space="preserve">Via </w:t>
            </w:r>
            <w:r>
              <w:t>p</w:t>
            </w:r>
            <w:r w:rsidRPr="00D661FB">
              <w:t>oints</w:t>
            </w:r>
          </w:p>
        </w:tc>
        <w:tc>
          <w:tcPr>
            <w:tcW w:w="3644" w:type="dxa"/>
            <w:hideMark/>
          </w:tcPr>
          <w:p w14:paraId="4FA98DD4" w14:textId="77777777" w:rsidR="000449C7" w:rsidRPr="00D661FB" w:rsidRDefault="000449C7" w:rsidP="00F82295">
            <w:r w:rsidRPr="00D661FB">
              <w:t>Primary location codes</w:t>
            </w:r>
          </w:p>
        </w:tc>
        <w:tc>
          <w:tcPr>
            <w:tcW w:w="2444" w:type="dxa"/>
            <w:hideMark/>
          </w:tcPr>
          <w:p w14:paraId="36B2E21F" w14:textId="77777777" w:rsidR="000449C7" w:rsidRPr="00D661FB" w:rsidRDefault="000449C7" w:rsidP="00F82295">
            <w:r w:rsidRPr="00D661FB">
              <w:t>Open text (PLC)</w:t>
            </w:r>
          </w:p>
        </w:tc>
      </w:tr>
      <w:tr w:rsidR="000449C7" w:rsidRPr="00D661FB" w14:paraId="68066CEE" w14:textId="77777777" w:rsidTr="00F82295">
        <w:trPr>
          <w:trHeight w:val="264"/>
        </w:trPr>
        <w:tc>
          <w:tcPr>
            <w:tcW w:w="2972" w:type="dxa"/>
            <w:hideMark/>
          </w:tcPr>
          <w:p w14:paraId="28B061D8" w14:textId="77777777" w:rsidR="000449C7" w:rsidRPr="00D661FB" w:rsidRDefault="000449C7" w:rsidP="00F82295">
            <w:r w:rsidRPr="00D661FB">
              <w:t>Responsible applicant (per PLC)+</w:t>
            </w:r>
          </w:p>
        </w:tc>
        <w:tc>
          <w:tcPr>
            <w:tcW w:w="3644" w:type="dxa"/>
            <w:hideMark/>
          </w:tcPr>
          <w:p w14:paraId="11A676A9" w14:textId="77777777" w:rsidR="000449C7" w:rsidRPr="00D661FB" w:rsidRDefault="000449C7" w:rsidP="00F82295">
            <w:r w:rsidRPr="00D661FB">
              <w:t>company</w:t>
            </w:r>
          </w:p>
        </w:tc>
        <w:tc>
          <w:tcPr>
            <w:tcW w:w="2444" w:type="dxa"/>
            <w:hideMark/>
          </w:tcPr>
          <w:p w14:paraId="3A22E70B" w14:textId="77777777" w:rsidR="000449C7" w:rsidRPr="00D661FB" w:rsidRDefault="000449C7" w:rsidP="00F82295">
            <w:r w:rsidRPr="00D661FB">
              <w:t>Dropdown</w:t>
            </w:r>
          </w:p>
        </w:tc>
      </w:tr>
      <w:tr w:rsidR="000449C7" w:rsidRPr="00D661FB" w14:paraId="31E52FBE" w14:textId="77777777" w:rsidTr="00F82295">
        <w:trPr>
          <w:trHeight w:val="264"/>
        </w:trPr>
        <w:tc>
          <w:tcPr>
            <w:tcW w:w="2972" w:type="dxa"/>
            <w:hideMark/>
          </w:tcPr>
          <w:p w14:paraId="598DE1CB" w14:textId="77777777" w:rsidR="000449C7" w:rsidRPr="000964DE" w:rsidRDefault="000449C7" w:rsidP="00F82295">
            <w:pPr>
              <w:rPr>
                <w:lang w:val="en-US"/>
              </w:rPr>
            </w:pPr>
            <w:r w:rsidRPr="000964DE">
              <w:rPr>
                <w:lang w:val="en-US"/>
              </w:rPr>
              <w:t xml:space="preserve">activity type </w:t>
            </w:r>
            <w:r w:rsidRPr="00D661FB">
              <w:t>(per PLC)</w:t>
            </w:r>
          </w:p>
        </w:tc>
        <w:tc>
          <w:tcPr>
            <w:tcW w:w="3644" w:type="dxa"/>
            <w:hideMark/>
          </w:tcPr>
          <w:p w14:paraId="331C01D6" w14:textId="77777777" w:rsidR="000449C7" w:rsidRPr="007F719F" w:rsidRDefault="000449C7" w:rsidP="00F82295">
            <w:r>
              <w:t>Activity types from PCS</w:t>
            </w:r>
          </w:p>
        </w:tc>
        <w:tc>
          <w:tcPr>
            <w:tcW w:w="2444" w:type="dxa"/>
            <w:hideMark/>
          </w:tcPr>
          <w:p w14:paraId="547F4775" w14:textId="77777777" w:rsidR="000449C7" w:rsidRPr="00D661FB" w:rsidRDefault="000449C7" w:rsidP="00F82295">
            <w:r w:rsidRPr="00D661FB">
              <w:t>Dropdown</w:t>
            </w:r>
          </w:p>
        </w:tc>
      </w:tr>
      <w:tr w:rsidR="000449C7" w:rsidRPr="00D661FB" w14:paraId="7CC7A759" w14:textId="77777777" w:rsidTr="00F82295">
        <w:trPr>
          <w:trHeight w:val="264"/>
        </w:trPr>
        <w:tc>
          <w:tcPr>
            <w:tcW w:w="2972" w:type="dxa"/>
          </w:tcPr>
          <w:p w14:paraId="40655681" w14:textId="77777777" w:rsidR="000449C7" w:rsidRPr="000964DE" w:rsidRDefault="000449C7" w:rsidP="00F82295">
            <w:pPr>
              <w:rPr>
                <w:lang w:val="en-US"/>
              </w:rPr>
            </w:pPr>
            <w:r>
              <w:t>Earliest arrival</w:t>
            </w:r>
            <w:r w:rsidRPr="0017098B">
              <w:rPr>
                <w:lang w:val="en-US"/>
              </w:rPr>
              <w:t xml:space="preserve"> </w:t>
            </w:r>
            <w:r>
              <w:t>t</w:t>
            </w:r>
            <w:proofErr w:type="spellStart"/>
            <w:r w:rsidRPr="0017098B">
              <w:rPr>
                <w:lang w:val="en-US"/>
              </w:rPr>
              <w:t>ime</w:t>
            </w:r>
            <w:proofErr w:type="spellEnd"/>
            <w:r w:rsidRPr="0017098B">
              <w:rPr>
                <w:lang w:val="en-US"/>
              </w:rPr>
              <w:t xml:space="preserve"> (per PLC)</w:t>
            </w:r>
          </w:p>
        </w:tc>
        <w:tc>
          <w:tcPr>
            <w:tcW w:w="3644" w:type="dxa"/>
          </w:tcPr>
          <w:p w14:paraId="0AB45B79" w14:textId="77777777" w:rsidR="000449C7" w:rsidRDefault="000449C7" w:rsidP="00F82295">
            <w:proofErr w:type="spellStart"/>
            <w:r w:rsidRPr="00D661FB">
              <w:t>hh:mm</w:t>
            </w:r>
            <w:proofErr w:type="spellEnd"/>
          </w:p>
        </w:tc>
        <w:tc>
          <w:tcPr>
            <w:tcW w:w="2444" w:type="dxa"/>
          </w:tcPr>
          <w:p w14:paraId="4425E4CF" w14:textId="77777777" w:rsidR="000449C7" w:rsidRPr="00D661FB" w:rsidRDefault="000449C7" w:rsidP="00F82295">
            <w:r w:rsidRPr="00D661FB">
              <w:t>Time</w:t>
            </w:r>
          </w:p>
        </w:tc>
      </w:tr>
      <w:tr w:rsidR="000449C7" w:rsidRPr="00D661FB" w14:paraId="01301616" w14:textId="77777777" w:rsidTr="00F82295">
        <w:trPr>
          <w:trHeight w:val="264"/>
        </w:trPr>
        <w:tc>
          <w:tcPr>
            <w:tcW w:w="2972" w:type="dxa"/>
          </w:tcPr>
          <w:p w14:paraId="126BEC7C" w14:textId="77777777" w:rsidR="000449C7" w:rsidRPr="000964DE" w:rsidRDefault="000449C7" w:rsidP="00F82295">
            <w:pPr>
              <w:rPr>
                <w:lang w:val="en-US"/>
              </w:rPr>
            </w:pPr>
            <w:r w:rsidRPr="00D661FB">
              <w:t>Arrival Time (per PLC)</w:t>
            </w:r>
          </w:p>
        </w:tc>
        <w:tc>
          <w:tcPr>
            <w:tcW w:w="3644" w:type="dxa"/>
          </w:tcPr>
          <w:p w14:paraId="515BFAEE" w14:textId="77777777" w:rsidR="000449C7" w:rsidRDefault="000449C7" w:rsidP="00F82295">
            <w:proofErr w:type="spellStart"/>
            <w:r w:rsidRPr="00D661FB">
              <w:t>hh:mm</w:t>
            </w:r>
            <w:proofErr w:type="spellEnd"/>
          </w:p>
        </w:tc>
        <w:tc>
          <w:tcPr>
            <w:tcW w:w="2444" w:type="dxa"/>
          </w:tcPr>
          <w:p w14:paraId="50B66AE8" w14:textId="77777777" w:rsidR="000449C7" w:rsidRPr="00D661FB" w:rsidRDefault="000449C7" w:rsidP="00F82295">
            <w:r w:rsidRPr="00D661FB">
              <w:t>Time</w:t>
            </w:r>
          </w:p>
        </w:tc>
      </w:tr>
      <w:tr w:rsidR="000449C7" w:rsidRPr="00D661FB" w14:paraId="7A7381B5" w14:textId="77777777" w:rsidTr="00F82295">
        <w:trPr>
          <w:trHeight w:val="264"/>
        </w:trPr>
        <w:tc>
          <w:tcPr>
            <w:tcW w:w="2972" w:type="dxa"/>
          </w:tcPr>
          <w:p w14:paraId="2CCBE844" w14:textId="77777777" w:rsidR="000449C7" w:rsidRPr="000964DE" w:rsidRDefault="000449C7" w:rsidP="00F82295">
            <w:pPr>
              <w:rPr>
                <w:lang w:val="en-US"/>
              </w:rPr>
            </w:pPr>
            <w:r>
              <w:t>Latest arrival</w:t>
            </w:r>
            <w:r w:rsidRPr="0017098B">
              <w:rPr>
                <w:lang w:val="en-US"/>
              </w:rPr>
              <w:t xml:space="preserve"> </w:t>
            </w:r>
            <w:r>
              <w:t>t</w:t>
            </w:r>
            <w:proofErr w:type="spellStart"/>
            <w:r w:rsidRPr="0017098B">
              <w:rPr>
                <w:lang w:val="en-US"/>
              </w:rPr>
              <w:t>ime</w:t>
            </w:r>
            <w:proofErr w:type="spellEnd"/>
            <w:r w:rsidRPr="0017098B">
              <w:rPr>
                <w:lang w:val="en-US"/>
              </w:rPr>
              <w:t xml:space="preserve"> (per PLC)</w:t>
            </w:r>
          </w:p>
        </w:tc>
        <w:tc>
          <w:tcPr>
            <w:tcW w:w="3644" w:type="dxa"/>
          </w:tcPr>
          <w:p w14:paraId="259A3ADE" w14:textId="77777777" w:rsidR="000449C7" w:rsidRDefault="000449C7" w:rsidP="00F82295">
            <w:proofErr w:type="spellStart"/>
            <w:r w:rsidRPr="00D661FB">
              <w:t>hh:mm</w:t>
            </w:r>
            <w:proofErr w:type="spellEnd"/>
          </w:p>
        </w:tc>
        <w:tc>
          <w:tcPr>
            <w:tcW w:w="2444" w:type="dxa"/>
          </w:tcPr>
          <w:p w14:paraId="28D1248A" w14:textId="77777777" w:rsidR="000449C7" w:rsidRPr="00D661FB" w:rsidRDefault="000449C7" w:rsidP="00F82295">
            <w:r w:rsidRPr="00D661FB">
              <w:t>Time</w:t>
            </w:r>
          </w:p>
        </w:tc>
      </w:tr>
      <w:tr w:rsidR="000449C7" w:rsidRPr="00D661FB" w14:paraId="14042A19" w14:textId="77777777" w:rsidTr="00F82295">
        <w:trPr>
          <w:trHeight w:val="264"/>
        </w:trPr>
        <w:tc>
          <w:tcPr>
            <w:tcW w:w="2972" w:type="dxa"/>
            <w:hideMark/>
          </w:tcPr>
          <w:p w14:paraId="3C43EE75" w14:textId="77777777" w:rsidR="000449C7" w:rsidRPr="0017098B" w:rsidRDefault="000449C7" w:rsidP="00F82295">
            <w:pPr>
              <w:rPr>
                <w:lang w:val="en-US"/>
              </w:rPr>
            </w:pPr>
            <w:r>
              <w:t>Earliest d</w:t>
            </w:r>
            <w:proofErr w:type="spellStart"/>
            <w:r w:rsidRPr="0017098B">
              <w:rPr>
                <w:lang w:val="en-US"/>
              </w:rPr>
              <w:t>eparture</w:t>
            </w:r>
            <w:proofErr w:type="spellEnd"/>
            <w:r w:rsidRPr="0017098B">
              <w:rPr>
                <w:lang w:val="en-US"/>
              </w:rPr>
              <w:t xml:space="preserve"> </w:t>
            </w:r>
            <w:r>
              <w:t>t</w:t>
            </w:r>
            <w:proofErr w:type="spellStart"/>
            <w:r w:rsidRPr="0017098B">
              <w:rPr>
                <w:lang w:val="en-US"/>
              </w:rPr>
              <w:t>ime</w:t>
            </w:r>
            <w:proofErr w:type="spellEnd"/>
            <w:r w:rsidRPr="0017098B">
              <w:rPr>
                <w:lang w:val="en-US"/>
              </w:rPr>
              <w:t xml:space="preserve"> (per PLC)</w:t>
            </w:r>
          </w:p>
        </w:tc>
        <w:tc>
          <w:tcPr>
            <w:tcW w:w="3644" w:type="dxa"/>
            <w:hideMark/>
          </w:tcPr>
          <w:p w14:paraId="151FDDBE" w14:textId="77777777" w:rsidR="000449C7" w:rsidRPr="00D661FB" w:rsidRDefault="000449C7" w:rsidP="00F82295">
            <w:proofErr w:type="spellStart"/>
            <w:r w:rsidRPr="00D661FB">
              <w:t>hh:mm</w:t>
            </w:r>
            <w:proofErr w:type="spellEnd"/>
          </w:p>
        </w:tc>
        <w:tc>
          <w:tcPr>
            <w:tcW w:w="2444" w:type="dxa"/>
            <w:hideMark/>
          </w:tcPr>
          <w:p w14:paraId="028A7055" w14:textId="77777777" w:rsidR="000449C7" w:rsidRPr="00D661FB" w:rsidRDefault="000449C7" w:rsidP="00F82295">
            <w:r w:rsidRPr="00D661FB">
              <w:t>Time</w:t>
            </w:r>
          </w:p>
        </w:tc>
      </w:tr>
      <w:tr w:rsidR="000449C7" w:rsidRPr="00D661FB" w14:paraId="7DBB7022" w14:textId="77777777" w:rsidTr="00F82295">
        <w:trPr>
          <w:trHeight w:val="264"/>
        </w:trPr>
        <w:tc>
          <w:tcPr>
            <w:tcW w:w="2972" w:type="dxa"/>
          </w:tcPr>
          <w:p w14:paraId="7ECFC3EB" w14:textId="77777777" w:rsidR="000449C7" w:rsidRDefault="000449C7" w:rsidP="00F82295">
            <w:r>
              <w:t>D</w:t>
            </w:r>
            <w:proofErr w:type="spellStart"/>
            <w:r w:rsidRPr="0017098B">
              <w:rPr>
                <w:lang w:val="en-US"/>
              </w:rPr>
              <w:t>eparture</w:t>
            </w:r>
            <w:proofErr w:type="spellEnd"/>
            <w:r w:rsidRPr="0017098B">
              <w:rPr>
                <w:lang w:val="en-US"/>
              </w:rPr>
              <w:t xml:space="preserve"> </w:t>
            </w:r>
            <w:r>
              <w:t>t</w:t>
            </w:r>
            <w:proofErr w:type="spellStart"/>
            <w:r w:rsidRPr="0017098B">
              <w:rPr>
                <w:lang w:val="en-US"/>
              </w:rPr>
              <w:t>ime</w:t>
            </w:r>
            <w:proofErr w:type="spellEnd"/>
            <w:r w:rsidRPr="0017098B">
              <w:rPr>
                <w:lang w:val="en-US"/>
              </w:rPr>
              <w:t xml:space="preserve"> (per PLC)</w:t>
            </w:r>
          </w:p>
        </w:tc>
        <w:tc>
          <w:tcPr>
            <w:tcW w:w="3644" w:type="dxa"/>
          </w:tcPr>
          <w:p w14:paraId="039C001E" w14:textId="77777777" w:rsidR="000449C7" w:rsidRPr="00D661FB" w:rsidRDefault="000449C7" w:rsidP="00F82295">
            <w:proofErr w:type="spellStart"/>
            <w:r w:rsidRPr="00D661FB">
              <w:t>hh:mm</w:t>
            </w:r>
            <w:proofErr w:type="spellEnd"/>
          </w:p>
        </w:tc>
        <w:tc>
          <w:tcPr>
            <w:tcW w:w="2444" w:type="dxa"/>
          </w:tcPr>
          <w:p w14:paraId="12BD2830" w14:textId="77777777" w:rsidR="000449C7" w:rsidRPr="00D661FB" w:rsidRDefault="000449C7" w:rsidP="00F82295">
            <w:r w:rsidRPr="00D661FB">
              <w:t>Time</w:t>
            </w:r>
          </w:p>
        </w:tc>
      </w:tr>
      <w:tr w:rsidR="000449C7" w:rsidRPr="0017098B" w14:paraId="3CB4F67F" w14:textId="77777777" w:rsidTr="00F82295">
        <w:trPr>
          <w:trHeight w:val="264"/>
        </w:trPr>
        <w:tc>
          <w:tcPr>
            <w:tcW w:w="2972" w:type="dxa"/>
          </w:tcPr>
          <w:p w14:paraId="1AC9B91F" w14:textId="77777777" w:rsidR="000449C7" w:rsidRDefault="000449C7" w:rsidP="00F82295">
            <w:r>
              <w:t>Latest d</w:t>
            </w:r>
            <w:proofErr w:type="spellStart"/>
            <w:r w:rsidRPr="0017098B">
              <w:rPr>
                <w:lang w:val="en-US"/>
              </w:rPr>
              <w:t>eparture</w:t>
            </w:r>
            <w:proofErr w:type="spellEnd"/>
            <w:r w:rsidRPr="0017098B">
              <w:rPr>
                <w:lang w:val="en-US"/>
              </w:rPr>
              <w:t xml:space="preserve"> </w:t>
            </w:r>
            <w:r>
              <w:t>t</w:t>
            </w:r>
            <w:proofErr w:type="spellStart"/>
            <w:r w:rsidRPr="0017098B">
              <w:rPr>
                <w:lang w:val="en-US"/>
              </w:rPr>
              <w:t>ime</w:t>
            </w:r>
            <w:proofErr w:type="spellEnd"/>
            <w:r w:rsidRPr="0017098B">
              <w:rPr>
                <w:lang w:val="en-US"/>
              </w:rPr>
              <w:t xml:space="preserve"> (per PLC)</w:t>
            </w:r>
          </w:p>
        </w:tc>
        <w:tc>
          <w:tcPr>
            <w:tcW w:w="3644" w:type="dxa"/>
          </w:tcPr>
          <w:p w14:paraId="47CF9BF9" w14:textId="77777777" w:rsidR="000449C7" w:rsidRPr="00331417" w:rsidRDefault="000449C7" w:rsidP="00F82295">
            <w:proofErr w:type="spellStart"/>
            <w:r w:rsidRPr="00D661FB">
              <w:t>hh:mm</w:t>
            </w:r>
            <w:proofErr w:type="spellEnd"/>
          </w:p>
        </w:tc>
        <w:tc>
          <w:tcPr>
            <w:tcW w:w="2444" w:type="dxa"/>
          </w:tcPr>
          <w:p w14:paraId="029F84C4" w14:textId="77777777" w:rsidR="000449C7" w:rsidRPr="0017098B" w:rsidRDefault="000449C7" w:rsidP="00F82295">
            <w:pPr>
              <w:rPr>
                <w:lang w:val="en-US"/>
              </w:rPr>
            </w:pPr>
            <w:r w:rsidRPr="00D661FB">
              <w:t>Time</w:t>
            </w:r>
          </w:p>
        </w:tc>
      </w:tr>
      <w:tr w:rsidR="000449C7" w:rsidRPr="00D661FB" w14:paraId="294A098F" w14:textId="77777777" w:rsidTr="00F82295">
        <w:trPr>
          <w:trHeight w:val="264"/>
        </w:trPr>
        <w:tc>
          <w:tcPr>
            <w:tcW w:w="2972" w:type="dxa"/>
            <w:hideMark/>
          </w:tcPr>
          <w:p w14:paraId="05612ED3" w14:textId="77777777" w:rsidR="000449C7" w:rsidRPr="00D661FB" w:rsidRDefault="000449C7" w:rsidP="00F82295">
            <w:r w:rsidRPr="00D661FB">
              <w:t xml:space="preserve">Time </w:t>
            </w:r>
            <w:r>
              <w:t>t</w:t>
            </w:r>
            <w:r w:rsidRPr="00D661FB">
              <w:t>olerance (per PLC)</w:t>
            </w:r>
          </w:p>
        </w:tc>
        <w:tc>
          <w:tcPr>
            <w:tcW w:w="3644" w:type="dxa"/>
            <w:hideMark/>
          </w:tcPr>
          <w:p w14:paraId="7C4E001B" w14:textId="77777777" w:rsidR="000449C7" w:rsidRPr="00331417" w:rsidRDefault="000449C7" w:rsidP="00F82295">
            <w:r>
              <w:rPr>
                <w:rFonts w:ascii="Cambria Math" w:hAnsi="Cambria Math" w:cs="Cambria Math"/>
              </w:rPr>
              <w:t>(</w:t>
            </w:r>
            <w:r w:rsidRPr="00331417">
              <w:rPr>
                <w:rFonts w:ascii="Cambria Math" w:hAnsi="Cambria Math" w:cs="Cambria Math"/>
                <w:lang w:val="en-US"/>
              </w:rPr>
              <w:t>∓</w:t>
            </w:r>
            <w:r>
              <w:rPr>
                <w:rFonts w:cs="Cambria Math"/>
              </w:rPr>
              <w:t xml:space="preserve"> </w:t>
            </w:r>
            <w:proofErr w:type="spellStart"/>
            <w:r w:rsidRPr="00331417">
              <w:rPr>
                <w:lang w:val="en-US"/>
              </w:rPr>
              <w:t>hh:mm</w:t>
            </w:r>
            <w:proofErr w:type="spellEnd"/>
            <w:r>
              <w:t>), when used, makes obligatory either departure or arrival</w:t>
            </w:r>
          </w:p>
        </w:tc>
        <w:tc>
          <w:tcPr>
            <w:tcW w:w="2444" w:type="dxa"/>
            <w:hideMark/>
          </w:tcPr>
          <w:p w14:paraId="5767197F" w14:textId="77777777" w:rsidR="000449C7" w:rsidRPr="00D661FB" w:rsidRDefault="000449C7" w:rsidP="00F82295">
            <w:r w:rsidRPr="00D661FB">
              <w:t>Time</w:t>
            </w:r>
          </w:p>
        </w:tc>
      </w:tr>
      <w:tr w:rsidR="000449C7" w:rsidRPr="00D661FB" w14:paraId="50262A4F" w14:textId="77777777" w:rsidTr="00F82295">
        <w:trPr>
          <w:trHeight w:val="264"/>
        </w:trPr>
        <w:tc>
          <w:tcPr>
            <w:tcW w:w="2972" w:type="dxa"/>
            <w:hideMark/>
          </w:tcPr>
          <w:p w14:paraId="185D866C" w14:textId="77777777" w:rsidR="000449C7" w:rsidRPr="000964DE" w:rsidRDefault="000449C7" w:rsidP="00F82295">
            <w:pPr>
              <w:rPr>
                <w:lang w:val="en-US"/>
              </w:rPr>
            </w:pPr>
            <w:r w:rsidRPr="000964DE">
              <w:rPr>
                <w:lang w:val="en-US"/>
              </w:rPr>
              <w:t>Max. journey time</w:t>
            </w:r>
            <w:r>
              <w:t xml:space="preserve"> from origin to destination</w:t>
            </w:r>
          </w:p>
        </w:tc>
        <w:tc>
          <w:tcPr>
            <w:tcW w:w="3644" w:type="dxa"/>
            <w:hideMark/>
          </w:tcPr>
          <w:p w14:paraId="56FA9E0C" w14:textId="77777777" w:rsidR="000449C7" w:rsidRPr="00D661FB" w:rsidRDefault="000449C7" w:rsidP="00F82295">
            <w:proofErr w:type="spellStart"/>
            <w:r w:rsidRPr="00D661FB">
              <w:t>hh:mm</w:t>
            </w:r>
            <w:proofErr w:type="spellEnd"/>
          </w:p>
        </w:tc>
        <w:tc>
          <w:tcPr>
            <w:tcW w:w="2444" w:type="dxa"/>
            <w:hideMark/>
          </w:tcPr>
          <w:p w14:paraId="678E10C4" w14:textId="77777777" w:rsidR="000449C7" w:rsidRPr="00A01056" w:rsidRDefault="000449C7" w:rsidP="00F82295">
            <w:r>
              <w:t>Time</w:t>
            </w:r>
          </w:p>
        </w:tc>
      </w:tr>
      <w:tr w:rsidR="000449C7" w:rsidRPr="00D661FB" w14:paraId="0ADAA584" w14:textId="77777777" w:rsidTr="00F82295">
        <w:trPr>
          <w:trHeight w:val="264"/>
        </w:trPr>
        <w:tc>
          <w:tcPr>
            <w:tcW w:w="2972" w:type="dxa"/>
            <w:hideMark/>
          </w:tcPr>
          <w:p w14:paraId="6332033F" w14:textId="77777777" w:rsidR="000449C7" w:rsidRPr="00E9340F" w:rsidRDefault="000449C7" w:rsidP="00F82295">
            <w:r w:rsidRPr="00E9340F">
              <w:rPr>
                <w:lang w:val="en-US"/>
              </w:rPr>
              <w:t>Max. running speed</w:t>
            </w:r>
            <w:r>
              <w:t xml:space="preserve"> </w:t>
            </w:r>
            <w:r w:rsidRPr="00E9340F">
              <w:rPr>
                <w:lang w:val="en-US"/>
              </w:rPr>
              <w:t>(per PLC)</w:t>
            </w:r>
          </w:p>
        </w:tc>
        <w:tc>
          <w:tcPr>
            <w:tcW w:w="3644" w:type="dxa"/>
            <w:hideMark/>
          </w:tcPr>
          <w:p w14:paraId="10B36CF8" w14:textId="77777777" w:rsidR="000449C7" w:rsidRPr="00E9340F" w:rsidRDefault="000449C7" w:rsidP="00F82295">
            <w:pPr>
              <w:rPr>
                <w:lang w:val="en-US"/>
              </w:rPr>
            </w:pPr>
            <w:r w:rsidRPr="00D661FB">
              <w:t>km/h</w:t>
            </w:r>
          </w:p>
        </w:tc>
        <w:tc>
          <w:tcPr>
            <w:tcW w:w="2444" w:type="dxa"/>
            <w:hideMark/>
          </w:tcPr>
          <w:p w14:paraId="4E681AD8" w14:textId="77777777" w:rsidR="000449C7" w:rsidRPr="009D5744" w:rsidRDefault="000449C7" w:rsidP="00F82295">
            <w:r w:rsidRPr="00D661FB">
              <w:t>Numbe</w:t>
            </w:r>
            <w:r>
              <w:t>r</w:t>
            </w:r>
          </w:p>
        </w:tc>
      </w:tr>
      <w:tr w:rsidR="000449C7" w:rsidRPr="00947465" w14:paraId="2889560B" w14:textId="77777777" w:rsidTr="00F82295">
        <w:trPr>
          <w:trHeight w:val="57"/>
        </w:trPr>
        <w:tc>
          <w:tcPr>
            <w:tcW w:w="2972" w:type="dxa"/>
            <w:hideMark/>
          </w:tcPr>
          <w:p w14:paraId="010C72A7" w14:textId="77777777" w:rsidR="000449C7" w:rsidRPr="00E9340F" w:rsidRDefault="000449C7" w:rsidP="00F82295">
            <w:r w:rsidRPr="00D661FB">
              <w:t>Max. weight</w:t>
            </w:r>
            <w:r>
              <w:t xml:space="preserve"> </w:t>
            </w:r>
            <w:r w:rsidRPr="00D661FB">
              <w:t>(per PLC)</w:t>
            </w:r>
          </w:p>
        </w:tc>
        <w:tc>
          <w:tcPr>
            <w:tcW w:w="3644" w:type="dxa"/>
            <w:hideMark/>
          </w:tcPr>
          <w:p w14:paraId="55971EE6" w14:textId="77777777" w:rsidR="000449C7" w:rsidRPr="00D661FB" w:rsidRDefault="000449C7" w:rsidP="00F82295">
            <w:r w:rsidRPr="00D661FB">
              <w:rPr>
                <w:lang w:val="en-US"/>
              </w:rPr>
              <w:t>tons</w:t>
            </w:r>
          </w:p>
        </w:tc>
        <w:tc>
          <w:tcPr>
            <w:tcW w:w="2444" w:type="dxa"/>
            <w:hideMark/>
          </w:tcPr>
          <w:p w14:paraId="21893A2B" w14:textId="77777777" w:rsidR="000449C7" w:rsidRPr="00D661FB" w:rsidRDefault="000449C7" w:rsidP="00F82295">
            <w:pPr>
              <w:rPr>
                <w:lang w:val="en-US"/>
              </w:rPr>
            </w:pPr>
            <w:r w:rsidRPr="00D661FB">
              <w:rPr>
                <w:lang w:val="en-US"/>
              </w:rPr>
              <w:t>Number</w:t>
            </w:r>
          </w:p>
        </w:tc>
      </w:tr>
      <w:tr w:rsidR="000449C7" w:rsidRPr="00D661FB" w14:paraId="66A0CC93" w14:textId="77777777" w:rsidTr="00F82295">
        <w:trPr>
          <w:trHeight w:val="264"/>
        </w:trPr>
        <w:tc>
          <w:tcPr>
            <w:tcW w:w="2972" w:type="dxa"/>
            <w:hideMark/>
          </w:tcPr>
          <w:p w14:paraId="37B6B658" w14:textId="77777777" w:rsidR="000449C7" w:rsidRPr="00E9340F" w:rsidRDefault="000449C7" w:rsidP="00F82295">
            <w:r w:rsidRPr="00D661FB">
              <w:rPr>
                <w:lang w:val="en-US"/>
              </w:rPr>
              <w:t>Max. train length (incl. Locos)</w:t>
            </w:r>
            <w:r>
              <w:t xml:space="preserve"> </w:t>
            </w:r>
            <w:r w:rsidRPr="009D5744">
              <w:rPr>
                <w:lang w:val="en-US"/>
              </w:rPr>
              <w:t>(per PLC)</w:t>
            </w:r>
          </w:p>
        </w:tc>
        <w:tc>
          <w:tcPr>
            <w:tcW w:w="3644" w:type="dxa"/>
            <w:hideMark/>
          </w:tcPr>
          <w:p w14:paraId="777E1958" w14:textId="77777777" w:rsidR="000449C7" w:rsidRPr="00D661FB" w:rsidRDefault="000449C7" w:rsidP="00F82295">
            <w:r w:rsidRPr="00D661FB">
              <w:t>Meters</w:t>
            </w:r>
          </w:p>
        </w:tc>
        <w:tc>
          <w:tcPr>
            <w:tcW w:w="2444" w:type="dxa"/>
            <w:hideMark/>
          </w:tcPr>
          <w:p w14:paraId="3B9F3AD5" w14:textId="77777777" w:rsidR="000449C7" w:rsidRPr="00D661FB" w:rsidRDefault="000449C7" w:rsidP="00F82295">
            <w:r w:rsidRPr="00D661FB">
              <w:t>Number</w:t>
            </w:r>
          </w:p>
        </w:tc>
      </w:tr>
      <w:tr w:rsidR="000449C7" w:rsidRPr="00D661FB" w14:paraId="36041505" w14:textId="77777777" w:rsidTr="00F82295">
        <w:trPr>
          <w:trHeight w:val="264"/>
        </w:trPr>
        <w:tc>
          <w:tcPr>
            <w:tcW w:w="2972" w:type="dxa"/>
            <w:hideMark/>
          </w:tcPr>
          <w:p w14:paraId="41D52361" w14:textId="77777777" w:rsidR="000449C7" w:rsidRPr="00E9340F" w:rsidRDefault="000449C7" w:rsidP="00F82295">
            <w:pPr>
              <w:rPr>
                <w:lang w:val="en-US"/>
              </w:rPr>
            </w:pPr>
            <w:r w:rsidRPr="00E9340F">
              <w:rPr>
                <w:lang w:val="en-US"/>
              </w:rPr>
              <w:t>Rolling stock type**</w:t>
            </w:r>
            <w:r>
              <w:t xml:space="preserve"> </w:t>
            </w:r>
          </w:p>
        </w:tc>
        <w:tc>
          <w:tcPr>
            <w:tcW w:w="3644" w:type="dxa"/>
            <w:hideMark/>
          </w:tcPr>
          <w:p w14:paraId="28BB235F" w14:textId="77777777" w:rsidR="000449C7" w:rsidRPr="00D661FB" w:rsidRDefault="000449C7" w:rsidP="00F82295">
            <w:pPr>
              <w:rPr>
                <w:lang w:val="en-US"/>
              </w:rPr>
            </w:pPr>
            <w:r w:rsidRPr="00D661FB">
              <w:rPr>
                <w:lang w:val="en-US"/>
              </w:rPr>
              <w:t>Composite/push-pull/EMU/DMU</w:t>
            </w:r>
          </w:p>
        </w:tc>
        <w:tc>
          <w:tcPr>
            <w:tcW w:w="2444" w:type="dxa"/>
            <w:hideMark/>
          </w:tcPr>
          <w:p w14:paraId="2E48B2E7" w14:textId="77777777" w:rsidR="000449C7" w:rsidRPr="00D661FB" w:rsidRDefault="000449C7" w:rsidP="00F82295">
            <w:r w:rsidRPr="00D661FB">
              <w:t>Dropdown</w:t>
            </w:r>
          </w:p>
        </w:tc>
      </w:tr>
      <w:tr w:rsidR="000449C7" w:rsidRPr="00D661FB" w14:paraId="45B9E75A" w14:textId="77777777" w:rsidTr="00F82295">
        <w:trPr>
          <w:trHeight w:val="264"/>
        </w:trPr>
        <w:tc>
          <w:tcPr>
            <w:tcW w:w="2972" w:type="dxa"/>
            <w:hideMark/>
          </w:tcPr>
          <w:p w14:paraId="55A73722" w14:textId="77777777" w:rsidR="000449C7" w:rsidRPr="00E9340F" w:rsidRDefault="000449C7" w:rsidP="00F82295">
            <w:r w:rsidRPr="00D661FB">
              <w:t>Tilting</w:t>
            </w:r>
            <w:r>
              <w:t xml:space="preserve"> </w:t>
            </w:r>
          </w:p>
        </w:tc>
        <w:tc>
          <w:tcPr>
            <w:tcW w:w="3644" w:type="dxa"/>
            <w:hideMark/>
          </w:tcPr>
          <w:p w14:paraId="0AFAF6C9" w14:textId="77777777" w:rsidR="000449C7" w:rsidRPr="00D661FB" w:rsidRDefault="000449C7" w:rsidP="00F82295">
            <w:r>
              <w:t>Yes/No</w:t>
            </w:r>
          </w:p>
        </w:tc>
        <w:tc>
          <w:tcPr>
            <w:tcW w:w="2444" w:type="dxa"/>
            <w:hideMark/>
          </w:tcPr>
          <w:p w14:paraId="58DA31EB" w14:textId="77777777" w:rsidR="000449C7" w:rsidRPr="00D661FB" w:rsidRDefault="000449C7" w:rsidP="00F82295">
            <w:r w:rsidRPr="00D661FB">
              <w:t>Checkbox</w:t>
            </w:r>
          </w:p>
        </w:tc>
      </w:tr>
      <w:tr w:rsidR="000449C7" w:rsidRPr="00D661FB" w14:paraId="6FE115CC" w14:textId="77777777" w:rsidTr="00F82295">
        <w:trPr>
          <w:trHeight w:val="264"/>
        </w:trPr>
        <w:tc>
          <w:tcPr>
            <w:tcW w:w="2972" w:type="dxa"/>
            <w:hideMark/>
          </w:tcPr>
          <w:p w14:paraId="07ED3F84" w14:textId="77777777" w:rsidR="000449C7" w:rsidRPr="00E9340F" w:rsidRDefault="000449C7" w:rsidP="00F82295">
            <w:r w:rsidRPr="00E9340F">
              <w:rPr>
                <w:lang w:val="en-US"/>
              </w:rPr>
              <w:t>Number of locos</w:t>
            </w:r>
            <w:r>
              <w:t xml:space="preserve"> </w:t>
            </w:r>
            <w:r w:rsidRPr="00E9340F">
              <w:rPr>
                <w:lang w:val="en-US"/>
              </w:rPr>
              <w:t>(per PLC)</w:t>
            </w:r>
          </w:p>
        </w:tc>
        <w:tc>
          <w:tcPr>
            <w:tcW w:w="3644" w:type="dxa"/>
            <w:hideMark/>
          </w:tcPr>
          <w:p w14:paraId="33AA59EF" w14:textId="77777777" w:rsidR="000449C7" w:rsidRPr="00E9340F" w:rsidRDefault="000449C7" w:rsidP="00F82295">
            <w:pPr>
              <w:rPr>
                <w:lang w:val="en-US"/>
              </w:rPr>
            </w:pPr>
          </w:p>
        </w:tc>
        <w:tc>
          <w:tcPr>
            <w:tcW w:w="2444" w:type="dxa"/>
            <w:hideMark/>
          </w:tcPr>
          <w:p w14:paraId="2948FB65" w14:textId="77777777" w:rsidR="000449C7" w:rsidRPr="00D661FB" w:rsidRDefault="000449C7" w:rsidP="00F82295">
            <w:r w:rsidRPr="00D661FB">
              <w:t>Number</w:t>
            </w:r>
          </w:p>
        </w:tc>
      </w:tr>
      <w:tr w:rsidR="000449C7" w:rsidRPr="00D661FB" w14:paraId="027897B9" w14:textId="77777777" w:rsidTr="00F82295">
        <w:trPr>
          <w:trHeight w:val="264"/>
        </w:trPr>
        <w:tc>
          <w:tcPr>
            <w:tcW w:w="2972" w:type="dxa"/>
            <w:hideMark/>
          </w:tcPr>
          <w:p w14:paraId="290E3796" w14:textId="77777777" w:rsidR="000449C7" w:rsidRPr="00E9340F" w:rsidRDefault="000449C7" w:rsidP="00F82295">
            <w:r w:rsidRPr="00D661FB">
              <w:t>ETCS onboard</w:t>
            </w:r>
            <w:r>
              <w:t xml:space="preserve"> </w:t>
            </w:r>
            <w:r w:rsidRPr="00D661FB">
              <w:t>(per PLC)</w:t>
            </w:r>
          </w:p>
        </w:tc>
        <w:tc>
          <w:tcPr>
            <w:tcW w:w="3644" w:type="dxa"/>
            <w:hideMark/>
          </w:tcPr>
          <w:p w14:paraId="21772E5D" w14:textId="77777777" w:rsidR="000449C7" w:rsidRPr="00D661FB" w:rsidRDefault="000449C7" w:rsidP="00F82295">
            <w:r>
              <w:t>Yes/No</w:t>
            </w:r>
          </w:p>
        </w:tc>
        <w:tc>
          <w:tcPr>
            <w:tcW w:w="2444" w:type="dxa"/>
            <w:hideMark/>
          </w:tcPr>
          <w:p w14:paraId="743A7A74" w14:textId="77777777" w:rsidR="000449C7" w:rsidRPr="00D661FB" w:rsidRDefault="000449C7" w:rsidP="00F82295">
            <w:r w:rsidRPr="00D661FB">
              <w:t>Dropdown</w:t>
            </w:r>
          </w:p>
        </w:tc>
      </w:tr>
      <w:tr w:rsidR="000449C7" w:rsidRPr="00D661FB" w14:paraId="4F2C5C16" w14:textId="77777777" w:rsidTr="00F82295">
        <w:trPr>
          <w:trHeight w:val="264"/>
        </w:trPr>
        <w:tc>
          <w:tcPr>
            <w:tcW w:w="2972" w:type="dxa"/>
            <w:hideMark/>
          </w:tcPr>
          <w:p w14:paraId="6761571E" w14:textId="77777777" w:rsidR="000449C7" w:rsidRPr="00E9340F" w:rsidRDefault="000449C7" w:rsidP="00F82295">
            <w:r w:rsidRPr="00D661FB">
              <w:t>Clearance profile</w:t>
            </w:r>
            <w:r>
              <w:t xml:space="preserve"> </w:t>
            </w:r>
            <w:r w:rsidRPr="00D661FB">
              <w:t>(per PLC)</w:t>
            </w:r>
          </w:p>
        </w:tc>
        <w:tc>
          <w:tcPr>
            <w:tcW w:w="3644" w:type="dxa"/>
            <w:hideMark/>
          </w:tcPr>
          <w:p w14:paraId="1C57FB9C" w14:textId="77777777" w:rsidR="000449C7" w:rsidRPr="00D661FB" w:rsidRDefault="000449C7" w:rsidP="00F82295">
            <w:r w:rsidRPr="00D661FB">
              <w:t>Meters</w:t>
            </w:r>
          </w:p>
        </w:tc>
        <w:tc>
          <w:tcPr>
            <w:tcW w:w="2444" w:type="dxa"/>
            <w:hideMark/>
          </w:tcPr>
          <w:p w14:paraId="765C54C1" w14:textId="77777777" w:rsidR="000449C7" w:rsidRPr="00D661FB" w:rsidRDefault="000449C7" w:rsidP="00F82295">
            <w:r w:rsidRPr="00D661FB">
              <w:t>Number</w:t>
            </w:r>
          </w:p>
        </w:tc>
      </w:tr>
      <w:tr w:rsidR="000449C7" w:rsidRPr="00D661FB" w14:paraId="7515C266" w14:textId="77777777" w:rsidTr="00F82295">
        <w:trPr>
          <w:trHeight w:val="264"/>
        </w:trPr>
        <w:tc>
          <w:tcPr>
            <w:tcW w:w="2972" w:type="dxa"/>
            <w:hideMark/>
          </w:tcPr>
          <w:p w14:paraId="73D58816" w14:textId="77777777" w:rsidR="000449C7" w:rsidRPr="00E9340F" w:rsidRDefault="000449C7" w:rsidP="00F82295">
            <w:proofErr w:type="spellStart"/>
            <w:r w:rsidRPr="00D661FB">
              <w:t>Accelaration</w:t>
            </w:r>
            <w:proofErr w:type="spellEnd"/>
            <w:r>
              <w:t xml:space="preserve"> </w:t>
            </w:r>
            <w:r w:rsidRPr="00D661FB">
              <w:t>(per PLC)</w:t>
            </w:r>
          </w:p>
        </w:tc>
        <w:tc>
          <w:tcPr>
            <w:tcW w:w="3644" w:type="dxa"/>
            <w:hideMark/>
          </w:tcPr>
          <w:p w14:paraId="61D2BADD" w14:textId="77777777" w:rsidR="000449C7" w:rsidRPr="00D661FB" w:rsidRDefault="000449C7" w:rsidP="00F82295">
            <w:r w:rsidRPr="00D661FB">
              <w:t>m/s^2</w:t>
            </w:r>
          </w:p>
        </w:tc>
        <w:tc>
          <w:tcPr>
            <w:tcW w:w="2444" w:type="dxa"/>
            <w:hideMark/>
          </w:tcPr>
          <w:p w14:paraId="6C578853" w14:textId="77777777" w:rsidR="000449C7" w:rsidRPr="00D661FB" w:rsidRDefault="000449C7" w:rsidP="00F82295">
            <w:r w:rsidRPr="00D661FB">
              <w:t>Number</w:t>
            </w:r>
          </w:p>
        </w:tc>
      </w:tr>
      <w:tr w:rsidR="000449C7" w:rsidRPr="00D661FB" w14:paraId="20DF192C" w14:textId="77777777" w:rsidTr="00F82295">
        <w:trPr>
          <w:trHeight w:val="264"/>
        </w:trPr>
        <w:tc>
          <w:tcPr>
            <w:tcW w:w="2972" w:type="dxa"/>
            <w:hideMark/>
          </w:tcPr>
          <w:p w14:paraId="5ECFB2C5" w14:textId="77777777" w:rsidR="000449C7" w:rsidRPr="00E9340F" w:rsidRDefault="000449C7" w:rsidP="00F82295">
            <w:r w:rsidRPr="003B4D6F">
              <w:rPr>
                <w:lang w:val="en-US"/>
              </w:rPr>
              <w:t>Brake type/ratio</w:t>
            </w:r>
            <w:r>
              <w:t xml:space="preserve"> </w:t>
            </w:r>
            <w:r w:rsidRPr="003B4D6F">
              <w:rPr>
                <w:lang w:val="en-US"/>
              </w:rPr>
              <w:t>(per PLC)</w:t>
            </w:r>
          </w:p>
        </w:tc>
        <w:tc>
          <w:tcPr>
            <w:tcW w:w="3644" w:type="dxa"/>
            <w:hideMark/>
          </w:tcPr>
          <w:p w14:paraId="610A292C" w14:textId="77777777" w:rsidR="000449C7" w:rsidRPr="009D5744" w:rsidRDefault="000449C7" w:rsidP="00F82295">
            <w:r>
              <w:t>G, P, R etc. (from PCS)</w:t>
            </w:r>
          </w:p>
        </w:tc>
        <w:tc>
          <w:tcPr>
            <w:tcW w:w="2444" w:type="dxa"/>
            <w:hideMark/>
          </w:tcPr>
          <w:p w14:paraId="5DDA759E" w14:textId="77777777" w:rsidR="000449C7" w:rsidRPr="00D661FB" w:rsidRDefault="000449C7" w:rsidP="00F82295">
            <w:r w:rsidRPr="00D661FB">
              <w:t>Number</w:t>
            </w:r>
          </w:p>
        </w:tc>
      </w:tr>
      <w:tr w:rsidR="000449C7" w:rsidRPr="00D661FB" w14:paraId="6AD8B50A" w14:textId="77777777" w:rsidTr="00F82295">
        <w:trPr>
          <w:trHeight w:val="264"/>
        </w:trPr>
        <w:tc>
          <w:tcPr>
            <w:tcW w:w="2972" w:type="dxa"/>
            <w:hideMark/>
          </w:tcPr>
          <w:p w14:paraId="29D5809B" w14:textId="77777777" w:rsidR="000449C7" w:rsidRPr="00D661FB" w:rsidRDefault="000449C7" w:rsidP="00F82295">
            <w:r w:rsidRPr="00D661FB">
              <w:t>Traffic contracted?*</w:t>
            </w:r>
          </w:p>
        </w:tc>
        <w:tc>
          <w:tcPr>
            <w:tcW w:w="3644" w:type="dxa"/>
            <w:hideMark/>
          </w:tcPr>
          <w:p w14:paraId="7EB3890E" w14:textId="77777777" w:rsidR="000449C7" w:rsidRPr="00D661FB" w:rsidRDefault="000449C7" w:rsidP="00F82295">
            <w:r>
              <w:t>Yes/No</w:t>
            </w:r>
          </w:p>
        </w:tc>
        <w:tc>
          <w:tcPr>
            <w:tcW w:w="2444" w:type="dxa"/>
            <w:hideMark/>
          </w:tcPr>
          <w:p w14:paraId="489DDA9E" w14:textId="77777777" w:rsidR="000449C7" w:rsidRPr="00D661FB" w:rsidRDefault="000449C7" w:rsidP="00F82295">
            <w:r w:rsidRPr="00D661FB">
              <w:t>Dropdown</w:t>
            </w:r>
          </w:p>
        </w:tc>
      </w:tr>
      <w:tr w:rsidR="000449C7" w:rsidRPr="00D661FB" w14:paraId="7548CB9D" w14:textId="77777777" w:rsidTr="00F82295">
        <w:trPr>
          <w:trHeight w:val="528"/>
        </w:trPr>
        <w:tc>
          <w:tcPr>
            <w:tcW w:w="2972" w:type="dxa"/>
            <w:hideMark/>
          </w:tcPr>
          <w:p w14:paraId="16A63214" w14:textId="77777777" w:rsidR="000449C7" w:rsidRPr="00D661FB" w:rsidRDefault="000449C7" w:rsidP="00F82295">
            <w:pPr>
              <w:rPr>
                <w:lang w:val="en-US"/>
              </w:rPr>
            </w:pPr>
            <w:r w:rsidRPr="00D661FB">
              <w:rPr>
                <w:lang w:val="en-US"/>
              </w:rPr>
              <w:t>Type of contract/Comment (open text) for identification of double CNA*</w:t>
            </w:r>
          </w:p>
        </w:tc>
        <w:tc>
          <w:tcPr>
            <w:tcW w:w="3644" w:type="dxa"/>
            <w:hideMark/>
          </w:tcPr>
          <w:p w14:paraId="00DBDD0C" w14:textId="77777777" w:rsidR="000449C7" w:rsidRPr="00D661FB" w:rsidRDefault="000449C7" w:rsidP="00F82295">
            <w:pPr>
              <w:rPr>
                <w:lang w:val="en-US"/>
              </w:rPr>
            </w:pPr>
          </w:p>
        </w:tc>
        <w:tc>
          <w:tcPr>
            <w:tcW w:w="2444" w:type="dxa"/>
            <w:hideMark/>
          </w:tcPr>
          <w:p w14:paraId="0DBBB62E" w14:textId="77777777" w:rsidR="000449C7" w:rsidRPr="00D661FB" w:rsidRDefault="000449C7" w:rsidP="00F82295">
            <w:r w:rsidRPr="00D661FB">
              <w:t>Open text</w:t>
            </w:r>
          </w:p>
        </w:tc>
      </w:tr>
      <w:tr w:rsidR="000449C7" w:rsidRPr="00D661FB" w14:paraId="5914437D" w14:textId="77777777" w:rsidTr="00F82295">
        <w:trPr>
          <w:trHeight w:val="264"/>
        </w:trPr>
        <w:tc>
          <w:tcPr>
            <w:tcW w:w="2972" w:type="dxa"/>
            <w:hideMark/>
          </w:tcPr>
          <w:p w14:paraId="04B847A1" w14:textId="77777777" w:rsidR="000449C7" w:rsidRPr="00D661FB" w:rsidRDefault="000449C7" w:rsidP="00F82295">
            <w:r w:rsidRPr="00D661FB">
              <w:t>Train number</w:t>
            </w:r>
          </w:p>
        </w:tc>
        <w:tc>
          <w:tcPr>
            <w:tcW w:w="3644" w:type="dxa"/>
            <w:hideMark/>
          </w:tcPr>
          <w:p w14:paraId="2CA0917A" w14:textId="77777777" w:rsidR="000449C7" w:rsidRPr="00D661FB" w:rsidRDefault="000449C7" w:rsidP="00F82295"/>
        </w:tc>
        <w:tc>
          <w:tcPr>
            <w:tcW w:w="2444" w:type="dxa"/>
            <w:hideMark/>
          </w:tcPr>
          <w:p w14:paraId="26F9D2AF" w14:textId="77777777" w:rsidR="000449C7" w:rsidRPr="00D661FB" w:rsidRDefault="000449C7" w:rsidP="00F82295">
            <w:r w:rsidRPr="001E1F69">
              <w:t>Number</w:t>
            </w:r>
          </w:p>
        </w:tc>
      </w:tr>
      <w:tr w:rsidR="000449C7" w:rsidRPr="00D661FB" w14:paraId="686A026F" w14:textId="77777777" w:rsidTr="00F82295">
        <w:trPr>
          <w:trHeight w:val="276"/>
        </w:trPr>
        <w:tc>
          <w:tcPr>
            <w:tcW w:w="2972" w:type="dxa"/>
            <w:hideMark/>
          </w:tcPr>
          <w:p w14:paraId="796DE9EC" w14:textId="77777777" w:rsidR="000449C7" w:rsidRPr="00D661FB" w:rsidRDefault="000449C7" w:rsidP="00F82295">
            <w:r w:rsidRPr="00D661FB">
              <w:t>Train ID</w:t>
            </w:r>
          </w:p>
        </w:tc>
        <w:tc>
          <w:tcPr>
            <w:tcW w:w="3644" w:type="dxa"/>
            <w:hideMark/>
          </w:tcPr>
          <w:p w14:paraId="08B408EF" w14:textId="77777777" w:rsidR="000449C7" w:rsidRPr="00D661FB" w:rsidRDefault="000449C7" w:rsidP="00F82295">
            <w:r w:rsidRPr="00D661FB">
              <w:t> </w:t>
            </w:r>
          </w:p>
        </w:tc>
        <w:tc>
          <w:tcPr>
            <w:tcW w:w="2444" w:type="dxa"/>
            <w:hideMark/>
          </w:tcPr>
          <w:p w14:paraId="7DC77896" w14:textId="77777777" w:rsidR="000449C7" w:rsidRPr="00D661FB" w:rsidRDefault="000449C7" w:rsidP="00F82295">
            <w:r w:rsidRPr="00D661FB">
              <w:t>Composite</w:t>
            </w:r>
          </w:p>
        </w:tc>
      </w:tr>
    </w:tbl>
    <w:p w14:paraId="45EC448D" w14:textId="77777777" w:rsidR="000449C7" w:rsidRDefault="000449C7" w:rsidP="000449C7">
      <w:r w:rsidRPr="00D661FB">
        <w:t>+Compulsory fields</w:t>
      </w:r>
    </w:p>
    <w:p w14:paraId="140EA21A" w14:textId="77777777" w:rsidR="000449C7" w:rsidRDefault="000449C7" w:rsidP="000449C7">
      <w:r w:rsidRPr="00246A2B">
        <w:t>++ Only for XLS</w:t>
      </w:r>
      <w:r>
        <w:t>X</w:t>
      </w:r>
      <w:r w:rsidRPr="00246A2B">
        <w:t xml:space="preserve"> import/export</w:t>
      </w:r>
    </w:p>
    <w:p w14:paraId="106D80DC" w14:textId="77777777" w:rsidR="000449C7" w:rsidRDefault="000449C7" w:rsidP="000449C7">
      <w:r w:rsidRPr="00D661FB">
        <w:t>*Freight only</w:t>
      </w:r>
    </w:p>
    <w:p w14:paraId="53F5415A" w14:textId="77777777" w:rsidR="000449C7" w:rsidRDefault="000449C7" w:rsidP="000449C7">
      <w:r w:rsidRPr="00D661FB">
        <w:t>**Passenger only</w:t>
      </w:r>
    </w:p>
    <w:p w14:paraId="02D8F3D7" w14:textId="77777777" w:rsidR="000449C7" w:rsidRDefault="000449C7" w:rsidP="000449C7"/>
    <w:p w14:paraId="580F1FEC" w14:textId="77777777" w:rsidR="000449C7" w:rsidRDefault="000449C7" w:rsidP="000449C7"/>
    <w:p w14:paraId="44E10CE9" w14:textId="77777777" w:rsidR="00B079C4" w:rsidRDefault="00B079C4" w:rsidP="000449C7"/>
    <w:p w14:paraId="57489001" w14:textId="77777777" w:rsidR="000449C7" w:rsidRDefault="000449C7" w:rsidP="000449C7">
      <w:pPr>
        <w:rPr>
          <w:b/>
          <w:bCs/>
        </w:rPr>
      </w:pPr>
      <w:r w:rsidRPr="00295892">
        <w:rPr>
          <w:b/>
          <w:bCs/>
        </w:rPr>
        <w:t>Import/Export sheet</w:t>
      </w:r>
    </w:p>
    <w:p w14:paraId="581F7CFE" w14:textId="77777777" w:rsidR="000449C7" w:rsidRPr="00295892" w:rsidRDefault="000449C7" w:rsidP="000449C7">
      <w:pPr>
        <w:rPr>
          <w:b/>
          <w:bCs/>
        </w:rPr>
      </w:pPr>
    </w:p>
    <w:p w14:paraId="15C95D18" w14:textId="77777777" w:rsidR="000449C7" w:rsidRDefault="000449C7" w:rsidP="000449C7">
      <w:pPr>
        <w:pStyle w:val="Listenabsatz"/>
        <w:numPr>
          <w:ilvl w:val="0"/>
          <w:numId w:val="58"/>
        </w:numPr>
        <w:contextualSpacing w:val="0"/>
        <w:jc w:val="both"/>
      </w:pPr>
      <w:r>
        <w:t>The excel sheet would probably require one row per PLC. Other user-friendly solutions are welcome. It can be assumed that some stakeholders will do the work/harmonisation in the excel file.</w:t>
      </w:r>
    </w:p>
    <w:p w14:paraId="69051651" w14:textId="75CE4E5F" w:rsidR="000449C7" w:rsidRDefault="000449C7" w:rsidP="000449C7">
      <w:pPr>
        <w:pStyle w:val="Listenabsatz"/>
        <w:numPr>
          <w:ilvl w:val="0"/>
          <w:numId w:val="58"/>
        </w:numPr>
        <w:contextualSpacing w:val="0"/>
        <w:jc w:val="both"/>
      </w:pPr>
      <w:r>
        <w:t>Exported CNA</w:t>
      </w:r>
      <w:r w:rsidR="005F2044">
        <w:t>s</w:t>
      </w:r>
      <w:r>
        <w:t xml:space="preserve"> should contain the complete information from origin to destination, even the geographical area which is not in the responsibility of the applicant who did the export. </w:t>
      </w:r>
    </w:p>
    <w:p w14:paraId="03360EE6" w14:textId="570832A3" w:rsidR="000449C7" w:rsidRDefault="000449C7" w:rsidP="000449C7">
      <w:pPr>
        <w:pStyle w:val="Listenabsatz"/>
        <w:numPr>
          <w:ilvl w:val="0"/>
          <w:numId w:val="58"/>
        </w:numPr>
        <w:contextualSpacing w:val="0"/>
        <w:jc w:val="both"/>
      </w:pPr>
      <w:r>
        <w:t xml:space="preserve">Import back to </w:t>
      </w:r>
      <w:r w:rsidR="0080755B">
        <w:t xml:space="preserve">the </w:t>
      </w:r>
      <w:r>
        <w:t xml:space="preserve">system should not allow update information for PLC not under the responsibility of the uploader (exception the leading applicant). In the import should be possible to mark which PLC rows are subject to update – to avoid that the leading applicant overwrites the data for </w:t>
      </w:r>
      <w:r w:rsidR="0080755B">
        <w:t xml:space="preserve">the </w:t>
      </w:r>
      <w:r>
        <w:t>territory where another applicant was delegated.</w:t>
      </w:r>
    </w:p>
    <w:p w14:paraId="4BE64F7E" w14:textId="77777777" w:rsidR="000449C7" w:rsidRDefault="000449C7" w:rsidP="000449C7"/>
    <w:p w14:paraId="5D84689E" w14:textId="77777777" w:rsidR="000449C7" w:rsidRPr="003B4D6F" w:rsidRDefault="000449C7" w:rsidP="000449C7">
      <w:r>
        <w:rPr>
          <w:noProof/>
        </w:rPr>
        <w:drawing>
          <wp:inline distT="0" distB="0" distL="0" distR="0" wp14:anchorId="3BAE700E" wp14:editId="2E0DB030">
            <wp:extent cx="5758815" cy="2830195"/>
            <wp:effectExtent l="0" t="0" r="0" b="825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815" cy="2830195"/>
                    </a:xfrm>
                    <a:prstGeom prst="rect">
                      <a:avLst/>
                    </a:prstGeom>
                    <a:noFill/>
                    <a:ln>
                      <a:noFill/>
                    </a:ln>
                  </pic:spPr>
                </pic:pic>
              </a:graphicData>
            </a:graphic>
          </wp:inline>
        </w:drawing>
      </w:r>
    </w:p>
    <w:p w14:paraId="3D3DF22E" w14:textId="1448F3BE" w:rsidR="00D4467F" w:rsidRPr="00937F1A" w:rsidRDefault="00D4467F" w:rsidP="003D5E32">
      <w:pPr>
        <w:pStyle w:val="berschrift2"/>
      </w:pPr>
      <w:bookmarkStart w:id="29" w:name="_Toc93354448"/>
      <w:r w:rsidRPr="003A541A">
        <w:t xml:space="preserve">Annex </w:t>
      </w:r>
      <w:r>
        <w:t>3</w:t>
      </w:r>
      <w:r w:rsidRPr="00937F1A">
        <w:t xml:space="preserve">: </w:t>
      </w:r>
      <w:r>
        <w:t>Capacity Model import template</w:t>
      </w:r>
      <w:bookmarkEnd w:id="29"/>
    </w:p>
    <w:p w14:paraId="723297F3" w14:textId="77777777" w:rsidR="00AE178D" w:rsidRDefault="00AE178D">
      <w:pPr>
        <w:pStyle w:val="berschrift4"/>
      </w:pPr>
    </w:p>
    <w:p w14:paraId="35948976" w14:textId="4EB26DA6" w:rsidR="00AE178D" w:rsidRDefault="005C422F" w:rsidP="00AE178D">
      <w:r>
        <w:t>The below table contains the basic set of information, which should be uploaded into the ECMT for the preparation of the Capacity Models.</w:t>
      </w:r>
    </w:p>
    <w:p w14:paraId="66C5475C" w14:textId="77777777" w:rsidR="005C422F" w:rsidRDefault="005C422F" w:rsidP="00AE178D"/>
    <w:p w14:paraId="37908EA6" w14:textId="1AA4BC5E" w:rsidR="005C422F" w:rsidRDefault="005C422F" w:rsidP="00AE178D">
      <w:r w:rsidRPr="005C422F">
        <w:rPr>
          <w:noProof/>
        </w:rPr>
        <w:drawing>
          <wp:inline distT="0" distB="0" distL="0" distR="0" wp14:anchorId="3CDB213D" wp14:editId="7C46BC84">
            <wp:extent cx="6120130" cy="6578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657860"/>
                    </a:xfrm>
                    <a:prstGeom prst="rect">
                      <a:avLst/>
                    </a:prstGeom>
                  </pic:spPr>
                </pic:pic>
              </a:graphicData>
            </a:graphic>
          </wp:inline>
        </w:drawing>
      </w:r>
    </w:p>
    <w:p w14:paraId="6B5AE1C9" w14:textId="77777777" w:rsidR="000F0B08" w:rsidRPr="000F0B08" w:rsidRDefault="000F0B08" w:rsidP="000F0B08">
      <w:pPr>
        <w:autoSpaceDE w:val="0"/>
        <w:autoSpaceDN w:val="0"/>
        <w:adjustRightInd w:val="0"/>
        <w:rPr>
          <w:rFonts w:cs="Arial"/>
          <w:color w:val="000000"/>
          <w:sz w:val="20"/>
          <w:szCs w:val="20"/>
          <w:lang w:val="en-US"/>
        </w:rPr>
      </w:pPr>
      <w:r w:rsidRPr="000F0B08">
        <w:rPr>
          <w:rFonts w:cs="Arial"/>
          <w:color w:val="000000"/>
          <w:sz w:val="20"/>
          <w:szCs w:val="20"/>
          <w:lang w:val="en-US"/>
        </w:rPr>
        <w:t xml:space="preserve">* Code: Train number, or any kind of unique identification of the object </w:t>
      </w:r>
    </w:p>
    <w:p w14:paraId="5DD7E02E" w14:textId="1894CB84" w:rsidR="005C422F" w:rsidRDefault="000F0B08" w:rsidP="000F0B08">
      <w:r w:rsidRPr="000F0B08">
        <w:rPr>
          <w:rFonts w:cs="Arial"/>
          <w:color w:val="000000"/>
          <w:sz w:val="20"/>
          <w:szCs w:val="20"/>
          <w:lang w:val="en-US"/>
        </w:rPr>
        <w:t>** ID: row number</w:t>
      </w:r>
    </w:p>
    <w:p w14:paraId="6C87C934" w14:textId="77777777" w:rsidR="00AE178D" w:rsidRDefault="00AE178D" w:rsidP="00AE178D"/>
    <w:p w14:paraId="606471E4" w14:textId="77777777" w:rsidR="000F0B08" w:rsidRDefault="000F0B08"/>
    <w:p w14:paraId="0C6C051C" w14:textId="77777777" w:rsidR="00C045E8" w:rsidRPr="00AE178D" w:rsidRDefault="00C045E8" w:rsidP="007863A8"/>
    <w:p w14:paraId="3AEFB91A" w14:textId="5B8E5BA5" w:rsidR="00A75F34" w:rsidRPr="00937F1A" w:rsidRDefault="00A75F34" w:rsidP="003D5E32">
      <w:pPr>
        <w:pStyle w:val="berschrift2"/>
      </w:pPr>
      <w:bookmarkStart w:id="30" w:name="_Toc93354449"/>
      <w:r w:rsidRPr="003A541A">
        <w:t xml:space="preserve">Annex </w:t>
      </w:r>
      <w:r w:rsidR="00D4467F">
        <w:t>4</w:t>
      </w:r>
      <w:r w:rsidRPr="00937F1A">
        <w:t xml:space="preserve">: </w:t>
      </w:r>
      <w:r w:rsidRPr="003A541A">
        <w:t>Excel data structure</w:t>
      </w:r>
      <w:r w:rsidR="00D77B0B" w:rsidRPr="007E42ED">
        <w:t xml:space="preserve"> </w:t>
      </w:r>
      <w:r w:rsidR="00724A20" w:rsidRPr="007E42ED">
        <w:t>for</w:t>
      </w:r>
      <w:r w:rsidR="00D77B0B" w:rsidRPr="007E42ED">
        <w:t xml:space="preserve"> the Capacity Model</w:t>
      </w:r>
      <w:r w:rsidR="007F1231" w:rsidRPr="007E42ED">
        <w:t xml:space="preserve"> </w:t>
      </w:r>
      <w:r w:rsidR="001D31AE" w:rsidRPr="007E42ED">
        <w:t xml:space="preserve">import (including </w:t>
      </w:r>
      <w:r w:rsidR="007F1231" w:rsidRPr="007E42ED">
        <w:t>samples</w:t>
      </w:r>
      <w:r w:rsidR="001D31AE" w:rsidRPr="007E42ED">
        <w:t xml:space="preserve"> and description)</w:t>
      </w:r>
      <w:bookmarkEnd w:id="30"/>
    </w:p>
    <w:p w14:paraId="34C8EB8C" w14:textId="45195DF4" w:rsidR="00D77B0B" w:rsidRDefault="00D77B0B" w:rsidP="005213C3">
      <w:pPr>
        <w:jc w:val="both"/>
      </w:pPr>
    </w:p>
    <w:p w14:paraId="2F9B5D45" w14:textId="5288D844" w:rsidR="00F20DB2" w:rsidRDefault="000544B5" w:rsidP="002A613E">
      <w:pPr>
        <w:jc w:val="both"/>
      </w:pPr>
      <w:r>
        <w:object w:dxaOrig="1520" w:dyaOrig="986" w14:anchorId="03853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40" o:title=""/>
          </v:shape>
          <o:OLEObject Type="Embed" ProgID="Excel.Sheet.12" ShapeID="_x0000_i1025" DrawAspect="Icon" ObjectID="_1726051082" r:id="rId41"/>
        </w:object>
      </w:r>
      <w:r w:rsidR="001D31AE">
        <w:t xml:space="preserve">         </w:t>
      </w:r>
      <w:r w:rsidR="001D31AE">
        <w:object w:dxaOrig="1520" w:dyaOrig="986" w14:anchorId="00BF0832">
          <v:shape id="_x0000_i1026" type="#_x0000_t75" style="width:75.75pt;height:49.5pt" o:ole="">
            <v:imagedata r:id="rId42" o:title=""/>
          </v:shape>
          <o:OLEObject Type="Embed" ProgID="Excel.Sheet.12" ShapeID="_x0000_i1026" DrawAspect="Icon" ObjectID="_1726051083" r:id="rId43"/>
        </w:object>
      </w:r>
      <w:r w:rsidR="001D31AE">
        <w:t xml:space="preserve">         </w:t>
      </w:r>
      <w:r w:rsidR="00D25AAA">
        <w:object w:dxaOrig="1520" w:dyaOrig="986" w14:anchorId="605BACF2">
          <v:shape id="_x0000_i1027" type="#_x0000_t75" style="width:75.75pt;height:49.5pt" o:ole="">
            <v:imagedata r:id="rId44" o:title=""/>
          </v:shape>
          <o:OLEObject Type="Embed" ProgID="Acrobat.Document.DC" ShapeID="_x0000_i1027" DrawAspect="Icon" ObjectID="_1726051084" r:id="rId45"/>
        </w:object>
      </w:r>
    </w:p>
    <w:p w14:paraId="34434582" w14:textId="43E44B86" w:rsidR="00724A20" w:rsidRDefault="00724A20" w:rsidP="004D34CD">
      <w:pPr>
        <w:jc w:val="both"/>
      </w:pPr>
    </w:p>
    <w:p w14:paraId="04C33328" w14:textId="77777777" w:rsidR="002A1E0D" w:rsidRDefault="002A1E0D" w:rsidP="004D34CD">
      <w:pPr>
        <w:jc w:val="both"/>
      </w:pPr>
    </w:p>
    <w:p w14:paraId="7D933325" w14:textId="77777777" w:rsidR="00C045E8" w:rsidRDefault="00C045E8" w:rsidP="004D34CD">
      <w:pPr>
        <w:jc w:val="both"/>
      </w:pPr>
    </w:p>
    <w:p w14:paraId="62718B43" w14:textId="0EEC4F84" w:rsidR="002A1E0D" w:rsidRDefault="002A1E0D" w:rsidP="003D5E32">
      <w:pPr>
        <w:pStyle w:val="berschrift2"/>
      </w:pPr>
      <w:bookmarkStart w:id="31" w:name="_Toc93354450"/>
      <w:r w:rsidRPr="003A541A">
        <w:t xml:space="preserve">Annex </w:t>
      </w:r>
      <w:r>
        <w:t>5</w:t>
      </w:r>
      <w:r w:rsidRPr="00937F1A">
        <w:t xml:space="preserve">: </w:t>
      </w:r>
      <w:r w:rsidRPr="003A541A">
        <w:t>Excel data structure</w:t>
      </w:r>
      <w:r w:rsidRPr="007E42ED">
        <w:t xml:space="preserve"> for </w:t>
      </w:r>
      <w:r w:rsidR="00DA4C22">
        <w:t>inclusion of the intended</w:t>
      </w:r>
      <w:r w:rsidR="00C0198A">
        <w:t xml:space="preserve"> capacity usage line</w:t>
      </w:r>
      <w:bookmarkEnd w:id="31"/>
    </w:p>
    <w:p w14:paraId="54BFB8BC" w14:textId="77777777" w:rsidR="003F7688" w:rsidRDefault="003F7688" w:rsidP="003F7688"/>
    <w:p w14:paraId="7DA76489" w14:textId="2D78BC03" w:rsidR="003F7688" w:rsidRPr="003F7688" w:rsidRDefault="003F7688" w:rsidP="007863A8">
      <w:r>
        <w:t>It defines</w:t>
      </w:r>
      <w:r w:rsidR="0063717E">
        <w:t xml:space="preserve"> necessary data for the definition of the intended capacity usage line that </w:t>
      </w:r>
      <w:r w:rsidR="00CC11C2">
        <w:t xml:space="preserve">will be imported considering the historical data of TIS or the national traffic management system. </w:t>
      </w:r>
    </w:p>
    <w:p w14:paraId="2820F972" w14:textId="77777777" w:rsidR="00C0198A" w:rsidRDefault="00C0198A" w:rsidP="00C0198A"/>
    <w:tbl>
      <w:tblPr>
        <w:tblStyle w:val="Tabellenraster"/>
        <w:tblW w:w="0" w:type="auto"/>
        <w:tblLook w:val="04A0" w:firstRow="1" w:lastRow="0" w:firstColumn="1" w:lastColumn="0" w:noHBand="0" w:noVBand="1"/>
      </w:tblPr>
      <w:tblGrid>
        <w:gridCol w:w="1604"/>
        <w:gridCol w:w="1604"/>
        <w:gridCol w:w="1605"/>
        <w:gridCol w:w="1605"/>
        <w:gridCol w:w="1605"/>
        <w:gridCol w:w="1605"/>
      </w:tblGrid>
      <w:tr w:rsidR="005834FC" w14:paraId="33A311FF" w14:textId="77777777" w:rsidTr="007863A8">
        <w:tc>
          <w:tcPr>
            <w:tcW w:w="1604" w:type="dxa"/>
            <w:vAlign w:val="center"/>
          </w:tcPr>
          <w:p w14:paraId="4098918D" w14:textId="180C891F" w:rsidR="005834FC" w:rsidRDefault="005834FC" w:rsidP="005834FC">
            <w:r>
              <w:t>Location from</w:t>
            </w:r>
          </w:p>
        </w:tc>
        <w:tc>
          <w:tcPr>
            <w:tcW w:w="1604" w:type="dxa"/>
            <w:vAlign w:val="center"/>
          </w:tcPr>
          <w:p w14:paraId="38149FF8" w14:textId="1BF9EB8A" w:rsidR="005834FC" w:rsidRDefault="005834FC" w:rsidP="005834FC">
            <w:r>
              <w:t>Location to</w:t>
            </w:r>
          </w:p>
        </w:tc>
        <w:tc>
          <w:tcPr>
            <w:tcW w:w="1605" w:type="dxa"/>
            <w:vAlign w:val="center"/>
          </w:tcPr>
          <w:p w14:paraId="0A49CD75" w14:textId="280A37CB" w:rsidR="005834FC" w:rsidRDefault="005834FC" w:rsidP="005834FC">
            <w:r>
              <w:t>Period from</w:t>
            </w:r>
          </w:p>
        </w:tc>
        <w:tc>
          <w:tcPr>
            <w:tcW w:w="1605" w:type="dxa"/>
            <w:vAlign w:val="center"/>
          </w:tcPr>
          <w:p w14:paraId="4C5BA53F" w14:textId="30DC7D8D" w:rsidR="005834FC" w:rsidRDefault="005834FC" w:rsidP="005834FC">
            <w:r>
              <w:t>Period to</w:t>
            </w:r>
          </w:p>
        </w:tc>
        <w:tc>
          <w:tcPr>
            <w:tcW w:w="1605" w:type="dxa"/>
            <w:vAlign w:val="center"/>
          </w:tcPr>
          <w:p w14:paraId="72DF2E03" w14:textId="12B500A0" w:rsidR="005834FC" w:rsidRDefault="005834FC" w:rsidP="005834FC">
            <w:r>
              <w:t>Time</w:t>
            </w:r>
          </w:p>
        </w:tc>
        <w:tc>
          <w:tcPr>
            <w:tcW w:w="1605" w:type="dxa"/>
            <w:vAlign w:val="center"/>
          </w:tcPr>
          <w:p w14:paraId="76F517E8" w14:textId="44E5C62D" w:rsidR="005834FC" w:rsidRDefault="005834FC" w:rsidP="005834FC">
            <w:r>
              <w:t>Number of trains</w:t>
            </w:r>
          </w:p>
        </w:tc>
      </w:tr>
      <w:tr w:rsidR="005834FC" w14:paraId="3B1830B9" w14:textId="77777777" w:rsidTr="007863A8">
        <w:tc>
          <w:tcPr>
            <w:tcW w:w="1604" w:type="dxa"/>
          </w:tcPr>
          <w:p w14:paraId="11F64113" w14:textId="77777777" w:rsidR="005834FC" w:rsidRDefault="005834FC" w:rsidP="005834FC"/>
        </w:tc>
        <w:tc>
          <w:tcPr>
            <w:tcW w:w="1604" w:type="dxa"/>
          </w:tcPr>
          <w:p w14:paraId="2F2B3CC9" w14:textId="77777777" w:rsidR="005834FC" w:rsidRDefault="005834FC" w:rsidP="005834FC"/>
        </w:tc>
        <w:tc>
          <w:tcPr>
            <w:tcW w:w="1605" w:type="dxa"/>
          </w:tcPr>
          <w:p w14:paraId="28C7BE6B" w14:textId="77777777" w:rsidR="005834FC" w:rsidRDefault="005834FC" w:rsidP="005834FC"/>
        </w:tc>
        <w:tc>
          <w:tcPr>
            <w:tcW w:w="1605" w:type="dxa"/>
          </w:tcPr>
          <w:p w14:paraId="11E0C8B8" w14:textId="77777777" w:rsidR="005834FC" w:rsidRDefault="005834FC" w:rsidP="005834FC"/>
        </w:tc>
        <w:tc>
          <w:tcPr>
            <w:tcW w:w="1605" w:type="dxa"/>
            <w:vAlign w:val="center"/>
          </w:tcPr>
          <w:p w14:paraId="7780F702" w14:textId="027B6E74" w:rsidR="005834FC" w:rsidRDefault="005834FC" w:rsidP="005834FC"/>
        </w:tc>
        <w:tc>
          <w:tcPr>
            <w:tcW w:w="1605" w:type="dxa"/>
            <w:vAlign w:val="center"/>
          </w:tcPr>
          <w:p w14:paraId="29910276" w14:textId="119B00D4" w:rsidR="005834FC" w:rsidRDefault="005834FC" w:rsidP="005834FC"/>
        </w:tc>
      </w:tr>
    </w:tbl>
    <w:p w14:paraId="458CC877" w14:textId="77777777" w:rsidR="00C0198A" w:rsidRDefault="00C0198A" w:rsidP="007863A8"/>
    <w:p w14:paraId="0D6FB2B8" w14:textId="77777777" w:rsidR="009709F9" w:rsidRDefault="009709F9" w:rsidP="007863A8"/>
    <w:p w14:paraId="202EFDE7" w14:textId="77777777" w:rsidR="007B1AE0" w:rsidRDefault="007B1AE0" w:rsidP="007863A8"/>
    <w:p w14:paraId="5E35A595" w14:textId="729B8BE1" w:rsidR="007B1AE0" w:rsidRDefault="007B1AE0" w:rsidP="003D5E32">
      <w:pPr>
        <w:pStyle w:val="berschrift2"/>
        <w:rPr>
          <w:lang w:val="en-US"/>
        </w:rPr>
      </w:pPr>
      <w:bookmarkStart w:id="32" w:name="_Toc93354451"/>
      <w:r w:rsidRPr="003A541A">
        <w:t xml:space="preserve">Annex </w:t>
      </w:r>
      <w:r>
        <w:t>6</w:t>
      </w:r>
      <w:r w:rsidRPr="00937F1A">
        <w:t xml:space="preserve">: </w:t>
      </w:r>
      <w:r w:rsidR="00CD37AC">
        <w:rPr>
          <w:lang w:val="en-US"/>
        </w:rPr>
        <w:t>Excel and XML template structure for importing the TCRs, including the TCR</w:t>
      </w:r>
      <w:r w:rsidR="00D52538">
        <w:rPr>
          <w:lang w:val="en-US"/>
        </w:rPr>
        <w:t xml:space="preserve"> m</w:t>
      </w:r>
      <w:r w:rsidR="00CD37AC">
        <w:rPr>
          <w:lang w:val="en-US"/>
        </w:rPr>
        <w:t>essage</w:t>
      </w:r>
      <w:r w:rsidR="009709F9">
        <w:rPr>
          <w:lang w:val="en-US"/>
        </w:rPr>
        <w:t xml:space="preserve"> description</w:t>
      </w:r>
      <w:r w:rsidR="00941C58">
        <w:rPr>
          <w:lang w:val="en-US"/>
        </w:rPr>
        <w:t xml:space="preserve"> and schema</w:t>
      </w:r>
      <w:bookmarkEnd w:id="32"/>
    </w:p>
    <w:p w14:paraId="0CD474D1" w14:textId="77777777" w:rsidR="00B82A69" w:rsidRPr="00B82A69" w:rsidRDefault="00B82A69" w:rsidP="00B82A69">
      <w:pPr>
        <w:rPr>
          <w:lang w:val="en-US"/>
        </w:rPr>
      </w:pPr>
    </w:p>
    <w:p w14:paraId="448BC7D7" w14:textId="6EECAC92" w:rsidR="009709F9" w:rsidRDefault="00B82A69" w:rsidP="009709F9">
      <w:pPr>
        <w:rPr>
          <w:lang w:val="en-US"/>
        </w:rPr>
      </w:pPr>
      <w:r>
        <w:rPr>
          <w:lang w:val="en-US"/>
        </w:rPr>
        <w:object w:dxaOrig="1520" w:dyaOrig="986" w14:anchorId="08A550BB">
          <v:shape id="_x0000_i1028" type="#_x0000_t75" style="width:76.5pt;height:49.5pt" o:ole="">
            <v:imagedata r:id="rId46" o:title=""/>
          </v:shape>
          <o:OLEObject Type="Embed" ProgID="Package" ShapeID="_x0000_i1028" DrawAspect="Icon" ObjectID="_1726051085" r:id="rId47"/>
        </w:object>
      </w:r>
    </w:p>
    <w:p w14:paraId="27A3C2E2" w14:textId="231EC5A9" w:rsidR="009709F9" w:rsidRDefault="009709F9" w:rsidP="009709F9">
      <w:pPr>
        <w:rPr>
          <w:lang w:val="en-US"/>
        </w:rPr>
      </w:pPr>
    </w:p>
    <w:p w14:paraId="28BCFA4D" w14:textId="35977F96" w:rsidR="009709F9" w:rsidRPr="009709F9" w:rsidRDefault="00283950" w:rsidP="009709F9">
      <w:pPr>
        <w:rPr>
          <w:lang w:val="en-US"/>
        </w:rPr>
      </w:pPr>
      <w:r>
        <w:rPr>
          <w:lang w:val="en-US"/>
        </w:rPr>
        <w:t xml:space="preserve">        </w:t>
      </w:r>
      <w:r w:rsidR="00941C58">
        <w:rPr>
          <w:lang w:val="en-US"/>
        </w:rPr>
        <w:t xml:space="preserve">     </w:t>
      </w:r>
    </w:p>
    <w:sectPr w:rsidR="009709F9" w:rsidRPr="009709F9" w:rsidSect="00790A2B">
      <w:headerReference w:type="default" r:id="rId48"/>
      <w:footerReference w:type="default" r:id="rId4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168CD" w14:textId="77777777" w:rsidR="00316D0E" w:rsidRDefault="00316D0E" w:rsidP="00790A2B">
      <w:r>
        <w:separator/>
      </w:r>
    </w:p>
    <w:p w14:paraId="7E4E42C8" w14:textId="77777777" w:rsidR="00316D0E" w:rsidRDefault="00316D0E"/>
  </w:endnote>
  <w:endnote w:type="continuationSeparator" w:id="0">
    <w:p w14:paraId="0958A406" w14:textId="77777777" w:rsidR="00316D0E" w:rsidRDefault="00316D0E" w:rsidP="00790A2B">
      <w:r>
        <w:continuationSeparator/>
      </w:r>
    </w:p>
    <w:p w14:paraId="28991F7F" w14:textId="77777777" w:rsidR="00316D0E" w:rsidRDefault="00316D0E"/>
  </w:endnote>
  <w:endnote w:type="continuationNotice" w:id="1">
    <w:p w14:paraId="3B2A4072" w14:textId="77777777" w:rsidR="00316D0E" w:rsidRDefault="00316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8E96" w14:textId="13E53654" w:rsidR="00B64475" w:rsidRDefault="00B64475" w:rsidP="00753CC6">
    <w:r>
      <w:rPr>
        <w:rStyle w:val="SchwacheHervorhebung"/>
      </w:rPr>
      <w:t>Version 0.</w:t>
    </w:r>
    <w:r w:rsidR="00FA24BF">
      <w:rPr>
        <w:rStyle w:val="SchwacheHervorhebung"/>
      </w:rPr>
      <w:t>7</w:t>
    </w:r>
    <w:r>
      <w:rPr>
        <w:rStyle w:val="SchwacheHervorhebung"/>
      </w:rPr>
      <w:t xml:space="preserve"> </w:t>
    </w:r>
    <w:r>
      <w:rPr>
        <w:rStyle w:val="SchwacheHervorhebung"/>
      </w:rPr>
      <w:tab/>
    </w:r>
    <w:r>
      <w:rPr>
        <w:rStyle w:val="SchwacheHervorhebung"/>
      </w:rPr>
      <w:tab/>
    </w:r>
    <w:r>
      <w:rPr>
        <w:rStyle w:val="SchwacheHervorhebung"/>
      </w:rPr>
      <w:tab/>
    </w:r>
    <w:r>
      <w:rPr>
        <w:rStyle w:val="SchwacheHervorhebung"/>
      </w:rPr>
      <w:tab/>
    </w:r>
    <w:r>
      <w:rPr>
        <w:rStyle w:val="SchwacheHervorhebung"/>
      </w:rPr>
      <w:tab/>
    </w:r>
    <w:r>
      <w:rPr>
        <w:rStyle w:val="SchwacheHervorhebung"/>
      </w:rPr>
      <w:tab/>
    </w:r>
    <w:r>
      <w:rPr>
        <w:rStyle w:val="SchwacheHervorhebung"/>
      </w:rPr>
      <w:tab/>
    </w:r>
    <w:r>
      <w:rPr>
        <w:rStyle w:val="SchwacheHervorhebung"/>
      </w:rPr>
      <w:tab/>
    </w:r>
    <w:r>
      <w:rPr>
        <w:rStyle w:val="SchwacheHervorhebung"/>
      </w:rPr>
      <w:tab/>
    </w:r>
    <w:r>
      <w:rPr>
        <w:rStyle w:val="SchwacheHervorhebung"/>
      </w:rPr>
      <w:tab/>
    </w:r>
    <w:r>
      <w:rPr>
        <w:rStyle w:val="SchwacheHervorhebung"/>
      </w:rPr>
      <w:tab/>
    </w:r>
    <w:r>
      <w:rPr>
        <w:rStyle w:val="SchwacheHervorhebung"/>
      </w:rPr>
      <w:tab/>
    </w:r>
    <w:r>
      <w:fldChar w:fldCharType="begin"/>
    </w:r>
    <w:r>
      <w:instrText xml:space="preserve"> PAGE   \* MERGEFORMAT </w:instrText>
    </w:r>
    <w:r>
      <w:fldChar w:fldCharType="separate"/>
    </w:r>
    <w:r>
      <w:rPr>
        <w:noProof/>
      </w:rPr>
      <w:t>2</w:t>
    </w:r>
    <w:r>
      <w:rPr>
        <w:noProof/>
      </w:rPr>
      <w:fldChar w:fldCharType="end"/>
    </w:r>
  </w:p>
  <w:p w14:paraId="28BDF3B3" w14:textId="77777777" w:rsidR="00B64475" w:rsidRDefault="00B644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13390" w14:textId="77777777" w:rsidR="00316D0E" w:rsidRDefault="00316D0E" w:rsidP="00790A2B">
      <w:r>
        <w:separator/>
      </w:r>
    </w:p>
    <w:p w14:paraId="60A41DE9" w14:textId="77777777" w:rsidR="00316D0E" w:rsidRDefault="00316D0E"/>
  </w:footnote>
  <w:footnote w:type="continuationSeparator" w:id="0">
    <w:p w14:paraId="434AB7E3" w14:textId="77777777" w:rsidR="00316D0E" w:rsidRDefault="00316D0E" w:rsidP="00790A2B">
      <w:r>
        <w:continuationSeparator/>
      </w:r>
    </w:p>
    <w:p w14:paraId="247D558F" w14:textId="77777777" w:rsidR="00316D0E" w:rsidRDefault="00316D0E"/>
  </w:footnote>
  <w:footnote w:type="continuationNotice" w:id="1">
    <w:p w14:paraId="249F9296" w14:textId="77777777" w:rsidR="00316D0E" w:rsidRDefault="00316D0E"/>
  </w:footnote>
  <w:footnote w:id="2">
    <w:p w14:paraId="1EB6B6E8" w14:textId="4168F98C" w:rsidR="006839A6" w:rsidRPr="006839A6" w:rsidRDefault="006839A6">
      <w:pPr>
        <w:pStyle w:val="Funotentext"/>
        <w:rPr>
          <w:lang w:val="hr-HR"/>
        </w:rPr>
      </w:pPr>
      <w:r>
        <w:rPr>
          <w:rStyle w:val="Funotenzeichen"/>
        </w:rPr>
        <w:footnoteRef/>
      </w:r>
      <w:r>
        <w:t xml:space="preserve"> </w:t>
      </w:r>
      <w:r w:rsidR="00BB5E19">
        <w:rPr>
          <w:lang w:val="hr-HR"/>
        </w:rPr>
        <w:t xml:space="preserve">Link: </w:t>
      </w:r>
      <w:hyperlink r:id="rId1" w:history="1">
        <w:r w:rsidR="00117FD8" w:rsidRPr="00117FD8">
          <w:rPr>
            <w:rStyle w:val="Hyperlink"/>
            <w:lang w:val="hr-HR"/>
          </w:rPr>
          <w:t>https://cms.rne.eu/system/files/ttr_it_landscape_-_technical_specification_v2.0_2021-12-07_2.pdf</w:t>
        </w:r>
      </w:hyperlink>
    </w:p>
  </w:footnote>
  <w:footnote w:id="3">
    <w:p w14:paraId="430935E7" w14:textId="68A8D17E" w:rsidR="00D86C96" w:rsidRPr="00D86C96" w:rsidRDefault="00D86C96">
      <w:pPr>
        <w:pStyle w:val="Funotentext"/>
        <w:rPr>
          <w:lang w:val="hr-HR"/>
        </w:rPr>
      </w:pPr>
      <w:r>
        <w:rPr>
          <w:rStyle w:val="Funotenzeichen"/>
        </w:rPr>
        <w:footnoteRef/>
      </w:r>
      <w:r>
        <w:t xml:space="preserve"> </w:t>
      </w:r>
      <w:r>
        <w:rPr>
          <w:lang w:val="hr-HR"/>
        </w:rPr>
        <w:t xml:space="preserve">Link: </w:t>
      </w:r>
      <w:hyperlink r:id="rId2" w:history="1">
        <w:r w:rsidRPr="00F10180">
          <w:rPr>
            <w:rStyle w:val="Hyperlink"/>
            <w:lang w:val="hr-HR"/>
          </w:rPr>
          <w:t>https://cms.rne.eu/system/files/ttr_it_landscape_-_technical_specification_v1.0_-_published_3.pdf</w:t>
        </w:r>
      </w:hyperlink>
      <w:r>
        <w:rPr>
          <w:lang w:val="hr-HR"/>
        </w:rPr>
        <w:t xml:space="preserve"> </w:t>
      </w:r>
    </w:p>
  </w:footnote>
  <w:footnote w:id="4">
    <w:p w14:paraId="6B571CFE" w14:textId="45BA6770" w:rsidR="00BB372E" w:rsidRPr="007863A8" w:rsidRDefault="000C67A8">
      <w:pPr>
        <w:pStyle w:val="Funotentext"/>
        <w:rPr>
          <w:lang w:val="hr-HR"/>
        </w:rPr>
      </w:pPr>
      <w:r>
        <w:rPr>
          <w:rStyle w:val="Funotenzeichen"/>
        </w:rPr>
        <w:footnoteRef/>
      </w:r>
      <w:r>
        <w:t xml:space="preserve"> </w:t>
      </w:r>
      <w:r w:rsidR="006A20E5">
        <w:rPr>
          <w:lang w:val="hr-HR"/>
        </w:rPr>
        <w:t xml:space="preserve">Link: </w:t>
      </w:r>
      <w:hyperlink r:id="rId3" w:history="1">
        <w:r w:rsidR="006A2A1F" w:rsidRPr="006A2A1F">
          <w:rPr>
            <w:rStyle w:val="Hyperlink"/>
            <w:lang w:val="hr-HR"/>
          </w:rPr>
          <w:t>https://cms.rne.eu/system/files/hb_capacity_model_1.0_2021-12-07_2.pdf</w:t>
        </w:r>
      </w:hyperlink>
    </w:p>
  </w:footnote>
  <w:footnote w:id="5">
    <w:p w14:paraId="3300F5A3" w14:textId="4AB92A34" w:rsidR="006A20E5" w:rsidRPr="007863A8" w:rsidRDefault="006A20E5">
      <w:pPr>
        <w:pStyle w:val="Funotentext"/>
        <w:rPr>
          <w:lang w:val="hr-HR"/>
        </w:rPr>
      </w:pPr>
      <w:r>
        <w:rPr>
          <w:rStyle w:val="Funotenzeichen"/>
        </w:rPr>
        <w:footnoteRef/>
      </w:r>
      <w:r>
        <w:t xml:space="preserve"> Link: </w:t>
      </w:r>
      <w:hyperlink r:id="rId4" w:history="1">
        <w:r w:rsidR="00EE0CB8">
          <w:rPr>
            <w:rStyle w:val="Hyperlink"/>
          </w:rPr>
          <w:t>https://cms.rne.eu/system/files/hb_tcr_1.0_2021-12-07_2.pdf</w:t>
        </w:r>
      </w:hyperlink>
      <w:r w:rsidR="0077787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20" w:type="dxa"/>
      <w:tblBorders>
        <w:top w:val="none" w:sz="0" w:space="0" w:color="auto"/>
        <w:left w:val="none" w:sz="0" w:space="0" w:color="auto"/>
        <w:bottom w:val="single" w:sz="4" w:space="0" w:color="969696"/>
        <w:right w:val="none" w:sz="0" w:space="0" w:color="auto"/>
        <w:insideH w:val="none" w:sz="0" w:space="0" w:color="auto"/>
        <w:insideV w:val="none" w:sz="0" w:space="0" w:color="auto"/>
      </w:tblBorders>
      <w:tblLook w:val="04A0" w:firstRow="1" w:lastRow="0" w:firstColumn="1" w:lastColumn="0" w:noHBand="0" w:noVBand="1"/>
    </w:tblPr>
    <w:tblGrid>
      <w:gridCol w:w="5580"/>
      <w:gridCol w:w="4140"/>
    </w:tblGrid>
    <w:tr w:rsidR="00B64475" w14:paraId="4D682105" w14:textId="77777777" w:rsidTr="00890B16">
      <w:trPr>
        <w:trHeight w:val="665"/>
      </w:trPr>
      <w:tc>
        <w:tcPr>
          <w:tcW w:w="5580" w:type="dxa"/>
          <w:vAlign w:val="center"/>
        </w:tcPr>
        <w:p w14:paraId="1E782616" w14:textId="61C3140E" w:rsidR="00B64475" w:rsidRDefault="004F7FBF" w:rsidP="00890B16">
          <w:pPr>
            <w:ind w:right="-1682"/>
          </w:pPr>
          <w:r>
            <w:rPr>
              <w:rStyle w:val="SchwacheHervorhebung"/>
            </w:rPr>
            <w:t>I</w:t>
          </w:r>
          <w:r w:rsidR="007054A5">
            <w:rPr>
              <w:rStyle w:val="SchwacheHervorhebung"/>
            </w:rPr>
            <w:t>T specification of the Capacity Model</w:t>
          </w:r>
          <w:r w:rsidR="009D203F">
            <w:rPr>
              <w:rStyle w:val="SchwacheHervorhebung"/>
            </w:rPr>
            <w:t xml:space="preserve"> </w:t>
          </w:r>
        </w:p>
      </w:tc>
      <w:tc>
        <w:tcPr>
          <w:tcW w:w="4140" w:type="dxa"/>
          <w:vAlign w:val="center"/>
        </w:tcPr>
        <w:p w14:paraId="0259E30D" w14:textId="67DF36F4" w:rsidR="00B64475" w:rsidRDefault="47D7E756" w:rsidP="00890B16">
          <w:pPr>
            <w:ind w:right="-13"/>
            <w:jc w:val="right"/>
          </w:pPr>
          <w:r>
            <w:rPr>
              <w:noProof/>
            </w:rPr>
            <w:drawing>
              <wp:inline distT="0" distB="0" distL="0" distR="0" wp14:anchorId="3D47609B" wp14:editId="64E6A9A8">
                <wp:extent cx="1102384" cy="422580"/>
                <wp:effectExtent l="19050" t="0" r="2516" b="0"/>
                <wp:docPr id="5" name="Picture 3" descr="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102384" cy="422580"/>
                        </a:xfrm>
                        <a:prstGeom prst="rect">
                          <a:avLst/>
                        </a:prstGeom>
                      </pic:spPr>
                    </pic:pic>
                  </a:graphicData>
                </a:graphic>
              </wp:inline>
            </w:drawing>
          </w:r>
        </w:p>
      </w:tc>
    </w:tr>
  </w:tbl>
  <w:sdt>
    <w:sdtPr>
      <w:id w:val="-1207940555"/>
      <w:docPartObj>
        <w:docPartGallery w:val="Watermarks"/>
        <w:docPartUnique/>
      </w:docPartObj>
    </w:sdtPr>
    <w:sdtEndPr/>
    <w:sdtContent>
      <w:p w14:paraId="3A365058" w14:textId="2302B709" w:rsidR="00B64475" w:rsidRDefault="00B82E1D">
        <w:r>
          <w:rPr>
            <w:noProof/>
          </w:rPr>
          <w:pict w14:anchorId="6F945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B41DC0"/>
    <w:multiLevelType w:val="hybridMultilevel"/>
    <w:tmpl w:val="920F78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6975CFC"/>
    <w:multiLevelType w:val="hybridMultilevel"/>
    <w:tmpl w:val="E94B93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A09E7B7"/>
    <w:multiLevelType w:val="hybridMultilevel"/>
    <w:tmpl w:val="D81E0C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D521B7A"/>
    <w:multiLevelType w:val="hybridMultilevel"/>
    <w:tmpl w:val="5BDB6C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132EA1A"/>
    <w:multiLevelType w:val="hybridMultilevel"/>
    <w:tmpl w:val="BEF98D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E0DE219"/>
    <w:multiLevelType w:val="hybridMultilevel"/>
    <w:tmpl w:val="B788F5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2DB9EFD"/>
    <w:multiLevelType w:val="hybridMultilevel"/>
    <w:tmpl w:val="5A5686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FB75CE8"/>
    <w:multiLevelType w:val="hybridMultilevel"/>
    <w:tmpl w:val="113553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4C0505"/>
    <w:multiLevelType w:val="hybridMultilevel"/>
    <w:tmpl w:val="97726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A97040"/>
    <w:multiLevelType w:val="hybridMultilevel"/>
    <w:tmpl w:val="4964EE56"/>
    <w:lvl w:ilvl="0" w:tplc="7ED65C1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6912FC"/>
    <w:multiLevelType w:val="hybridMultilevel"/>
    <w:tmpl w:val="B2C4A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2C3849"/>
    <w:multiLevelType w:val="hybridMultilevel"/>
    <w:tmpl w:val="E8F0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95E8C"/>
    <w:multiLevelType w:val="hybridMultilevel"/>
    <w:tmpl w:val="B260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E30B72"/>
    <w:multiLevelType w:val="hybridMultilevel"/>
    <w:tmpl w:val="1396CA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C4B2A"/>
    <w:multiLevelType w:val="hybridMultilevel"/>
    <w:tmpl w:val="8A5C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BE4A56"/>
    <w:multiLevelType w:val="multilevel"/>
    <w:tmpl w:val="F9D02A1C"/>
    <w:lvl w:ilvl="0">
      <w:start w:val="1"/>
      <w:numFmt w:val="decimal"/>
      <w:lvlText w:val="%1."/>
      <w:lvlJc w:val="left"/>
      <w:pPr>
        <w:ind w:left="360" w:hanging="360"/>
      </w:pPr>
      <w:rPr>
        <w:rFonts w:ascii="Myriad Pro" w:hAnsi="Myriad Pro"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B2251CF"/>
    <w:multiLevelType w:val="hybridMultilevel"/>
    <w:tmpl w:val="C6A41FC6"/>
    <w:lvl w:ilvl="0" w:tplc="75302D70">
      <w:start w:val="1"/>
      <w:numFmt w:val="bullet"/>
      <w:lvlText w:val="»"/>
      <w:lvlJc w:val="left"/>
      <w:pPr>
        <w:ind w:left="720" w:hanging="360"/>
      </w:pPr>
      <w:rPr>
        <w:rFonts w:ascii="Arial" w:hAnsi="Arial" w:hint="default"/>
      </w:rPr>
    </w:lvl>
    <w:lvl w:ilvl="1" w:tplc="0C070005">
      <w:start w:val="1"/>
      <w:numFmt w:val="bullet"/>
      <w:lvlText w:val=""/>
      <w:lvlJc w:val="left"/>
      <w:pPr>
        <w:ind w:left="1440" w:hanging="360"/>
      </w:pPr>
      <w:rPr>
        <w:rFonts w:ascii="Wingdings" w:hAnsi="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0BDD473B"/>
    <w:multiLevelType w:val="hybridMultilevel"/>
    <w:tmpl w:val="37E2334C"/>
    <w:lvl w:ilvl="0" w:tplc="8E68AF06">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8B500C18">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C931B21"/>
    <w:multiLevelType w:val="hybridMultilevel"/>
    <w:tmpl w:val="D8E42CC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0EBD1AC5"/>
    <w:multiLevelType w:val="hybridMultilevel"/>
    <w:tmpl w:val="595EF5FC"/>
    <w:lvl w:ilvl="0" w:tplc="846E0542">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0ED12CD7"/>
    <w:multiLevelType w:val="hybridMultilevel"/>
    <w:tmpl w:val="D4B0F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253580"/>
    <w:multiLevelType w:val="hybridMultilevel"/>
    <w:tmpl w:val="47C8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A5619A"/>
    <w:multiLevelType w:val="multilevel"/>
    <w:tmpl w:val="0C07001D"/>
    <w:styleLink w:val="Style1"/>
    <w:lvl w:ilvl="0">
      <w:start w:val="1"/>
      <w:numFmt w:val="decimal"/>
      <w:lvlText w:val="%1)"/>
      <w:lvlJc w:val="left"/>
      <w:pPr>
        <w:ind w:left="360" w:hanging="360"/>
      </w:pPr>
      <w:rPr>
        <w:rFonts w:ascii="Myriad Pro" w:hAnsi="Myriad Pr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04312E2"/>
    <w:multiLevelType w:val="hybridMultilevel"/>
    <w:tmpl w:val="FA98E8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0901084"/>
    <w:multiLevelType w:val="hybridMultilevel"/>
    <w:tmpl w:val="BC0A84B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110F205F"/>
    <w:multiLevelType w:val="hybridMultilevel"/>
    <w:tmpl w:val="4C08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8E39FE"/>
    <w:multiLevelType w:val="hybridMultilevel"/>
    <w:tmpl w:val="A2C25958"/>
    <w:lvl w:ilvl="0" w:tplc="FFFFFFFF">
      <w:start w:val="1"/>
      <w:numFmt w:val="bullet"/>
      <w:lvlText w:val="•"/>
      <w:lvlJc w:val="left"/>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7" w15:restartNumberingAfterBreak="0">
    <w:nsid w:val="165F6905"/>
    <w:multiLevelType w:val="hybridMultilevel"/>
    <w:tmpl w:val="ADE005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1AA61861"/>
    <w:multiLevelType w:val="hybridMultilevel"/>
    <w:tmpl w:val="44747BBA"/>
    <w:lvl w:ilvl="0" w:tplc="7ED65C1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0B22A3"/>
    <w:multiLevelType w:val="hybridMultilevel"/>
    <w:tmpl w:val="0194EF1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1B3A37A6"/>
    <w:multiLevelType w:val="hybridMultilevel"/>
    <w:tmpl w:val="79449702"/>
    <w:lvl w:ilvl="0" w:tplc="CE6CA65A">
      <w:start w:val="1"/>
      <w:numFmt w:val="decimal"/>
      <w:lvlText w:val="%1."/>
      <w:lvlJc w:val="left"/>
      <w:pPr>
        <w:ind w:left="360" w:hanging="360"/>
      </w:pPr>
    </w:lvl>
    <w:lvl w:ilvl="1" w:tplc="26C83F46">
      <w:start w:val="1"/>
      <w:numFmt w:val="decimal"/>
      <w:lvlText w:val="%2."/>
      <w:lvlJc w:val="left"/>
      <w:pPr>
        <w:ind w:left="1080" w:hanging="360"/>
      </w:pPr>
      <w:rPr>
        <w:rFonts w:ascii="Myriad Pro" w:hAnsi="Myriad Pro" w:hint="default"/>
      </w:r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1" w15:restartNumberingAfterBreak="0">
    <w:nsid w:val="1EAA1F8D"/>
    <w:multiLevelType w:val="multilevel"/>
    <w:tmpl w:val="0C07001D"/>
    <w:numStyleLink w:val="Style1"/>
  </w:abstractNum>
  <w:abstractNum w:abstractNumId="32" w15:restartNumberingAfterBreak="0">
    <w:nsid w:val="1FA236A8"/>
    <w:multiLevelType w:val="hybridMultilevel"/>
    <w:tmpl w:val="7D2C7FC8"/>
    <w:lvl w:ilvl="0" w:tplc="AB4C0AAA">
      <w:start w:val="3"/>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23E37AB2"/>
    <w:multiLevelType w:val="hybridMultilevel"/>
    <w:tmpl w:val="A9547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F74899"/>
    <w:multiLevelType w:val="hybridMultilevel"/>
    <w:tmpl w:val="582CE128"/>
    <w:lvl w:ilvl="0" w:tplc="C996191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9813E5"/>
    <w:multiLevelType w:val="hybridMultilevel"/>
    <w:tmpl w:val="5B425D34"/>
    <w:lvl w:ilvl="0" w:tplc="CE6CA65A">
      <w:start w:val="1"/>
      <w:numFmt w:val="decimal"/>
      <w:lvlText w:val="%1."/>
      <w:lvlJc w:val="left"/>
      <w:pPr>
        <w:ind w:left="360" w:hanging="360"/>
      </w:pPr>
    </w:lvl>
    <w:lvl w:ilvl="1" w:tplc="07BABE14">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6" w15:restartNumberingAfterBreak="0">
    <w:nsid w:val="31EB41AD"/>
    <w:multiLevelType w:val="hybridMultilevel"/>
    <w:tmpl w:val="A4802DE0"/>
    <w:lvl w:ilvl="0" w:tplc="7ED65C1A">
      <w:start w:val="1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8956F1"/>
    <w:multiLevelType w:val="multilevel"/>
    <w:tmpl w:val="C6A41FC6"/>
    <w:numStyleLink w:val="Bullets1"/>
  </w:abstractNum>
  <w:abstractNum w:abstractNumId="38" w15:restartNumberingAfterBreak="0">
    <w:nsid w:val="35A82F06"/>
    <w:multiLevelType w:val="hybridMultilevel"/>
    <w:tmpl w:val="4D529ABA"/>
    <w:lvl w:ilvl="0" w:tplc="6452F8DA">
      <w:start w:val="1"/>
      <w:numFmt w:val="decimal"/>
      <w:lvlText w:val="%1."/>
      <w:lvlJc w:val="left"/>
      <w:pPr>
        <w:ind w:left="1440" w:hanging="360"/>
      </w:pPr>
      <w:rPr>
        <w:rFonts w:ascii="Myriad Pro" w:hAnsi="Myriad Pro"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39" w15:restartNumberingAfterBreak="0">
    <w:nsid w:val="366D3134"/>
    <w:multiLevelType w:val="hybridMultilevel"/>
    <w:tmpl w:val="8800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991A5C"/>
    <w:multiLevelType w:val="hybridMultilevel"/>
    <w:tmpl w:val="FCEC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D45136"/>
    <w:multiLevelType w:val="hybridMultilevel"/>
    <w:tmpl w:val="BC08377E"/>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2" w15:restartNumberingAfterBreak="0">
    <w:nsid w:val="3B382159"/>
    <w:multiLevelType w:val="hybridMultilevel"/>
    <w:tmpl w:val="3DB239AC"/>
    <w:lvl w:ilvl="0" w:tplc="171E4B1E">
      <w:start w:val="1"/>
      <w:numFmt w:val="bullet"/>
      <w:pStyle w:val="bulletslevel1"/>
      <w:lvlText w:val="»"/>
      <w:lvlJc w:val="left"/>
      <w:pPr>
        <w:ind w:left="479" w:hanging="360"/>
      </w:pPr>
      <w:rPr>
        <w:rFonts w:ascii="Arial" w:hAnsi="Arial" w:hint="default"/>
      </w:rPr>
    </w:lvl>
    <w:lvl w:ilvl="1" w:tplc="08090003" w:tentative="1">
      <w:start w:val="1"/>
      <w:numFmt w:val="bullet"/>
      <w:lvlText w:val="o"/>
      <w:lvlJc w:val="left"/>
      <w:pPr>
        <w:ind w:left="1199" w:hanging="360"/>
      </w:pPr>
      <w:rPr>
        <w:rFonts w:ascii="Courier New" w:hAnsi="Courier New" w:cs="Courier New" w:hint="default"/>
      </w:rPr>
    </w:lvl>
    <w:lvl w:ilvl="2" w:tplc="08090005" w:tentative="1">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43" w15:restartNumberingAfterBreak="0">
    <w:nsid w:val="3B515662"/>
    <w:multiLevelType w:val="multilevel"/>
    <w:tmpl w:val="6A8AA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3CBC29F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2002E9F"/>
    <w:multiLevelType w:val="hybridMultilevel"/>
    <w:tmpl w:val="67C0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EC7EB5"/>
    <w:multiLevelType w:val="hybridMultilevel"/>
    <w:tmpl w:val="66CC3A62"/>
    <w:lvl w:ilvl="0" w:tplc="7ED65C1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343C7B"/>
    <w:multiLevelType w:val="hybridMultilevel"/>
    <w:tmpl w:val="0448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C82471"/>
    <w:multiLevelType w:val="hybridMultilevel"/>
    <w:tmpl w:val="8A08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E56DE8"/>
    <w:multiLevelType w:val="hybridMultilevel"/>
    <w:tmpl w:val="3D4283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5084236A"/>
    <w:multiLevelType w:val="hybridMultilevel"/>
    <w:tmpl w:val="79F08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BE0A82"/>
    <w:multiLevelType w:val="multilevel"/>
    <w:tmpl w:val="AE1C13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31C1229"/>
    <w:multiLevelType w:val="multilevel"/>
    <w:tmpl w:val="0C07001D"/>
    <w:styleLink w:val="List2"/>
    <w:lvl w:ilvl="0">
      <w:start w:val="2"/>
      <w:numFmt w:val="decimal"/>
      <w:lvlText w:val="%1)"/>
      <w:lvlJc w:val="left"/>
      <w:pPr>
        <w:ind w:left="360" w:hanging="360"/>
      </w:pPr>
    </w:lvl>
    <w:lvl w:ilvl="1">
      <w:start w:val="1"/>
      <w:numFmt w:val="lowerLetter"/>
      <w:lvlText w:val="%2)"/>
      <w:lvlJc w:val="left"/>
      <w:pPr>
        <w:ind w:left="720" w:hanging="360"/>
      </w:pPr>
      <w:rPr>
        <w:rFonts w:ascii="Myriad Pro" w:hAnsi="Myriad Pro"/>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43B2B63"/>
    <w:multiLevelType w:val="hybridMultilevel"/>
    <w:tmpl w:val="7A20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0A68C8"/>
    <w:multiLevelType w:val="hybridMultilevel"/>
    <w:tmpl w:val="110C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9F6425"/>
    <w:multiLevelType w:val="hybridMultilevel"/>
    <w:tmpl w:val="4C98EC1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6" w15:restartNumberingAfterBreak="0">
    <w:nsid w:val="5A703BE7"/>
    <w:multiLevelType w:val="hybridMultilevel"/>
    <w:tmpl w:val="78E421F2"/>
    <w:lvl w:ilvl="0" w:tplc="4FB690BE">
      <w:start w:val="1"/>
      <w:numFmt w:val="decimal"/>
      <w:lvlText w:val="%1."/>
      <w:lvlJc w:val="left"/>
      <w:pPr>
        <w:ind w:left="720" w:hanging="360"/>
      </w:pPr>
      <w:rPr>
        <w:rFonts w:ascii="Myriad Pro" w:hAnsi="Myriad Pro"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7" w15:restartNumberingAfterBreak="0">
    <w:nsid w:val="5F19124E"/>
    <w:multiLevelType w:val="hybridMultilevel"/>
    <w:tmpl w:val="1C6472B6"/>
    <w:lvl w:ilvl="0" w:tplc="C3565388">
      <w:start w:val="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9F6646"/>
    <w:multiLevelType w:val="hybridMultilevel"/>
    <w:tmpl w:val="62585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104115"/>
    <w:multiLevelType w:val="hybridMultilevel"/>
    <w:tmpl w:val="1564FFA8"/>
    <w:lvl w:ilvl="0" w:tplc="755E1822">
      <w:start w:val="202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4B2F28"/>
    <w:multiLevelType w:val="hybridMultilevel"/>
    <w:tmpl w:val="98D479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15:restartNumberingAfterBreak="0">
    <w:nsid w:val="666F061F"/>
    <w:multiLevelType w:val="hybridMultilevel"/>
    <w:tmpl w:val="0B3C5BC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62" w15:restartNumberingAfterBreak="0">
    <w:nsid w:val="687406DD"/>
    <w:multiLevelType w:val="multilevel"/>
    <w:tmpl w:val="0C07001D"/>
    <w:numStyleLink w:val="List2"/>
  </w:abstractNum>
  <w:abstractNum w:abstractNumId="63" w15:restartNumberingAfterBreak="0">
    <w:nsid w:val="68BC4C09"/>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4" w15:restartNumberingAfterBreak="0">
    <w:nsid w:val="68E721CB"/>
    <w:multiLevelType w:val="multilevel"/>
    <w:tmpl w:val="C6A41FC6"/>
    <w:styleLink w:val="Bullets1"/>
    <w:lvl w:ilvl="0">
      <w:start w:val="1"/>
      <w:numFmt w:val="bullet"/>
      <w:lvlText w:val="»"/>
      <w:lvlJc w:val="left"/>
      <w:pPr>
        <w:ind w:left="720" w:hanging="360"/>
      </w:pPr>
      <w:rPr>
        <w:rFonts w:ascii="Myriad Pro" w:hAnsi="Myriad Pro" w:hint="default"/>
        <w:sz w:val="22"/>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3A60D3"/>
    <w:multiLevelType w:val="hybridMultilevel"/>
    <w:tmpl w:val="91BEA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6F29462F"/>
    <w:multiLevelType w:val="hybridMultilevel"/>
    <w:tmpl w:val="8C20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CB0F62"/>
    <w:multiLevelType w:val="hybridMultilevel"/>
    <w:tmpl w:val="AC74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DE7427"/>
    <w:multiLevelType w:val="hybridMultilevel"/>
    <w:tmpl w:val="C91E2C6E"/>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15:restartNumberingAfterBreak="0">
    <w:nsid w:val="77327FFD"/>
    <w:multiLevelType w:val="hybridMultilevel"/>
    <w:tmpl w:val="D190FF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735098"/>
    <w:multiLevelType w:val="hybridMultilevel"/>
    <w:tmpl w:val="3460AE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9B207F"/>
    <w:multiLevelType w:val="hybridMultilevel"/>
    <w:tmpl w:val="ADF2BD7E"/>
    <w:lvl w:ilvl="0" w:tplc="CD1A028C">
      <w:start w:val="1"/>
      <w:numFmt w:val="bullet"/>
      <w:pStyle w:val="bulletslevel2"/>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2" w15:restartNumberingAfterBreak="0">
    <w:nsid w:val="7B16495F"/>
    <w:multiLevelType w:val="hybridMultilevel"/>
    <w:tmpl w:val="0A549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DD5FEB6"/>
    <w:multiLevelType w:val="hybridMultilevel"/>
    <w:tmpl w:val="DADD6A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57262313">
    <w:abstractNumId w:val="22"/>
  </w:num>
  <w:num w:numId="2" w16cid:durableId="1136263327">
    <w:abstractNumId w:val="31"/>
  </w:num>
  <w:num w:numId="3" w16cid:durableId="1147628805">
    <w:abstractNumId w:val="52"/>
  </w:num>
  <w:num w:numId="4" w16cid:durableId="684525881">
    <w:abstractNumId w:val="62"/>
  </w:num>
  <w:num w:numId="5" w16cid:durableId="2004964350">
    <w:abstractNumId w:val="19"/>
  </w:num>
  <w:num w:numId="6" w16cid:durableId="948703973">
    <w:abstractNumId w:val="35"/>
  </w:num>
  <w:num w:numId="7" w16cid:durableId="1021131833">
    <w:abstractNumId w:val="56"/>
  </w:num>
  <w:num w:numId="8" w16cid:durableId="1826511432">
    <w:abstractNumId w:val="30"/>
  </w:num>
  <w:num w:numId="9" w16cid:durableId="2071999267">
    <w:abstractNumId w:val="38"/>
  </w:num>
  <w:num w:numId="10" w16cid:durableId="793671021">
    <w:abstractNumId w:val="51"/>
  </w:num>
  <w:num w:numId="11" w16cid:durableId="1025520880">
    <w:abstractNumId w:val="44"/>
  </w:num>
  <w:num w:numId="12" w16cid:durableId="2073114362">
    <w:abstractNumId w:val="15"/>
  </w:num>
  <w:num w:numId="13" w16cid:durableId="1190726078">
    <w:abstractNumId w:val="5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109351937">
    <w:abstractNumId w:val="16"/>
  </w:num>
  <w:num w:numId="15" w16cid:durableId="2128499089">
    <w:abstractNumId w:val="64"/>
  </w:num>
  <w:num w:numId="16" w16cid:durableId="1197426906">
    <w:abstractNumId w:val="37"/>
  </w:num>
  <w:num w:numId="17" w16cid:durableId="1589197683">
    <w:abstractNumId w:val="43"/>
  </w:num>
  <w:num w:numId="18" w16cid:durableId="1287614618">
    <w:abstractNumId w:val="63"/>
  </w:num>
  <w:num w:numId="19" w16cid:durableId="1938250397">
    <w:abstractNumId w:val="42"/>
  </w:num>
  <w:num w:numId="20" w16cid:durableId="651132408">
    <w:abstractNumId w:val="17"/>
  </w:num>
  <w:num w:numId="21" w16cid:durableId="2126725280">
    <w:abstractNumId w:val="63"/>
  </w:num>
  <w:num w:numId="22" w16cid:durableId="1276719137">
    <w:abstractNumId w:val="71"/>
  </w:num>
  <w:num w:numId="23" w16cid:durableId="368336619">
    <w:abstractNumId w:val="59"/>
  </w:num>
  <w:num w:numId="24" w16cid:durableId="1157109585">
    <w:abstractNumId w:val="13"/>
  </w:num>
  <w:num w:numId="25" w16cid:durableId="2007709191">
    <w:abstractNumId w:val="65"/>
  </w:num>
  <w:num w:numId="26" w16cid:durableId="325743912">
    <w:abstractNumId w:val="9"/>
  </w:num>
  <w:num w:numId="27" w16cid:durableId="1044713317">
    <w:abstractNumId w:val="28"/>
  </w:num>
  <w:num w:numId="28" w16cid:durableId="1880391088">
    <w:abstractNumId w:val="36"/>
  </w:num>
  <w:num w:numId="29" w16cid:durableId="1978337605">
    <w:abstractNumId w:val="5"/>
  </w:num>
  <w:num w:numId="30" w16cid:durableId="809791041">
    <w:abstractNumId w:val="70"/>
  </w:num>
  <w:num w:numId="31" w16cid:durableId="1293485896">
    <w:abstractNumId w:val="69"/>
  </w:num>
  <w:num w:numId="32" w16cid:durableId="492765489">
    <w:abstractNumId w:val="6"/>
  </w:num>
  <w:num w:numId="33" w16cid:durableId="881868525">
    <w:abstractNumId w:val="58"/>
  </w:num>
  <w:num w:numId="34" w16cid:durableId="1559977379">
    <w:abstractNumId w:val="0"/>
  </w:num>
  <w:num w:numId="35" w16cid:durableId="1140266123">
    <w:abstractNumId w:val="73"/>
  </w:num>
  <w:num w:numId="36" w16cid:durableId="1229001959">
    <w:abstractNumId w:val="7"/>
  </w:num>
  <w:num w:numId="37" w16cid:durableId="1122532020">
    <w:abstractNumId w:val="1"/>
  </w:num>
  <w:num w:numId="38" w16cid:durableId="1141733857">
    <w:abstractNumId w:val="47"/>
  </w:num>
  <w:num w:numId="39" w16cid:durableId="133062288">
    <w:abstractNumId w:val="8"/>
  </w:num>
  <w:num w:numId="40" w16cid:durableId="1372875218">
    <w:abstractNumId w:val="20"/>
  </w:num>
  <w:num w:numId="41" w16cid:durableId="1756126725">
    <w:abstractNumId w:val="29"/>
  </w:num>
  <w:num w:numId="42" w16cid:durableId="1020203819">
    <w:abstractNumId w:val="53"/>
  </w:num>
  <w:num w:numId="43" w16cid:durableId="779957381">
    <w:abstractNumId w:val="45"/>
  </w:num>
  <w:num w:numId="44" w16cid:durableId="775251221">
    <w:abstractNumId w:val="67"/>
  </w:num>
  <w:num w:numId="45" w16cid:durableId="133916494">
    <w:abstractNumId w:val="25"/>
  </w:num>
  <w:num w:numId="46" w16cid:durableId="1002199628">
    <w:abstractNumId w:val="24"/>
  </w:num>
  <w:num w:numId="47" w16cid:durableId="320544521">
    <w:abstractNumId w:val="46"/>
  </w:num>
  <w:num w:numId="48" w16cid:durableId="1505853183">
    <w:abstractNumId w:val="68"/>
  </w:num>
  <w:num w:numId="49" w16cid:durableId="1409184943">
    <w:abstractNumId w:val="48"/>
  </w:num>
  <w:num w:numId="50" w16cid:durableId="1856143322">
    <w:abstractNumId w:val="4"/>
  </w:num>
  <w:num w:numId="51" w16cid:durableId="1704136408">
    <w:abstractNumId w:val="33"/>
  </w:num>
  <w:num w:numId="52" w16cid:durableId="2074307091">
    <w:abstractNumId w:val="60"/>
  </w:num>
  <w:num w:numId="53" w16cid:durableId="2145005057">
    <w:abstractNumId w:val="40"/>
  </w:num>
  <w:num w:numId="54" w16cid:durableId="174657546">
    <w:abstractNumId w:val="54"/>
  </w:num>
  <w:num w:numId="55" w16cid:durableId="12457791">
    <w:abstractNumId w:val="18"/>
  </w:num>
  <w:num w:numId="56" w16cid:durableId="1971131579">
    <w:abstractNumId w:val="55"/>
  </w:num>
  <w:num w:numId="57" w16cid:durableId="1875724985">
    <w:abstractNumId w:val="27"/>
  </w:num>
  <w:num w:numId="58" w16cid:durableId="1707758631">
    <w:abstractNumId w:val="49"/>
  </w:num>
  <w:num w:numId="59" w16cid:durableId="593366610">
    <w:abstractNumId w:val="39"/>
  </w:num>
  <w:num w:numId="60" w16cid:durableId="907810679">
    <w:abstractNumId w:val="2"/>
  </w:num>
  <w:num w:numId="61" w16cid:durableId="2131628635">
    <w:abstractNumId w:val="23"/>
  </w:num>
  <w:num w:numId="62" w16cid:durableId="1714311310">
    <w:abstractNumId w:val="66"/>
  </w:num>
  <w:num w:numId="63" w16cid:durableId="341512003">
    <w:abstractNumId w:val="34"/>
  </w:num>
  <w:num w:numId="64" w16cid:durableId="1376923973">
    <w:abstractNumId w:val="32"/>
  </w:num>
  <w:num w:numId="65" w16cid:durableId="2075617008">
    <w:abstractNumId w:val="61"/>
  </w:num>
  <w:num w:numId="66" w16cid:durableId="105467811">
    <w:abstractNumId w:val="10"/>
  </w:num>
  <w:num w:numId="67" w16cid:durableId="1897931135">
    <w:abstractNumId w:val="72"/>
  </w:num>
  <w:num w:numId="68" w16cid:durableId="357463772">
    <w:abstractNumId w:val="3"/>
  </w:num>
  <w:num w:numId="69" w16cid:durableId="1927958355">
    <w:abstractNumId w:val="21"/>
  </w:num>
  <w:num w:numId="70" w16cid:durableId="2020308704">
    <w:abstractNumId w:val="26"/>
  </w:num>
  <w:num w:numId="71" w16cid:durableId="472412351">
    <w:abstractNumId w:val="50"/>
  </w:num>
  <w:num w:numId="72" w16cid:durableId="2131581969">
    <w:abstractNumId w:val="11"/>
  </w:num>
  <w:num w:numId="73" w16cid:durableId="859707780">
    <w:abstractNumId w:val="41"/>
  </w:num>
  <w:num w:numId="74" w16cid:durableId="1613973206">
    <w:abstractNumId w:val="12"/>
  </w:num>
  <w:num w:numId="75" w16cid:durableId="1272586573">
    <w:abstractNumId w:val="14"/>
  </w:num>
  <w:num w:numId="76" w16cid:durableId="527720967">
    <w:abstractNumId w:val="5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ewMDI2MjCxNDC0NDZS0lEKTi0uzszPAykwMq0FAIr46RAtAAAA"/>
  </w:docVars>
  <w:rsids>
    <w:rsidRoot w:val="00895029"/>
    <w:rsid w:val="00000223"/>
    <w:rsid w:val="00000CF6"/>
    <w:rsid w:val="000010FB"/>
    <w:rsid w:val="00002352"/>
    <w:rsid w:val="00002F1F"/>
    <w:rsid w:val="00003013"/>
    <w:rsid w:val="000030A0"/>
    <w:rsid w:val="000031E6"/>
    <w:rsid w:val="000032B8"/>
    <w:rsid w:val="0000388D"/>
    <w:rsid w:val="00003A9D"/>
    <w:rsid w:val="00004528"/>
    <w:rsid w:val="000052AF"/>
    <w:rsid w:val="0000544D"/>
    <w:rsid w:val="000056CC"/>
    <w:rsid w:val="00005FCC"/>
    <w:rsid w:val="0000603A"/>
    <w:rsid w:val="0000619B"/>
    <w:rsid w:val="00007071"/>
    <w:rsid w:val="0000715B"/>
    <w:rsid w:val="00007C3A"/>
    <w:rsid w:val="0001028A"/>
    <w:rsid w:val="0001032B"/>
    <w:rsid w:val="0001072A"/>
    <w:rsid w:val="000123F0"/>
    <w:rsid w:val="00013256"/>
    <w:rsid w:val="00014220"/>
    <w:rsid w:val="00014371"/>
    <w:rsid w:val="000155F2"/>
    <w:rsid w:val="0001572B"/>
    <w:rsid w:val="00016839"/>
    <w:rsid w:val="000175FB"/>
    <w:rsid w:val="00017AA2"/>
    <w:rsid w:val="00017E22"/>
    <w:rsid w:val="000208C6"/>
    <w:rsid w:val="00020991"/>
    <w:rsid w:val="00020B39"/>
    <w:rsid w:val="00021747"/>
    <w:rsid w:val="000217DF"/>
    <w:rsid w:val="00022894"/>
    <w:rsid w:val="00022CB9"/>
    <w:rsid w:val="00022DDA"/>
    <w:rsid w:val="00023733"/>
    <w:rsid w:val="00025E09"/>
    <w:rsid w:val="000271B9"/>
    <w:rsid w:val="000273BB"/>
    <w:rsid w:val="00027A74"/>
    <w:rsid w:val="000300C0"/>
    <w:rsid w:val="000311D5"/>
    <w:rsid w:val="0003128A"/>
    <w:rsid w:val="0003131C"/>
    <w:rsid w:val="00031446"/>
    <w:rsid w:val="00032D4E"/>
    <w:rsid w:val="00032EEB"/>
    <w:rsid w:val="000339EF"/>
    <w:rsid w:val="00034755"/>
    <w:rsid w:val="00035057"/>
    <w:rsid w:val="00035F3C"/>
    <w:rsid w:val="00036467"/>
    <w:rsid w:val="000364B1"/>
    <w:rsid w:val="00036A03"/>
    <w:rsid w:val="00040742"/>
    <w:rsid w:val="00041490"/>
    <w:rsid w:val="0004151B"/>
    <w:rsid w:val="00041EAD"/>
    <w:rsid w:val="00042003"/>
    <w:rsid w:val="0004269D"/>
    <w:rsid w:val="00043651"/>
    <w:rsid w:val="0004403E"/>
    <w:rsid w:val="00044512"/>
    <w:rsid w:val="000449C7"/>
    <w:rsid w:val="00044B69"/>
    <w:rsid w:val="00044DB3"/>
    <w:rsid w:val="00046313"/>
    <w:rsid w:val="00046565"/>
    <w:rsid w:val="000466E6"/>
    <w:rsid w:val="00046A44"/>
    <w:rsid w:val="000472E1"/>
    <w:rsid w:val="00047996"/>
    <w:rsid w:val="00047FAC"/>
    <w:rsid w:val="000500C1"/>
    <w:rsid w:val="0005054A"/>
    <w:rsid w:val="00050CCA"/>
    <w:rsid w:val="00050FA4"/>
    <w:rsid w:val="00052548"/>
    <w:rsid w:val="00052A78"/>
    <w:rsid w:val="0005348D"/>
    <w:rsid w:val="00053601"/>
    <w:rsid w:val="000537AE"/>
    <w:rsid w:val="00053BE0"/>
    <w:rsid w:val="000543AC"/>
    <w:rsid w:val="000544B5"/>
    <w:rsid w:val="00055EA5"/>
    <w:rsid w:val="000565C9"/>
    <w:rsid w:val="00056641"/>
    <w:rsid w:val="00056856"/>
    <w:rsid w:val="00057EA4"/>
    <w:rsid w:val="000601E0"/>
    <w:rsid w:val="000615A3"/>
    <w:rsid w:val="000618D2"/>
    <w:rsid w:val="00061FA8"/>
    <w:rsid w:val="000623B5"/>
    <w:rsid w:val="0006262F"/>
    <w:rsid w:val="000637C4"/>
    <w:rsid w:val="0006381F"/>
    <w:rsid w:val="000640A0"/>
    <w:rsid w:val="00065752"/>
    <w:rsid w:val="00065806"/>
    <w:rsid w:val="00065BE2"/>
    <w:rsid w:val="00065F08"/>
    <w:rsid w:val="000662C5"/>
    <w:rsid w:val="000671E1"/>
    <w:rsid w:val="0007049E"/>
    <w:rsid w:val="000708F3"/>
    <w:rsid w:val="00070EE1"/>
    <w:rsid w:val="00071A82"/>
    <w:rsid w:val="0007296A"/>
    <w:rsid w:val="00073620"/>
    <w:rsid w:val="00074026"/>
    <w:rsid w:val="00075188"/>
    <w:rsid w:val="00075CE4"/>
    <w:rsid w:val="00076149"/>
    <w:rsid w:val="00076B52"/>
    <w:rsid w:val="00077148"/>
    <w:rsid w:val="00077872"/>
    <w:rsid w:val="00080DC3"/>
    <w:rsid w:val="00080EC4"/>
    <w:rsid w:val="00081AAB"/>
    <w:rsid w:val="00081B2E"/>
    <w:rsid w:val="00082595"/>
    <w:rsid w:val="00083576"/>
    <w:rsid w:val="00083CC6"/>
    <w:rsid w:val="00083F60"/>
    <w:rsid w:val="00084DD0"/>
    <w:rsid w:val="0008511B"/>
    <w:rsid w:val="00085440"/>
    <w:rsid w:val="000856F9"/>
    <w:rsid w:val="00085797"/>
    <w:rsid w:val="000865D3"/>
    <w:rsid w:val="00086B5F"/>
    <w:rsid w:val="00086FBB"/>
    <w:rsid w:val="00087484"/>
    <w:rsid w:val="0009047F"/>
    <w:rsid w:val="000915A1"/>
    <w:rsid w:val="00091C0B"/>
    <w:rsid w:val="0009337C"/>
    <w:rsid w:val="00093891"/>
    <w:rsid w:val="00095FEC"/>
    <w:rsid w:val="000964E6"/>
    <w:rsid w:val="00097082"/>
    <w:rsid w:val="00097B6B"/>
    <w:rsid w:val="000A05BD"/>
    <w:rsid w:val="000A0A9E"/>
    <w:rsid w:val="000A0C68"/>
    <w:rsid w:val="000A14A0"/>
    <w:rsid w:val="000A2050"/>
    <w:rsid w:val="000A24F0"/>
    <w:rsid w:val="000A25B8"/>
    <w:rsid w:val="000A28C5"/>
    <w:rsid w:val="000A41D6"/>
    <w:rsid w:val="000A5CFC"/>
    <w:rsid w:val="000A6897"/>
    <w:rsid w:val="000A74A4"/>
    <w:rsid w:val="000A791E"/>
    <w:rsid w:val="000A7927"/>
    <w:rsid w:val="000B00B7"/>
    <w:rsid w:val="000B0F29"/>
    <w:rsid w:val="000B145F"/>
    <w:rsid w:val="000B1EA4"/>
    <w:rsid w:val="000B251A"/>
    <w:rsid w:val="000B2BD5"/>
    <w:rsid w:val="000B343E"/>
    <w:rsid w:val="000B411C"/>
    <w:rsid w:val="000B4222"/>
    <w:rsid w:val="000B5474"/>
    <w:rsid w:val="000B63F0"/>
    <w:rsid w:val="000B713F"/>
    <w:rsid w:val="000B7806"/>
    <w:rsid w:val="000C0B0C"/>
    <w:rsid w:val="000C10C8"/>
    <w:rsid w:val="000C14AE"/>
    <w:rsid w:val="000C180E"/>
    <w:rsid w:val="000C199F"/>
    <w:rsid w:val="000C2540"/>
    <w:rsid w:val="000C2AA0"/>
    <w:rsid w:val="000C30DC"/>
    <w:rsid w:val="000C3DC0"/>
    <w:rsid w:val="000C46C2"/>
    <w:rsid w:val="000C4968"/>
    <w:rsid w:val="000C4BBF"/>
    <w:rsid w:val="000C4E30"/>
    <w:rsid w:val="000C67A8"/>
    <w:rsid w:val="000C773E"/>
    <w:rsid w:val="000C7A5C"/>
    <w:rsid w:val="000D018B"/>
    <w:rsid w:val="000D0D68"/>
    <w:rsid w:val="000D0EA7"/>
    <w:rsid w:val="000D17B6"/>
    <w:rsid w:val="000D350B"/>
    <w:rsid w:val="000D3799"/>
    <w:rsid w:val="000D4088"/>
    <w:rsid w:val="000D42E8"/>
    <w:rsid w:val="000D4D58"/>
    <w:rsid w:val="000D5D7E"/>
    <w:rsid w:val="000D650E"/>
    <w:rsid w:val="000D6A67"/>
    <w:rsid w:val="000D71AF"/>
    <w:rsid w:val="000D71DE"/>
    <w:rsid w:val="000D71FB"/>
    <w:rsid w:val="000D74C7"/>
    <w:rsid w:val="000E1322"/>
    <w:rsid w:val="000E18A4"/>
    <w:rsid w:val="000E1B98"/>
    <w:rsid w:val="000E2423"/>
    <w:rsid w:val="000E2B35"/>
    <w:rsid w:val="000E2D62"/>
    <w:rsid w:val="000E3331"/>
    <w:rsid w:val="000E382A"/>
    <w:rsid w:val="000E4171"/>
    <w:rsid w:val="000E688D"/>
    <w:rsid w:val="000E7376"/>
    <w:rsid w:val="000E7D2E"/>
    <w:rsid w:val="000F0031"/>
    <w:rsid w:val="000F07BD"/>
    <w:rsid w:val="000F0B08"/>
    <w:rsid w:val="000F0D42"/>
    <w:rsid w:val="000F1DD4"/>
    <w:rsid w:val="000F35B2"/>
    <w:rsid w:val="000F3CFE"/>
    <w:rsid w:val="000F4356"/>
    <w:rsid w:val="000F4C63"/>
    <w:rsid w:val="000F57B6"/>
    <w:rsid w:val="000F5D41"/>
    <w:rsid w:val="000F6366"/>
    <w:rsid w:val="000F6AE3"/>
    <w:rsid w:val="000F7A06"/>
    <w:rsid w:val="0010052B"/>
    <w:rsid w:val="001005EA"/>
    <w:rsid w:val="001009CD"/>
    <w:rsid w:val="00100AC0"/>
    <w:rsid w:val="00100EEC"/>
    <w:rsid w:val="00101238"/>
    <w:rsid w:val="00101AFB"/>
    <w:rsid w:val="00101CEA"/>
    <w:rsid w:val="00101F86"/>
    <w:rsid w:val="00102854"/>
    <w:rsid w:val="0010292D"/>
    <w:rsid w:val="00103577"/>
    <w:rsid w:val="00103DBB"/>
    <w:rsid w:val="00103EFC"/>
    <w:rsid w:val="001046F9"/>
    <w:rsid w:val="00104E33"/>
    <w:rsid w:val="001052E0"/>
    <w:rsid w:val="0010554F"/>
    <w:rsid w:val="0010577D"/>
    <w:rsid w:val="00105F67"/>
    <w:rsid w:val="00106324"/>
    <w:rsid w:val="0010651B"/>
    <w:rsid w:val="00106779"/>
    <w:rsid w:val="00106A97"/>
    <w:rsid w:val="00107013"/>
    <w:rsid w:val="0010736B"/>
    <w:rsid w:val="001076A7"/>
    <w:rsid w:val="001078D7"/>
    <w:rsid w:val="00107B3F"/>
    <w:rsid w:val="001107FD"/>
    <w:rsid w:val="00110964"/>
    <w:rsid w:val="00111444"/>
    <w:rsid w:val="00111D04"/>
    <w:rsid w:val="001120CC"/>
    <w:rsid w:val="00112129"/>
    <w:rsid w:val="00112AAB"/>
    <w:rsid w:val="0011324A"/>
    <w:rsid w:val="0011349E"/>
    <w:rsid w:val="00113C1E"/>
    <w:rsid w:val="00113D93"/>
    <w:rsid w:val="00114D6E"/>
    <w:rsid w:val="00115024"/>
    <w:rsid w:val="0011524E"/>
    <w:rsid w:val="00115399"/>
    <w:rsid w:val="00115404"/>
    <w:rsid w:val="00116149"/>
    <w:rsid w:val="00116A7E"/>
    <w:rsid w:val="00116B8F"/>
    <w:rsid w:val="00116CF1"/>
    <w:rsid w:val="00116EB2"/>
    <w:rsid w:val="001178D6"/>
    <w:rsid w:val="00117FD8"/>
    <w:rsid w:val="001203AC"/>
    <w:rsid w:val="00120CCA"/>
    <w:rsid w:val="00121081"/>
    <w:rsid w:val="001213E0"/>
    <w:rsid w:val="0012184A"/>
    <w:rsid w:val="00122C7B"/>
    <w:rsid w:val="0012343D"/>
    <w:rsid w:val="00124B7C"/>
    <w:rsid w:val="00125037"/>
    <w:rsid w:val="00125413"/>
    <w:rsid w:val="00125A37"/>
    <w:rsid w:val="001267A8"/>
    <w:rsid w:val="00126866"/>
    <w:rsid w:val="0012751C"/>
    <w:rsid w:val="00127BCD"/>
    <w:rsid w:val="00127E53"/>
    <w:rsid w:val="00131181"/>
    <w:rsid w:val="001326C2"/>
    <w:rsid w:val="00133AE2"/>
    <w:rsid w:val="0013437E"/>
    <w:rsid w:val="001345CD"/>
    <w:rsid w:val="001349E7"/>
    <w:rsid w:val="00134A12"/>
    <w:rsid w:val="00134A65"/>
    <w:rsid w:val="00134AEB"/>
    <w:rsid w:val="00135300"/>
    <w:rsid w:val="001365E1"/>
    <w:rsid w:val="0013744A"/>
    <w:rsid w:val="0013748A"/>
    <w:rsid w:val="00140421"/>
    <w:rsid w:val="00141096"/>
    <w:rsid w:val="001410AC"/>
    <w:rsid w:val="00141786"/>
    <w:rsid w:val="00141A67"/>
    <w:rsid w:val="0014245C"/>
    <w:rsid w:val="00142728"/>
    <w:rsid w:val="00142AFF"/>
    <w:rsid w:val="00142B40"/>
    <w:rsid w:val="00142C7B"/>
    <w:rsid w:val="001433BD"/>
    <w:rsid w:val="00143633"/>
    <w:rsid w:val="0014450F"/>
    <w:rsid w:val="00144CAC"/>
    <w:rsid w:val="00147165"/>
    <w:rsid w:val="001475B5"/>
    <w:rsid w:val="00151D05"/>
    <w:rsid w:val="001528AF"/>
    <w:rsid w:val="00152B8B"/>
    <w:rsid w:val="00152F27"/>
    <w:rsid w:val="0015326A"/>
    <w:rsid w:val="00153C0C"/>
    <w:rsid w:val="00153E43"/>
    <w:rsid w:val="00154FBF"/>
    <w:rsid w:val="00155A72"/>
    <w:rsid w:val="00155ADA"/>
    <w:rsid w:val="00155D58"/>
    <w:rsid w:val="0015602B"/>
    <w:rsid w:val="00157BA9"/>
    <w:rsid w:val="00157DCB"/>
    <w:rsid w:val="00157EB6"/>
    <w:rsid w:val="001604BA"/>
    <w:rsid w:val="00160649"/>
    <w:rsid w:val="00160C96"/>
    <w:rsid w:val="00160F56"/>
    <w:rsid w:val="001617AE"/>
    <w:rsid w:val="00161BD4"/>
    <w:rsid w:val="001622A2"/>
    <w:rsid w:val="001641A8"/>
    <w:rsid w:val="001644C3"/>
    <w:rsid w:val="00164DF4"/>
    <w:rsid w:val="00166DCE"/>
    <w:rsid w:val="00166FCB"/>
    <w:rsid w:val="001670B1"/>
    <w:rsid w:val="00167473"/>
    <w:rsid w:val="0017035A"/>
    <w:rsid w:val="00170C28"/>
    <w:rsid w:val="00171BB8"/>
    <w:rsid w:val="0017209B"/>
    <w:rsid w:val="00172A4B"/>
    <w:rsid w:val="00173C32"/>
    <w:rsid w:val="00174066"/>
    <w:rsid w:val="001747B3"/>
    <w:rsid w:val="00174E01"/>
    <w:rsid w:val="001754ED"/>
    <w:rsid w:val="00175589"/>
    <w:rsid w:val="00176513"/>
    <w:rsid w:val="0017651F"/>
    <w:rsid w:val="0017689E"/>
    <w:rsid w:val="001775FD"/>
    <w:rsid w:val="0018075A"/>
    <w:rsid w:val="00181060"/>
    <w:rsid w:val="001810C6"/>
    <w:rsid w:val="00181411"/>
    <w:rsid w:val="001834BE"/>
    <w:rsid w:val="00183DC7"/>
    <w:rsid w:val="001843E4"/>
    <w:rsid w:val="00184A0D"/>
    <w:rsid w:val="001854FA"/>
    <w:rsid w:val="001855E4"/>
    <w:rsid w:val="00185F56"/>
    <w:rsid w:val="001870EC"/>
    <w:rsid w:val="0019057E"/>
    <w:rsid w:val="00190B7F"/>
    <w:rsid w:val="00190B9C"/>
    <w:rsid w:val="0019122B"/>
    <w:rsid w:val="00191241"/>
    <w:rsid w:val="001912C3"/>
    <w:rsid w:val="0019139A"/>
    <w:rsid w:val="00191AAB"/>
    <w:rsid w:val="001928F4"/>
    <w:rsid w:val="00193141"/>
    <w:rsid w:val="00194152"/>
    <w:rsid w:val="00194782"/>
    <w:rsid w:val="00194D75"/>
    <w:rsid w:val="00195173"/>
    <w:rsid w:val="0019641B"/>
    <w:rsid w:val="0019745C"/>
    <w:rsid w:val="001A0236"/>
    <w:rsid w:val="001A19DC"/>
    <w:rsid w:val="001A3443"/>
    <w:rsid w:val="001A3466"/>
    <w:rsid w:val="001A366E"/>
    <w:rsid w:val="001A4257"/>
    <w:rsid w:val="001A4656"/>
    <w:rsid w:val="001A63AE"/>
    <w:rsid w:val="001A65A4"/>
    <w:rsid w:val="001A73D8"/>
    <w:rsid w:val="001A7509"/>
    <w:rsid w:val="001A78FC"/>
    <w:rsid w:val="001A7AB6"/>
    <w:rsid w:val="001B01BD"/>
    <w:rsid w:val="001B021C"/>
    <w:rsid w:val="001B145E"/>
    <w:rsid w:val="001B1B97"/>
    <w:rsid w:val="001B39C4"/>
    <w:rsid w:val="001B4151"/>
    <w:rsid w:val="001B4410"/>
    <w:rsid w:val="001B4C63"/>
    <w:rsid w:val="001B5C67"/>
    <w:rsid w:val="001B5DBB"/>
    <w:rsid w:val="001B6163"/>
    <w:rsid w:val="001B61FA"/>
    <w:rsid w:val="001B749E"/>
    <w:rsid w:val="001B791C"/>
    <w:rsid w:val="001B7CED"/>
    <w:rsid w:val="001C03BB"/>
    <w:rsid w:val="001C0869"/>
    <w:rsid w:val="001C0EB7"/>
    <w:rsid w:val="001C0FF2"/>
    <w:rsid w:val="001C13CF"/>
    <w:rsid w:val="001C17F3"/>
    <w:rsid w:val="001C1DAD"/>
    <w:rsid w:val="001C2F7F"/>
    <w:rsid w:val="001C4A6F"/>
    <w:rsid w:val="001C4BF5"/>
    <w:rsid w:val="001C51F7"/>
    <w:rsid w:val="001C543D"/>
    <w:rsid w:val="001C578D"/>
    <w:rsid w:val="001C7783"/>
    <w:rsid w:val="001D1D5D"/>
    <w:rsid w:val="001D2009"/>
    <w:rsid w:val="001D2736"/>
    <w:rsid w:val="001D2B54"/>
    <w:rsid w:val="001D31AE"/>
    <w:rsid w:val="001D4B9D"/>
    <w:rsid w:val="001D4C58"/>
    <w:rsid w:val="001D4CD6"/>
    <w:rsid w:val="001D54E6"/>
    <w:rsid w:val="001D5DFC"/>
    <w:rsid w:val="001D61F2"/>
    <w:rsid w:val="001D6224"/>
    <w:rsid w:val="001D702C"/>
    <w:rsid w:val="001E01B3"/>
    <w:rsid w:val="001E054C"/>
    <w:rsid w:val="001E20DB"/>
    <w:rsid w:val="001E236B"/>
    <w:rsid w:val="001E29B9"/>
    <w:rsid w:val="001E2EFC"/>
    <w:rsid w:val="001E40FA"/>
    <w:rsid w:val="001E557D"/>
    <w:rsid w:val="001E5E0D"/>
    <w:rsid w:val="001E5E39"/>
    <w:rsid w:val="001E681B"/>
    <w:rsid w:val="001E6F23"/>
    <w:rsid w:val="001E74DC"/>
    <w:rsid w:val="001E7770"/>
    <w:rsid w:val="001F00CC"/>
    <w:rsid w:val="001F0833"/>
    <w:rsid w:val="001F1C8B"/>
    <w:rsid w:val="001F3714"/>
    <w:rsid w:val="001F4DBE"/>
    <w:rsid w:val="001F4E69"/>
    <w:rsid w:val="001F568E"/>
    <w:rsid w:val="001F7121"/>
    <w:rsid w:val="001F7BC1"/>
    <w:rsid w:val="0020047A"/>
    <w:rsid w:val="0020100C"/>
    <w:rsid w:val="002017D2"/>
    <w:rsid w:val="00201AD6"/>
    <w:rsid w:val="00201D78"/>
    <w:rsid w:val="0020238F"/>
    <w:rsid w:val="0020257E"/>
    <w:rsid w:val="00203503"/>
    <w:rsid w:val="002035F7"/>
    <w:rsid w:val="00203667"/>
    <w:rsid w:val="002039A4"/>
    <w:rsid w:val="00203C4D"/>
    <w:rsid w:val="002040E8"/>
    <w:rsid w:val="0020456C"/>
    <w:rsid w:val="002048DD"/>
    <w:rsid w:val="0020520B"/>
    <w:rsid w:val="002052A1"/>
    <w:rsid w:val="0020702B"/>
    <w:rsid w:val="002070BD"/>
    <w:rsid w:val="00210704"/>
    <w:rsid w:val="0021089F"/>
    <w:rsid w:val="00210C79"/>
    <w:rsid w:val="0021153E"/>
    <w:rsid w:val="00211E08"/>
    <w:rsid w:val="0021226B"/>
    <w:rsid w:val="0021239F"/>
    <w:rsid w:val="00212B7C"/>
    <w:rsid w:val="00213547"/>
    <w:rsid w:val="00213613"/>
    <w:rsid w:val="00214020"/>
    <w:rsid w:val="00214502"/>
    <w:rsid w:val="00214893"/>
    <w:rsid w:val="00214C06"/>
    <w:rsid w:val="002155EF"/>
    <w:rsid w:val="002157DF"/>
    <w:rsid w:val="00215E34"/>
    <w:rsid w:val="0021616D"/>
    <w:rsid w:val="0021704C"/>
    <w:rsid w:val="00217E4B"/>
    <w:rsid w:val="00220135"/>
    <w:rsid w:val="00220426"/>
    <w:rsid w:val="00220480"/>
    <w:rsid w:val="002204CF"/>
    <w:rsid w:val="002213F3"/>
    <w:rsid w:val="00221B65"/>
    <w:rsid w:val="00221C33"/>
    <w:rsid w:val="00221C40"/>
    <w:rsid w:val="002220E7"/>
    <w:rsid w:val="00222B88"/>
    <w:rsid w:val="00222F9F"/>
    <w:rsid w:val="00223321"/>
    <w:rsid w:val="0022467F"/>
    <w:rsid w:val="00225026"/>
    <w:rsid w:val="00225139"/>
    <w:rsid w:val="0022514E"/>
    <w:rsid w:val="002267A8"/>
    <w:rsid w:val="002269C1"/>
    <w:rsid w:val="00226F0B"/>
    <w:rsid w:val="00227AEA"/>
    <w:rsid w:val="0023059E"/>
    <w:rsid w:val="00230632"/>
    <w:rsid w:val="00231D86"/>
    <w:rsid w:val="00234332"/>
    <w:rsid w:val="0023452E"/>
    <w:rsid w:val="002346A5"/>
    <w:rsid w:val="00234CAC"/>
    <w:rsid w:val="00234CE9"/>
    <w:rsid w:val="002353A9"/>
    <w:rsid w:val="0023561C"/>
    <w:rsid w:val="00235C19"/>
    <w:rsid w:val="00235C9C"/>
    <w:rsid w:val="0023621D"/>
    <w:rsid w:val="00236B57"/>
    <w:rsid w:val="00237336"/>
    <w:rsid w:val="00237EAE"/>
    <w:rsid w:val="00237F41"/>
    <w:rsid w:val="0024059B"/>
    <w:rsid w:val="002408A0"/>
    <w:rsid w:val="0024156A"/>
    <w:rsid w:val="00242DD4"/>
    <w:rsid w:val="0024394B"/>
    <w:rsid w:val="002450E0"/>
    <w:rsid w:val="00246CC3"/>
    <w:rsid w:val="0024706B"/>
    <w:rsid w:val="00247A6E"/>
    <w:rsid w:val="00247CAE"/>
    <w:rsid w:val="00250358"/>
    <w:rsid w:val="0025049D"/>
    <w:rsid w:val="00250B82"/>
    <w:rsid w:val="00251320"/>
    <w:rsid w:val="00251C42"/>
    <w:rsid w:val="002525B9"/>
    <w:rsid w:val="002528DC"/>
    <w:rsid w:val="00253074"/>
    <w:rsid w:val="002534B0"/>
    <w:rsid w:val="00253669"/>
    <w:rsid w:val="0025377D"/>
    <w:rsid w:val="00253AF7"/>
    <w:rsid w:val="00254BB2"/>
    <w:rsid w:val="00254EFF"/>
    <w:rsid w:val="00255D72"/>
    <w:rsid w:val="00255F81"/>
    <w:rsid w:val="00256164"/>
    <w:rsid w:val="00256597"/>
    <w:rsid w:val="00256C2F"/>
    <w:rsid w:val="002570A4"/>
    <w:rsid w:val="002577D2"/>
    <w:rsid w:val="00260230"/>
    <w:rsid w:val="0026025B"/>
    <w:rsid w:val="00260978"/>
    <w:rsid w:val="0026308D"/>
    <w:rsid w:val="002630CF"/>
    <w:rsid w:val="00263840"/>
    <w:rsid w:val="002649AB"/>
    <w:rsid w:val="00264C8B"/>
    <w:rsid w:val="002653F8"/>
    <w:rsid w:val="002654D3"/>
    <w:rsid w:val="002662DE"/>
    <w:rsid w:val="00266738"/>
    <w:rsid w:val="00266802"/>
    <w:rsid w:val="002701B0"/>
    <w:rsid w:val="002703FF"/>
    <w:rsid w:val="00271EB1"/>
    <w:rsid w:val="00272046"/>
    <w:rsid w:val="00272521"/>
    <w:rsid w:val="00273068"/>
    <w:rsid w:val="0027353E"/>
    <w:rsid w:val="00273E09"/>
    <w:rsid w:val="00274B66"/>
    <w:rsid w:val="002758A5"/>
    <w:rsid w:val="00275B81"/>
    <w:rsid w:val="00275BFF"/>
    <w:rsid w:val="0027601B"/>
    <w:rsid w:val="00276206"/>
    <w:rsid w:val="00276EE0"/>
    <w:rsid w:val="00277272"/>
    <w:rsid w:val="00280421"/>
    <w:rsid w:val="00281BEC"/>
    <w:rsid w:val="0028284F"/>
    <w:rsid w:val="00282B68"/>
    <w:rsid w:val="00282EBF"/>
    <w:rsid w:val="002836CF"/>
    <w:rsid w:val="00283950"/>
    <w:rsid w:val="002842D1"/>
    <w:rsid w:val="00284C62"/>
    <w:rsid w:val="0028523C"/>
    <w:rsid w:val="00285273"/>
    <w:rsid w:val="002853C1"/>
    <w:rsid w:val="002854FB"/>
    <w:rsid w:val="00285C42"/>
    <w:rsid w:val="00286515"/>
    <w:rsid w:val="002868D1"/>
    <w:rsid w:val="002871C1"/>
    <w:rsid w:val="002900F9"/>
    <w:rsid w:val="002901EF"/>
    <w:rsid w:val="002906FF"/>
    <w:rsid w:val="00291B46"/>
    <w:rsid w:val="00291B86"/>
    <w:rsid w:val="00291F2C"/>
    <w:rsid w:val="002923EC"/>
    <w:rsid w:val="00292485"/>
    <w:rsid w:val="00292DCB"/>
    <w:rsid w:val="00294734"/>
    <w:rsid w:val="00295ADB"/>
    <w:rsid w:val="00295D7D"/>
    <w:rsid w:val="00295F10"/>
    <w:rsid w:val="00296343"/>
    <w:rsid w:val="00296873"/>
    <w:rsid w:val="00296919"/>
    <w:rsid w:val="00296D6C"/>
    <w:rsid w:val="00297C5B"/>
    <w:rsid w:val="00297C5C"/>
    <w:rsid w:val="002A0418"/>
    <w:rsid w:val="002A06F9"/>
    <w:rsid w:val="002A1E0D"/>
    <w:rsid w:val="002A2861"/>
    <w:rsid w:val="002A28F6"/>
    <w:rsid w:val="002A2E4F"/>
    <w:rsid w:val="002A2E5A"/>
    <w:rsid w:val="002A4C81"/>
    <w:rsid w:val="002A52BD"/>
    <w:rsid w:val="002A5340"/>
    <w:rsid w:val="002A613E"/>
    <w:rsid w:val="002A65AA"/>
    <w:rsid w:val="002A6EF2"/>
    <w:rsid w:val="002A7480"/>
    <w:rsid w:val="002A7AF2"/>
    <w:rsid w:val="002A7C2F"/>
    <w:rsid w:val="002B0805"/>
    <w:rsid w:val="002B0FC9"/>
    <w:rsid w:val="002B1118"/>
    <w:rsid w:val="002B117A"/>
    <w:rsid w:val="002B35B0"/>
    <w:rsid w:val="002B3729"/>
    <w:rsid w:val="002B38F3"/>
    <w:rsid w:val="002B3D49"/>
    <w:rsid w:val="002B441D"/>
    <w:rsid w:val="002B5523"/>
    <w:rsid w:val="002B613B"/>
    <w:rsid w:val="002B6E2F"/>
    <w:rsid w:val="002B7F3E"/>
    <w:rsid w:val="002C02EC"/>
    <w:rsid w:val="002C107A"/>
    <w:rsid w:val="002C11A3"/>
    <w:rsid w:val="002C22C1"/>
    <w:rsid w:val="002C24B5"/>
    <w:rsid w:val="002C2C1F"/>
    <w:rsid w:val="002C2E6D"/>
    <w:rsid w:val="002C3498"/>
    <w:rsid w:val="002C3B33"/>
    <w:rsid w:val="002C4088"/>
    <w:rsid w:val="002C47AB"/>
    <w:rsid w:val="002C4ADA"/>
    <w:rsid w:val="002C58AA"/>
    <w:rsid w:val="002C5B6D"/>
    <w:rsid w:val="002D0022"/>
    <w:rsid w:val="002D19E0"/>
    <w:rsid w:val="002D1F36"/>
    <w:rsid w:val="002D2582"/>
    <w:rsid w:val="002D29EB"/>
    <w:rsid w:val="002D3CFF"/>
    <w:rsid w:val="002D41CC"/>
    <w:rsid w:val="002D5C98"/>
    <w:rsid w:val="002D5E9B"/>
    <w:rsid w:val="002D776D"/>
    <w:rsid w:val="002D79D8"/>
    <w:rsid w:val="002E037F"/>
    <w:rsid w:val="002E18CF"/>
    <w:rsid w:val="002E20A5"/>
    <w:rsid w:val="002E26E2"/>
    <w:rsid w:val="002E2EEA"/>
    <w:rsid w:val="002E39F0"/>
    <w:rsid w:val="002E5602"/>
    <w:rsid w:val="002E5D44"/>
    <w:rsid w:val="002E725D"/>
    <w:rsid w:val="002E7360"/>
    <w:rsid w:val="002E73DD"/>
    <w:rsid w:val="002E7AC9"/>
    <w:rsid w:val="002E7FF6"/>
    <w:rsid w:val="002F143D"/>
    <w:rsid w:val="002F1B4E"/>
    <w:rsid w:val="002F2C74"/>
    <w:rsid w:val="002F3238"/>
    <w:rsid w:val="002F361B"/>
    <w:rsid w:val="002F365A"/>
    <w:rsid w:val="002F3B88"/>
    <w:rsid w:val="002F4173"/>
    <w:rsid w:val="002F4312"/>
    <w:rsid w:val="002F5446"/>
    <w:rsid w:val="002F55B2"/>
    <w:rsid w:val="002F7160"/>
    <w:rsid w:val="002F75B4"/>
    <w:rsid w:val="003003F9"/>
    <w:rsid w:val="00300CC3"/>
    <w:rsid w:val="00301D3A"/>
    <w:rsid w:val="00302AFE"/>
    <w:rsid w:val="00302EFB"/>
    <w:rsid w:val="003032C6"/>
    <w:rsid w:val="00303426"/>
    <w:rsid w:val="003039A6"/>
    <w:rsid w:val="00303BFF"/>
    <w:rsid w:val="00304984"/>
    <w:rsid w:val="00304E35"/>
    <w:rsid w:val="00305D19"/>
    <w:rsid w:val="00305DD0"/>
    <w:rsid w:val="00305FF9"/>
    <w:rsid w:val="00306B20"/>
    <w:rsid w:val="00307DCE"/>
    <w:rsid w:val="003107E7"/>
    <w:rsid w:val="0031091C"/>
    <w:rsid w:val="003109B7"/>
    <w:rsid w:val="00310CBB"/>
    <w:rsid w:val="0031128B"/>
    <w:rsid w:val="0031166B"/>
    <w:rsid w:val="003116A4"/>
    <w:rsid w:val="0031250E"/>
    <w:rsid w:val="0031275B"/>
    <w:rsid w:val="0031276C"/>
    <w:rsid w:val="00312AFB"/>
    <w:rsid w:val="0031345F"/>
    <w:rsid w:val="003138CB"/>
    <w:rsid w:val="00314071"/>
    <w:rsid w:val="003146B5"/>
    <w:rsid w:val="00315268"/>
    <w:rsid w:val="003152EE"/>
    <w:rsid w:val="00315828"/>
    <w:rsid w:val="00315E40"/>
    <w:rsid w:val="00316272"/>
    <w:rsid w:val="00316D0E"/>
    <w:rsid w:val="00317456"/>
    <w:rsid w:val="00320790"/>
    <w:rsid w:val="00320F54"/>
    <w:rsid w:val="00321AEC"/>
    <w:rsid w:val="00321B0D"/>
    <w:rsid w:val="00323666"/>
    <w:rsid w:val="0032448A"/>
    <w:rsid w:val="00324B36"/>
    <w:rsid w:val="00324E8F"/>
    <w:rsid w:val="003254C3"/>
    <w:rsid w:val="00326402"/>
    <w:rsid w:val="0032687F"/>
    <w:rsid w:val="00326949"/>
    <w:rsid w:val="00327D04"/>
    <w:rsid w:val="00327D69"/>
    <w:rsid w:val="003307EE"/>
    <w:rsid w:val="00330DF7"/>
    <w:rsid w:val="00331028"/>
    <w:rsid w:val="003310A3"/>
    <w:rsid w:val="0033191A"/>
    <w:rsid w:val="00331F90"/>
    <w:rsid w:val="00332A7F"/>
    <w:rsid w:val="0033308E"/>
    <w:rsid w:val="00334299"/>
    <w:rsid w:val="0033641D"/>
    <w:rsid w:val="00336487"/>
    <w:rsid w:val="00336AD8"/>
    <w:rsid w:val="00337AFC"/>
    <w:rsid w:val="003404AB"/>
    <w:rsid w:val="003413FB"/>
    <w:rsid w:val="00341C86"/>
    <w:rsid w:val="00343178"/>
    <w:rsid w:val="00343AA0"/>
    <w:rsid w:val="00343FB7"/>
    <w:rsid w:val="003456A3"/>
    <w:rsid w:val="00346CE4"/>
    <w:rsid w:val="00346F51"/>
    <w:rsid w:val="003474D6"/>
    <w:rsid w:val="003476AE"/>
    <w:rsid w:val="00350BD6"/>
    <w:rsid w:val="00350EBD"/>
    <w:rsid w:val="00350FB4"/>
    <w:rsid w:val="00351B65"/>
    <w:rsid w:val="00351E3E"/>
    <w:rsid w:val="00352062"/>
    <w:rsid w:val="003523D4"/>
    <w:rsid w:val="003527C8"/>
    <w:rsid w:val="00354690"/>
    <w:rsid w:val="003549AC"/>
    <w:rsid w:val="003562FA"/>
    <w:rsid w:val="003568DD"/>
    <w:rsid w:val="00357B0C"/>
    <w:rsid w:val="00357F79"/>
    <w:rsid w:val="00360613"/>
    <w:rsid w:val="00361EB8"/>
    <w:rsid w:val="00362780"/>
    <w:rsid w:val="003628EB"/>
    <w:rsid w:val="00362AFF"/>
    <w:rsid w:val="00362C22"/>
    <w:rsid w:val="00362CBB"/>
    <w:rsid w:val="00363430"/>
    <w:rsid w:val="0036356C"/>
    <w:rsid w:val="0036385B"/>
    <w:rsid w:val="0036387F"/>
    <w:rsid w:val="00363DC7"/>
    <w:rsid w:val="003644F6"/>
    <w:rsid w:val="00364DD3"/>
    <w:rsid w:val="00364FE1"/>
    <w:rsid w:val="003650C5"/>
    <w:rsid w:val="00365D97"/>
    <w:rsid w:val="003668C0"/>
    <w:rsid w:val="003675E7"/>
    <w:rsid w:val="0036786C"/>
    <w:rsid w:val="00371BA6"/>
    <w:rsid w:val="00372392"/>
    <w:rsid w:val="003725AF"/>
    <w:rsid w:val="003728A5"/>
    <w:rsid w:val="00373ACE"/>
    <w:rsid w:val="003744A8"/>
    <w:rsid w:val="003750F0"/>
    <w:rsid w:val="00375196"/>
    <w:rsid w:val="003752EC"/>
    <w:rsid w:val="00375A13"/>
    <w:rsid w:val="00376840"/>
    <w:rsid w:val="00376EE6"/>
    <w:rsid w:val="00377354"/>
    <w:rsid w:val="00377722"/>
    <w:rsid w:val="00380D9E"/>
    <w:rsid w:val="00381274"/>
    <w:rsid w:val="003826C7"/>
    <w:rsid w:val="00384904"/>
    <w:rsid w:val="00384CC8"/>
    <w:rsid w:val="00385B42"/>
    <w:rsid w:val="00385B4D"/>
    <w:rsid w:val="00385E45"/>
    <w:rsid w:val="003865A7"/>
    <w:rsid w:val="0038713C"/>
    <w:rsid w:val="00390AA3"/>
    <w:rsid w:val="00390CC4"/>
    <w:rsid w:val="00391310"/>
    <w:rsid w:val="0039156D"/>
    <w:rsid w:val="00391931"/>
    <w:rsid w:val="00392C80"/>
    <w:rsid w:val="00394CAC"/>
    <w:rsid w:val="00394CB9"/>
    <w:rsid w:val="00394D10"/>
    <w:rsid w:val="003952FC"/>
    <w:rsid w:val="00396232"/>
    <w:rsid w:val="00396C6C"/>
    <w:rsid w:val="00396D09"/>
    <w:rsid w:val="003A0B2E"/>
    <w:rsid w:val="003A1126"/>
    <w:rsid w:val="003A2F36"/>
    <w:rsid w:val="003A2F59"/>
    <w:rsid w:val="003A33C8"/>
    <w:rsid w:val="003A49A3"/>
    <w:rsid w:val="003A51BF"/>
    <w:rsid w:val="003A541A"/>
    <w:rsid w:val="003A56B2"/>
    <w:rsid w:val="003A5820"/>
    <w:rsid w:val="003A5A5C"/>
    <w:rsid w:val="003A6201"/>
    <w:rsid w:val="003A7324"/>
    <w:rsid w:val="003A7D6C"/>
    <w:rsid w:val="003B0958"/>
    <w:rsid w:val="003B0D60"/>
    <w:rsid w:val="003B10B6"/>
    <w:rsid w:val="003B12CB"/>
    <w:rsid w:val="003B2108"/>
    <w:rsid w:val="003B32A9"/>
    <w:rsid w:val="003B3ABF"/>
    <w:rsid w:val="003B3B92"/>
    <w:rsid w:val="003B5D5D"/>
    <w:rsid w:val="003B6512"/>
    <w:rsid w:val="003B681C"/>
    <w:rsid w:val="003B6CDA"/>
    <w:rsid w:val="003B74A4"/>
    <w:rsid w:val="003B7926"/>
    <w:rsid w:val="003C0A75"/>
    <w:rsid w:val="003C19A6"/>
    <w:rsid w:val="003C37E2"/>
    <w:rsid w:val="003C3B95"/>
    <w:rsid w:val="003C60B9"/>
    <w:rsid w:val="003C61A0"/>
    <w:rsid w:val="003C6695"/>
    <w:rsid w:val="003C69A5"/>
    <w:rsid w:val="003C6B98"/>
    <w:rsid w:val="003C79C9"/>
    <w:rsid w:val="003D27D5"/>
    <w:rsid w:val="003D2D3E"/>
    <w:rsid w:val="003D4C1C"/>
    <w:rsid w:val="003D5930"/>
    <w:rsid w:val="003D5E32"/>
    <w:rsid w:val="003D5E61"/>
    <w:rsid w:val="003D7906"/>
    <w:rsid w:val="003E0917"/>
    <w:rsid w:val="003E1E8F"/>
    <w:rsid w:val="003E2E05"/>
    <w:rsid w:val="003E2E3D"/>
    <w:rsid w:val="003E360F"/>
    <w:rsid w:val="003E4DD3"/>
    <w:rsid w:val="003E5179"/>
    <w:rsid w:val="003E5585"/>
    <w:rsid w:val="003F16F6"/>
    <w:rsid w:val="003F1EE8"/>
    <w:rsid w:val="003F217E"/>
    <w:rsid w:val="003F2765"/>
    <w:rsid w:val="003F3566"/>
    <w:rsid w:val="003F35C8"/>
    <w:rsid w:val="003F3DE3"/>
    <w:rsid w:val="003F428E"/>
    <w:rsid w:val="003F4B7A"/>
    <w:rsid w:val="003F501E"/>
    <w:rsid w:val="003F538C"/>
    <w:rsid w:val="003F6412"/>
    <w:rsid w:val="003F7688"/>
    <w:rsid w:val="004027A2"/>
    <w:rsid w:val="004040D7"/>
    <w:rsid w:val="00404385"/>
    <w:rsid w:val="0040449D"/>
    <w:rsid w:val="00404E48"/>
    <w:rsid w:val="00405A55"/>
    <w:rsid w:val="004064E1"/>
    <w:rsid w:val="004069F1"/>
    <w:rsid w:val="00406AE1"/>
    <w:rsid w:val="00407F32"/>
    <w:rsid w:val="004106A4"/>
    <w:rsid w:val="00410AA4"/>
    <w:rsid w:val="00411637"/>
    <w:rsid w:val="00411716"/>
    <w:rsid w:val="00411A44"/>
    <w:rsid w:val="00411B12"/>
    <w:rsid w:val="00411F27"/>
    <w:rsid w:val="004127D2"/>
    <w:rsid w:val="00413258"/>
    <w:rsid w:val="004144BB"/>
    <w:rsid w:val="00414820"/>
    <w:rsid w:val="00414954"/>
    <w:rsid w:val="00415249"/>
    <w:rsid w:val="004165AE"/>
    <w:rsid w:val="004168EE"/>
    <w:rsid w:val="00416B67"/>
    <w:rsid w:val="0042269A"/>
    <w:rsid w:val="00422866"/>
    <w:rsid w:val="00422BBD"/>
    <w:rsid w:val="00423D22"/>
    <w:rsid w:val="00423EBB"/>
    <w:rsid w:val="00425301"/>
    <w:rsid w:val="0042557A"/>
    <w:rsid w:val="004256E6"/>
    <w:rsid w:val="00425926"/>
    <w:rsid w:val="00425F7A"/>
    <w:rsid w:val="004265B7"/>
    <w:rsid w:val="004269CF"/>
    <w:rsid w:val="00426A1F"/>
    <w:rsid w:val="00426A4C"/>
    <w:rsid w:val="00426F48"/>
    <w:rsid w:val="00427D58"/>
    <w:rsid w:val="00427F40"/>
    <w:rsid w:val="00430B08"/>
    <w:rsid w:val="00431890"/>
    <w:rsid w:val="00431F3A"/>
    <w:rsid w:val="00432114"/>
    <w:rsid w:val="00432835"/>
    <w:rsid w:val="004330B5"/>
    <w:rsid w:val="004341BB"/>
    <w:rsid w:val="00435A5E"/>
    <w:rsid w:val="00435E08"/>
    <w:rsid w:val="0043638D"/>
    <w:rsid w:val="00437AF3"/>
    <w:rsid w:val="00437B98"/>
    <w:rsid w:val="00441676"/>
    <w:rsid w:val="004418FB"/>
    <w:rsid w:val="00441B57"/>
    <w:rsid w:val="00441BEC"/>
    <w:rsid w:val="00442835"/>
    <w:rsid w:val="00442CFB"/>
    <w:rsid w:val="00442E60"/>
    <w:rsid w:val="004430EF"/>
    <w:rsid w:val="00443455"/>
    <w:rsid w:val="0044347B"/>
    <w:rsid w:val="004450C8"/>
    <w:rsid w:val="004456F6"/>
    <w:rsid w:val="00445BEC"/>
    <w:rsid w:val="004460EB"/>
    <w:rsid w:val="0044708F"/>
    <w:rsid w:val="00447408"/>
    <w:rsid w:val="00447684"/>
    <w:rsid w:val="00447992"/>
    <w:rsid w:val="00451082"/>
    <w:rsid w:val="0045123E"/>
    <w:rsid w:val="00451518"/>
    <w:rsid w:val="004523A4"/>
    <w:rsid w:val="00452625"/>
    <w:rsid w:val="004539EE"/>
    <w:rsid w:val="004539FC"/>
    <w:rsid w:val="00453D09"/>
    <w:rsid w:val="00453EB8"/>
    <w:rsid w:val="004546E4"/>
    <w:rsid w:val="00454727"/>
    <w:rsid w:val="00454821"/>
    <w:rsid w:val="00454A54"/>
    <w:rsid w:val="004554D7"/>
    <w:rsid w:val="004560B6"/>
    <w:rsid w:val="00457066"/>
    <w:rsid w:val="0045785F"/>
    <w:rsid w:val="0045789B"/>
    <w:rsid w:val="00457A9A"/>
    <w:rsid w:val="00457E01"/>
    <w:rsid w:val="004603DD"/>
    <w:rsid w:val="004616DE"/>
    <w:rsid w:val="00461CCF"/>
    <w:rsid w:val="00462126"/>
    <w:rsid w:val="00463665"/>
    <w:rsid w:val="00463E86"/>
    <w:rsid w:val="004648F4"/>
    <w:rsid w:val="00464D36"/>
    <w:rsid w:val="00465403"/>
    <w:rsid w:val="00466FD3"/>
    <w:rsid w:val="0047037B"/>
    <w:rsid w:val="004716F1"/>
    <w:rsid w:val="00471796"/>
    <w:rsid w:val="00471ADF"/>
    <w:rsid w:val="00472F1F"/>
    <w:rsid w:val="0047363F"/>
    <w:rsid w:val="00473DAA"/>
    <w:rsid w:val="00474EAD"/>
    <w:rsid w:val="0047628A"/>
    <w:rsid w:val="0047713D"/>
    <w:rsid w:val="00477674"/>
    <w:rsid w:val="00480071"/>
    <w:rsid w:val="004802D6"/>
    <w:rsid w:val="004809D3"/>
    <w:rsid w:val="00482726"/>
    <w:rsid w:val="00482990"/>
    <w:rsid w:val="0048373A"/>
    <w:rsid w:val="004837FF"/>
    <w:rsid w:val="00483A1B"/>
    <w:rsid w:val="0048433B"/>
    <w:rsid w:val="00484AD8"/>
    <w:rsid w:val="00484CAA"/>
    <w:rsid w:val="00484E29"/>
    <w:rsid w:val="004851AB"/>
    <w:rsid w:val="004867D6"/>
    <w:rsid w:val="0049045E"/>
    <w:rsid w:val="004905DE"/>
    <w:rsid w:val="004907B0"/>
    <w:rsid w:val="00490C5B"/>
    <w:rsid w:val="004916CA"/>
    <w:rsid w:val="00491D0C"/>
    <w:rsid w:val="00491F77"/>
    <w:rsid w:val="00491FD5"/>
    <w:rsid w:val="0049227A"/>
    <w:rsid w:val="004923F6"/>
    <w:rsid w:val="0049259F"/>
    <w:rsid w:val="004932CD"/>
    <w:rsid w:val="00493755"/>
    <w:rsid w:val="00493880"/>
    <w:rsid w:val="00493B13"/>
    <w:rsid w:val="00493C81"/>
    <w:rsid w:val="00494B4C"/>
    <w:rsid w:val="00494C39"/>
    <w:rsid w:val="0049693F"/>
    <w:rsid w:val="00496B94"/>
    <w:rsid w:val="004971C8"/>
    <w:rsid w:val="00497A04"/>
    <w:rsid w:val="004A011F"/>
    <w:rsid w:val="004A1776"/>
    <w:rsid w:val="004A30D8"/>
    <w:rsid w:val="004A3AFF"/>
    <w:rsid w:val="004A44DE"/>
    <w:rsid w:val="004A46F8"/>
    <w:rsid w:val="004A47FD"/>
    <w:rsid w:val="004A680C"/>
    <w:rsid w:val="004A68B5"/>
    <w:rsid w:val="004A6FFF"/>
    <w:rsid w:val="004A7255"/>
    <w:rsid w:val="004A726D"/>
    <w:rsid w:val="004A769B"/>
    <w:rsid w:val="004A7CC2"/>
    <w:rsid w:val="004A7FB5"/>
    <w:rsid w:val="004B017E"/>
    <w:rsid w:val="004B241D"/>
    <w:rsid w:val="004B2767"/>
    <w:rsid w:val="004B2B1C"/>
    <w:rsid w:val="004B2FBC"/>
    <w:rsid w:val="004B42C7"/>
    <w:rsid w:val="004B4917"/>
    <w:rsid w:val="004B4B9F"/>
    <w:rsid w:val="004B550B"/>
    <w:rsid w:val="004B5D49"/>
    <w:rsid w:val="004B6308"/>
    <w:rsid w:val="004B6AF5"/>
    <w:rsid w:val="004B6AF6"/>
    <w:rsid w:val="004B7366"/>
    <w:rsid w:val="004C02DC"/>
    <w:rsid w:val="004C1307"/>
    <w:rsid w:val="004C3762"/>
    <w:rsid w:val="004C3A42"/>
    <w:rsid w:val="004C3F4F"/>
    <w:rsid w:val="004C40E8"/>
    <w:rsid w:val="004C4373"/>
    <w:rsid w:val="004C43C5"/>
    <w:rsid w:val="004C472C"/>
    <w:rsid w:val="004C54E2"/>
    <w:rsid w:val="004C621C"/>
    <w:rsid w:val="004C628B"/>
    <w:rsid w:val="004C6ECC"/>
    <w:rsid w:val="004C79A8"/>
    <w:rsid w:val="004D0298"/>
    <w:rsid w:val="004D16E3"/>
    <w:rsid w:val="004D214A"/>
    <w:rsid w:val="004D34CD"/>
    <w:rsid w:val="004D3CD7"/>
    <w:rsid w:val="004D3D0B"/>
    <w:rsid w:val="004D41AA"/>
    <w:rsid w:val="004D53B3"/>
    <w:rsid w:val="004D6064"/>
    <w:rsid w:val="004D62E1"/>
    <w:rsid w:val="004D65D2"/>
    <w:rsid w:val="004D686F"/>
    <w:rsid w:val="004D68C3"/>
    <w:rsid w:val="004D7346"/>
    <w:rsid w:val="004D7D56"/>
    <w:rsid w:val="004D7D90"/>
    <w:rsid w:val="004E0C29"/>
    <w:rsid w:val="004E1859"/>
    <w:rsid w:val="004E2E49"/>
    <w:rsid w:val="004E35BC"/>
    <w:rsid w:val="004E379D"/>
    <w:rsid w:val="004E37FD"/>
    <w:rsid w:val="004E4061"/>
    <w:rsid w:val="004E412D"/>
    <w:rsid w:val="004E45B6"/>
    <w:rsid w:val="004E5013"/>
    <w:rsid w:val="004E540E"/>
    <w:rsid w:val="004E54ED"/>
    <w:rsid w:val="004E56DF"/>
    <w:rsid w:val="004E5D38"/>
    <w:rsid w:val="004E6415"/>
    <w:rsid w:val="004E74A4"/>
    <w:rsid w:val="004E780D"/>
    <w:rsid w:val="004E7FD0"/>
    <w:rsid w:val="004F1254"/>
    <w:rsid w:val="004F1F56"/>
    <w:rsid w:val="004F2299"/>
    <w:rsid w:val="004F2495"/>
    <w:rsid w:val="004F30F4"/>
    <w:rsid w:val="004F316A"/>
    <w:rsid w:val="004F435C"/>
    <w:rsid w:val="004F4439"/>
    <w:rsid w:val="004F4D3D"/>
    <w:rsid w:val="004F4EFD"/>
    <w:rsid w:val="004F6757"/>
    <w:rsid w:val="004F72F8"/>
    <w:rsid w:val="004F7FBF"/>
    <w:rsid w:val="00500518"/>
    <w:rsid w:val="005013EB"/>
    <w:rsid w:val="00501D23"/>
    <w:rsid w:val="005029D1"/>
    <w:rsid w:val="005034B5"/>
    <w:rsid w:val="00503501"/>
    <w:rsid w:val="00503526"/>
    <w:rsid w:val="00503AF8"/>
    <w:rsid w:val="00505212"/>
    <w:rsid w:val="0050663C"/>
    <w:rsid w:val="00510099"/>
    <w:rsid w:val="00510146"/>
    <w:rsid w:val="0051016B"/>
    <w:rsid w:val="00510619"/>
    <w:rsid w:val="00510C29"/>
    <w:rsid w:val="00511292"/>
    <w:rsid w:val="005116AF"/>
    <w:rsid w:val="00511811"/>
    <w:rsid w:val="0051267C"/>
    <w:rsid w:val="005129C6"/>
    <w:rsid w:val="005136A1"/>
    <w:rsid w:val="00513A6D"/>
    <w:rsid w:val="005170F0"/>
    <w:rsid w:val="005173AA"/>
    <w:rsid w:val="00520134"/>
    <w:rsid w:val="005213C3"/>
    <w:rsid w:val="0052393D"/>
    <w:rsid w:val="005239CB"/>
    <w:rsid w:val="00523F32"/>
    <w:rsid w:val="005249AD"/>
    <w:rsid w:val="00524A58"/>
    <w:rsid w:val="00524D92"/>
    <w:rsid w:val="0052558C"/>
    <w:rsid w:val="005263A6"/>
    <w:rsid w:val="00527CD2"/>
    <w:rsid w:val="00527F1F"/>
    <w:rsid w:val="00527FDE"/>
    <w:rsid w:val="005301DC"/>
    <w:rsid w:val="00530C8A"/>
    <w:rsid w:val="00531090"/>
    <w:rsid w:val="00532567"/>
    <w:rsid w:val="00532DB8"/>
    <w:rsid w:val="00533AA3"/>
    <w:rsid w:val="00533ACF"/>
    <w:rsid w:val="00533BB5"/>
    <w:rsid w:val="005351B0"/>
    <w:rsid w:val="005356B4"/>
    <w:rsid w:val="00535920"/>
    <w:rsid w:val="005359A8"/>
    <w:rsid w:val="00535E5E"/>
    <w:rsid w:val="0053695E"/>
    <w:rsid w:val="00537583"/>
    <w:rsid w:val="00540C85"/>
    <w:rsid w:val="00540F10"/>
    <w:rsid w:val="00542162"/>
    <w:rsid w:val="00543508"/>
    <w:rsid w:val="00544B3E"/>
    <w:rsid w:val="00550F1D"/>
    <w:rsid w:val="005522E5"/>
    <w:rsid w:val="00552935"/>
    <w:rsid w:val="00553857"/>
    <w:rsid w:val="005547F1"/>
    <w:rsid w:val="00554A55"/>
    <w:rsid w:val="00554A98"/>
    <w:rsid w:val="00554F81"/>
    <w:rsid w:val="005565F3"/>
    <w:rsid w:val="00556782"/>
    <w:rsid w:val="00556D5B"/>
    <w:rsid w:val="005579E9"/>
    <w:rsid w:val="005613D9"/>
    <w:rsid w:val="00561A09"/>
    <w:rsid w:val="00561E51"/>
    <w:rsid w:val="00562165"/>
    <w:rsid w:val="00562264"/>
    <w:rsid w:val="005628EE"/>
    <w:rsid w:val="00563100"/>
    <w:rsid w:val="00563334"/>
    <w:rsid w:val="0056333E"/>
    <w:rsid w:val="00563606"/>
    <w:rsid w:val="00563A49"/>
    <w:rsid w:val="00563FB9"/>
    <w:rsid w:val="00564AC2"/>
    <w:rsid w:val="00564FBB"/>
    <w:rsid w:val="0056547D"/>
    <w:rsid w:val="00565FF9"/>
    <w:rsid w:val="00566488"/>
    <w:rsid w:val="00567104"/>
    <w:rsid w:val="00567281"/>
    <w:rsid w:val="00567518"/>
    <w:rsid w:val="0056764D"/>
    <w:rsid w:val="00567710"/>
    <w:rsid w:val="0056785F"/>
    <w:rsid w:val="00567F67"/>
    <w:rsid w:val="005705F8"/>
    <w:rsid w:val="00570845"/>
    <w:rsid w:val="00573CF1"/>
    <w:rsid w:val="00573DA8"/>
    <w:rsid w:val="00573F75"/>
    <w:rsid w:val="0057444D"/>
    <w:rsid w:val="00574EBA"/>
    <w:rsid w:val="00575C81"/>
    <w:rsid w:val="005804B0"/>
    <w:rsid w:val="0058075D"/>
    <w:rsid w:val="0058082D"/>
    <w:rsid w:val="00580EB6"/>
    <w:rsid w:val="00581043"/>
    <w:rsid w:val="00581DEF"/>
    <w:rsid w:val="0058214B"/>
    <w:rsid w:val="005826BC"/>
    <w:rsid w:val="005834FC"/>
    <w:rsid w:val="00583CEA"/>
    <w:rsid w:val="0058691A"/>
    <w:rsid w:val="005869B5"/>
    <w:rsid w:val="00586C19"/>
    <w:rsid w:val="00587132"/>
    <w:rsid w:val="00587F68"/>
    <w:rsid w:val="0059044D"/>
    <w:rsid w:val="00590D7E"/>
    <w:rsid w:val="00591E2E"/>
    <w:rsid w:val="0059201B"/>
    <w:rsid w:val="00592897"/>
    <w:rsid w:val="0059319C"/>
    <w:rsid w:val="00593861"/>
    <w:rsid w:val="0059451D"/>
    <w:rsid w:val="00594550"/>
    <w:rsid w:val="00594A71"/>
    <w:rsid w:val="00595654"/>
    <w:rsid w:val="00595784"/>
    <w:rsid w:val="00595CA3"/>
    <w:rsid w:val="005968B3"/>
    <w:rsid w:val="00596959"/>
    <w:rsid w:val="00596ABF"/>
    <w:rsid w:val="00596DBD"/>
    <w:rsid w:val="005975E5"/>
    <w:rsid w:val="005A20A1"/>
    <w:rsid w:val="005A2CA3"/>
    <w:rsid w:val="005A340A"/>
    <w:rsid w:val="005A4031"/>
    <w:rsid w:val="005A4E7B"/>
    <w:rsid w:val="005A528D"/>
    <w:rsid w:val="005A6100"/>
    <w:rsid w:val="005A64EF"/>
    <w:rsid w:val="005A6CC7"/>
    <w:rsid w:val="005A6E67"/>
    <w:rsid w:val="005A7FC2"/>
    <w:rsid w:val="005B1AA3"/>
    <w:rsid w:val="005B254C"/>
    <w:rsid w:val="005B27FF"/>
    <w:rsid w:val="005B2B36"/>
    <w:rsid w:val="005B2D23"/>
    <w:rsid w:val="005B435D"/>
    <w:rsid w:val="005B4B06"/>
    <w:rsid w:val="005B57F1"/>
    <w:rsid w:val="005B5CC1"/>
    <w:rsid w:val="005B60BC"/>
    <w:rsid w:val="005B6451"/>
    <w:rsid w:val="005B6BF7"/>
    <w:rsid w:val="005B732A"/>
    <w:rsid w:val="005B774E"/>
    <w:rsid w:val="005B79A0"/>
    <w:rsid w:val="005C06FA"/>
    <w:rsid w:val="005C0BB4"/>
    <w:rsid w:val="005C1513"/>
    <w:rsid w:val="005C164C"/>
    <w:rsid w:val="005C1823"/>
    <w:rsid w:val="005C1850"/>
    <w:rsid w:val="005C20F1"/>
    <w:rsid w:val="005C254C"/>
    <w:rsid w:val="005C2A0A"/>
    <w:rsid w:val="005C3EE0"/>
    <w:rsid w:val="005C422F"/>
    <w:rsid w:val="005C5330"/>
    <w:rsid w:val="005C799B"/>
    <w:rsid w:val="005D08AF"/>
    <w:rsid w:val="005D09BF"/>
    <w:rsid w:val="005D2449"/>
    <w:rsid w:val="005D29C9"/>
    <w:rsid w:val="005D3225"/>
    <w:rsid w:val="005D3365"/>
    <w:rsid w:val="005D3FBD"/>
    <w:rsid w:val="005D48FC"/>
    <w:rsid w:val="005D526B"/>
    <w:rsid w:val="005D5DD8"/>
    <w:rsid w:val="005D6005"/>
    <w:rsid w:val="005D6C4E"/>
    <w:rsid w:val="005D6C70"/>
    <w:rsid w:val="005D7016"/>
    <w:rsid w:val="005D78C2"/>
    <w:rsid w:val="005D797E"/>
    <w:rsid w:val="005E0618"/>
    <w:rsid w:val="005E088B"/>
    <w:rsid w:val="005E0BB1"/>
    <w:rsid w:val="005E168D"/>
    <w:rsid w:val="005E1E37"/>
    <w:rsid w:val="005E21A5"/>
    <w:rsid w:val="005E2A9B"/>
    <w:rsid w:val="005E38E4"/>
    <w:rsid w:val="005E3ED9"/>
    <w:rsid w:val="005E53F3"/>
    <w:rsid w:val="005E558A"/>
    <w:rsid w:val="005E5B1F"/>
    <w:rsid w:val="005E5F53"/>
    <w:rsid w:val="005E627E"/>
    <w:rsid w:val="005E6A06"/>
    <w:rsid w:val="005E72FD"/>
    <w:rsid w:val="005E7685"/>
    <w:rsid w:val="005F1FDD"/>
    <w:rsid w:val="005F2044"/>
    <w:rsid w:val="005F32B5"/>
    <w:rsid w:val="005F40AC"/>
    <w:rsid w:val="005F4132"/>
    <w:rsid w:val="005F4188"/>
    <w:rsid w:val="005F47B0"/>
    <w:rsid w:val="005F4AE0"/>
    <w:rsid w:val="005F5981"/>
    <w:rsid w:val="005F6154"/>
    <w:rsid w:val="005F65C0"/>
    <w:rsid w:val="005F661C"/>
    <w:rsid w:val="006001D3"/>
    <w:rsid w:val="00600735"/>
    <w:rsid w:val="00600E8B"/>
    <w:rsid w:val="00602AB6"/>
    <w:rsid w:val="00602FC5"/>
    <w:rsid w:val="00603A69"/>
    <w:rsid w:val="0060568D"/>
    <w:rsid w:val="00606853"/>
    <w:rsid w:val="00607FDB"/>
    <w:rsid w:val="006101A2"/>
    <w:rsid w:val="006101A3"/>
    <w:rsid w:val="006107D9"/>
    <w:rsid w:val="00610B76"/>
    <w:rsid w:val="00611675"/>
    <w:rsid w:val="00611B4C"/>
    <w:rsid w:val="006131FB"/>
    <w:rsid w:val="00613E05"/>
    <w:rsid w:val="006140CE"/>
    <w:rsid w:val="0061460C"/>
    <w:rsid w:val="0061497B"/>
    <w:rsid w:val="00615978"/>
    <w:rsid w:val="00616910"/>
    <w:rsid w:val="00616B2C"/>
    <w:rsid w:val="00616C1C"/>
    <w:rsid w:val="00616CE8"/>
    <w:rsid w:val="006178F8"/>
    <w:rsid w:val="00620412"/>
    <w:rsid w:val="006204E3"/>
    <w:rsid w:val="00620876"/>
    <w:rsid w:val="006208AB"/>
    <w:rsid w:val="00621706"/>
    <w:rsid w:val="00622E19"/>
    <w:rsid w:val="0062312A"/>
    <w:rsid w:val="006236AE"/>
    <w:rsid w:val="00623911"/>
    <w:rsid w:val="00624D20"/>
    <w:rsid w:val="006253B5"/>
    <w:rsid w:val="00625446"/>
    <w:rsid w:val="006256B0"/>
    <w:rsid w:val="006256EF"/>
    <w:rsid w:val="006257FE"/>
    <w:rsid w:val="00625D4D"/>
    <w:rsid w:val="00626140"/>
    <w:rsid w:val="00626965"/>
    <w:rsid w:val="00626D69"/>
    <w:rsid w:val="00627357"/>
    <w:rsid w:val="00630230"/>
    <w:rsid w:val="006303F3"/>
    <w:rsid w:val="00630A07"/>
    <w:rsid w:val="006313AD"/>
    <w:rsid w:val="00631A92"/>
    <w:rsid w:val="0063221B"/>
    <w:rsid w:val="00632B12"/>
    <w:rsid w:val="00632D0C"/>
    <w:rsid w:val="00632F1B"/>
    <w:rsid w:val="00633432"/>
    <w:rsid w:val="00633453"/>
    <w:rsid w:val="0063376A"/>
    <w:rsid w:val="00633EA9"/>
    <w:rsid w:val="00634A93"/>
    <w:rsid w:val="00635360"/>
    <w:rsid w:val="0063575C"/>
    <w:rsid w:val="00635821"/>
    <w:rsid w:val="00635E41"/>
    <w:rsid w:val="006360CD"/>
    <w:rsid w:val="00636213"/>
    <w:rsid w:val="0063717E"/>
    <w:rsid w:val="0063796B"/>
    <w:rsid w:val="00637A75"/>
    <w:rsid w:val="00640567"/>
    <w:rsid w:val="00640FA9"/>
    <w:rsid w:val="006418A6"/>
    <w:rsid w:val="00642472"/>
    <w:rsid w:val="006428BD"/>
    <w:rsid w:val="00642CF1"/>
    <w:rsid w:val="006430B2"/>
    <w:rsid w:val="006440BD"/>
    <w:rsid w:val="00644879"/>
    <w:rsid w:val="00644DD6"/>
    <w:rsid w:val="00644EC3"/>
    <w:rsid w:val="006473DF"/>
    <w:rsid w:val="006477E2"/>
    <w:rsid w:val="0065282F"/>
    <w:rsid w:val="006528DA"/>
    <w:rsid w:val="00653EA2"/>
    <w:rsid w:val="006541D6"/>
    <w:rsid w:val="00654668"/>
    <w:rsid w:val="006550B5"/>
    <w:rsid w:val="00656980"/>
    <w:rsid w:val="00656BD6"/>
    <w:rsid w:val="00656F98"/>
    <w:rsid w:val="00657715"/>
    <w:rsid w:val="00657C40"/>
    <w:rsid w:val="00657E87"/>
    <w:rsid w:val="006602B1"/>
    <w:rsid w:val="00660665"/>
    <w:rsid w:val="00660B97"/>
    <w:rsid w:val="00661305"/>
    <w:rsid w:val="00661944"/>
    <w:rsid w:val="00661DB0"/>
    <w:rsid w:val="00662ABC"/>
    <w:rsid w:val="0066320C"/>
    <w:rsid w:val="0066450B"/>
    <w:rsid w:val="006650BC"/>
    <w:rsid w:val="006652B3"/>
    <w:rsid w:val="00665A37"/>
    <w:rsid w:val="00665B6F"/>
    <w:rsid w:val="00665C7B"/>
    <w:rsid w:val="00666B01"/>
    <w:rsid w:val="00666D11"/>
    <w:rsid w:val="00667886"/>
    <w:rsid w:val="00667AF0"/>
    <w:rsid w:val="00667F09"/>
    <w:rsid w:val="0067006F"/>
    <w:rsid w:val="00670F1C"/>
    <w:rsid w:val="006712BF"/>
    <w:rsid w:val="006713C6"/>
    <w:rsid w:val="0067216E"/>
    <w:rsid w:val="006736CD"/>
    <w:rsid w:val="00673F64"/>
    <w:rsid w:val="006741DD"/>
    <w:rsid w:val="0067476B"/>
    <w:rsid w:val="00676FA5"/>
    <w:rsid w:val="00677BD8"/>
    <w:rsid w:val="00677CB0"/>
    <w:rsid w:val="00680413"/>
    <w:rsid w:val="00680708"/>
    <w:rsid w:val="00680C8B"/>
    <w:rsid w:val="00680F8D"/>
    <w:rsid w:val="00681FDD"/>
    <w:rsid w:val="00682072"/>
    <w:rsid w:val="00683214"/>
    <w:rsid w:val="00683340"/>
    <w:rsid w:val="006839A6"/>
    <w:rsid w:val="006843D7"/>
    <w:rsid w:val="006849DF"/>
    <w:rsid w:val="0068622E"/>
    <w:rsid w:val="006864C7"/>
    <w:rsid w:val="0068744F"/>
    <w:rsid w:val="006876A1"/>
    <w:rsid w:val="00687E33"/>
    <w:rsid w:val="00690720"/>
    <w:rsid w:val="00690C0F"/>
    <w:rsid w:val="006912B5"/>
    <w:rsid w:val="0069197B"/>
    <w:rsid w:val="00691A5B"/>
    <w:rsid w:val="006920DA"/>
    <w:rsid w:val="00692BD6"/>
    <w:rsid w:val="00692FC7"/>
    <w:rsid w:val="006942DD"/>
    <w:rsid w:val="00694B03"/>
    <w:rsid w:val="00694DD1"/>
    <w:rsid w:val="00694E1E"/>
    <w:rsid w:val="00695301"/>
    <w:rsid w:val="00695BF5"/>
    <w:rsid w:val="00695FD3"/>
    <w:rsid w:val="00696280"/>
    <w:rsid w:val="0069662D"/>
    <w:rsid w:val="00696EF8"/>
    <w:rsid w:val="00697326"/>
    <w:rsid w:val="006A1547"/>
    <w:rsid w:val="006A158B"/>
    <w:rsid w:val="006A177D"/>
    <w:rsid w:val="006A20E5"/>
    <w:rsid w:val="006A2A1F"/>
    <w:rsid w:val="006A35E2"/>
    <w:rsid w:val="006A57E8"/>
    <w:rsid w:val="006A67B9"/>
    <w:rsid w:val="006A6DAD"/>
    <w:rsid w:val="006A6E6B"/>
    <w:rsid w:val="006B0040"/>
    <w:rsid w:val="006B092A"/>
    <w:rsid w:val="006B1767"/>
    <w:rsid w:val="006B3DE1"/>
    <w:rsid w:val="006B5EB1"/>
    <w:rsid w:val="006B66DF"/>
    <w:rsid w:val="006B7294"/>
    <w:rsid w:val="006B7444"/>
    <w:rsid w:val="006B7A22"/>
    <w:rsid w:val="006C0086"/>
    <w:rsid w:val="006C00FB"/>
    <w:rsid w:val="006C0D93"/>
    <w:rsid w:val="006C1210"/>
    <w:rsid w:val="006C1760"/>
    <w:rsid w:val="006C2526"/>
    <w:rsid w:val="006C2AA9"/>
    <w:rsid w:val="006C2EBC"/>
    <w:rsid w:val="006C30DC"/>
    <w:rsid w:val="006C48F7"/>
    <w:rsid w:val="006C4A93"/>
    <w:rsid w:val="006C4C65"/>
    <w:rsid w:val="006C4F3D"/>
    <w:rsid w:val="006C5F59"/>
    <w:rsid w:val="006C69F7"/>
    <w:rsid w:val="006C6B13"/>
    <w:rsid w:val="006C6E1B"/>
    <w:rsid w:val="006C6ED9"/>
    <w:rsid w:val="006C7D60"/>
    <w:rsid w:val="006D0DB2"/>
    <w:rsid w:val="006D101E"/>
    <w:rsid w:val="006D171E"/>
    <w:rsid w:val="006D21B1"/>
    <w:rsid w:val="006D2745"/>
    <w:rsid w:val="006D2EAF"/>
    <w:rsid w:val="006D3F69"/>
    <w:rsid w:val="006D4A17"/>
    <w:rsid w:val="006D5194"/>
    <w:rsid w:val="006D5290"/>
    <w:rsid w:val="006D7596"/>
    <w:rsid w:val="006D75AB"/>
    <w:rsid w:val="006D7B4A"/>
    <w:rsid w:val="006E172A"/>
    <w:rsid w:val="006E2760"/>
    <w:rsid w:val="006E2B8A"/>
    <w:rsid w:val="006E2D4D"/>
    <w:rsid w:val="006E2FF9"/>
    <w:rsid w:val="006E3201"/>
    <w:rsid w:val="006E3390"/>
    <w:rsid w:val="006E393D"/>
    <w:rsid w:val="006E5308"/>
    <w:rsid w:val="006E558E"/>
    <w:rsid w:val="006E58E9"/>
    <w:rsid w:val="006E731D"/>
    <w:rsid w:val="006E7B15"/>
    <w:rsid w:val="006F02F8"/>
    <w:rsid w:val="006F0EFB"/>
    <w:rsid w:val="006F1F18"/>
    <w:rsid w:val="006F2040"/>
    <w:rsid w:val="006F291E"/>
    <w:rsid w:val="006F449A"/>
    <w:rsid w:val="006F49EC"/>
    <w:rsid w:val="006F53E4"/>
    <w:rsid w:val="006F55F3"/>
    <w:rsid w:val="006F5B08"/>
    <w:rsid w:val="006F61BF"/>
    <w:rsid w:val="006F7A8C"/>
    <w:rsid w:val="006F7A91"/>
    <w:rsid w:val="006F7DBC"/>
    <w:rsid w:val="0070055A"/>
    <w:rsid w:val="007007CF"/>
    <w:rsid w:val="00700AA2"/>
    <w:rsid w:val="00700D47"/>
    <w:rsid w:val="007016A9"/>
    <w:rsid w:val="00701D14"/>
    <w:rsid w:val="0070214F"/>
    <w:rsid w:val="007034A0"/>
    <w:rsid w:val="0070431E"/>
    <w:rsid w:val="007047A3"/>
    <w:rsid w:val="0070484D"/>
    <w:rsid w:val="00705415"/>
    <w:rsid w:val="007054A5"/>
    <w:rsid w:val="00705C1A"/>
    <w:rsid w:val="00705F45"/>
    <w:rsid w:val="007066C8"/>
    <w:rsid w:val="007079F3"/>
    <w:rsid w:val="00707B3D"/>
    <w:rsid w:val="00707D2B"/>
    <w:rsid w:val="00707E5E"/>
    <w:rsid w:val="00711B44"/>
    <w:rsid w:val="00711D58"/>
    <w:rsid w:val="007136B2"/>
    <w:rsid w:val="007142E5"/>
    <w:rsid w:val="0071440A"/>
    <w:rsid w:val="007146D5"/>
    <w:rsid w:val="007148F5"/>
    <w:rsid w:val="00714CE7"/>
    <w:rsid w:val="00716A66"/>
    <w:rsid w:val="00716D31"/>
    <w:rsid w:val="007204AB"/>
    <w:rsid w:val="00720AE3"/>
    <w:rsid w:val="00720BC6"/>
    <w:rsid w:val="00721541"/>
    <w:rsid w:val="00721963"/>
    <w:rsid w:val="00721ADF"/>
    <w:rsid w:val="00721EC5"/>
    <w:rsid w:val="00722D2E"/>
    <w:rsid w:val="00724A20"/>
    <w:rsid w:val="0072531D"/>
    <w:rsid w:val="007253A7"/>
    <w:rsid w:val="00725601"/>
    <w:rsid w:val="00725720"/>
    <w:rsid w:val="00725897"/>
    <w:rsid w:val="00726530"/>
    <w:rsid w:val="00730808"/>
    <w:rsid w:val="0073132A"/>
    <w:rsid w:val="007314AD"/>
    <w:rsid w:val="00732646"/>
    <w:rsid w:val="0073388D"/>
    <w:rsid w:val="00733C48"/>
    <w:rsid w:val="00733D0B"/>
    <w:rsid w:val="00733FB2"/>
    <w:rsid w:val="00734C55"/>
    <w:rsid w:val="007356F5"/>
    <w:rsid w:val="00735C5F"/>
    <w:rsid w:val="007365E4"/>
    <w:rsid w:val="00737521"/>
    <w:rsid w:val="00737BAD"/>
    <w:rsid w:val="00740A84"/>
    <w:rsid w:val="00740F65"/>
    <w:rsid w:val="0074101D"/>
    <w:rsid w:val="007417F3"/>
    <w:rsid w:val="00742136"/>
    <w:rsid w:val="0074290C"/>
    <w:rsid w:val="007431A3"/>
    <w:rsid w:val="00743E6E"/>
    <w:rsid w:val="00744502"/>
    <w:rsid w:val="00744987"/>
    <w:rsid w:val="007452AE"/>
    <w:rsid w:val="00745A3F"/>
    <w:rsid w:val="007505F9"/>
    <w:rsid w:val="007510E8"/>
    <w:rsid w:val="00751197"/>
    <w:rsid w:val="007516A0"/>
    <w:rsid w:val="00751704"/>
    <w:rsid w:val="00753CC6"/>
    <w:rsid w:val="00754B57"/>
    <w:rsid w:val="007555BE"/>
    <w:rsid w:val="007577F3"/>
    <w:rsid w:val="007606C3"/>
    <w:rsid w:val="007607D7"/>
    <w:rsid w:val="00760826"/>
    <w:rsid w:val="00760DDF"/>
    <w:rsid w:val="00761593"/>
    <w:rsid w:val="00761D39"/>
    <w:rsid w:val="00761D98"/>
    <w:rsid w:val="00761E27"/>
    <w:rsid w:val="0076217F"/>
    <w:rsid w:val="007621F0"/>
    <w:rsid w:val="00763FF2"/>
    <w:rsid w:val="0076463E"/>
    <w:rsid w:val="007646D1"/>
    <w:rsid w:val="007648E4"/>
    <w:rsid w:val="0076678D"/>
    <w:rsid w:val="00766F23"/>
    <w:rsid w:val="007709F3"/>
    <w:rsid w:val="007713E8"/>
    <w:rsid w:val="007719F7"/>
    <w:rsid w:val="00772E72"/>
    <w:rsid w:val="00773463"/>
    <w:rsid w:val="00773D91"/>
    <w:rsid w:val="00773DB6"/>
    <w:rsid w:val="00773E52"/>
    <w:rsid w:val="00774788"/>
    <w:rsid w:val="00775A67"/>
    <w:rsid w:val="00775BBF"/>
    <w:rsid w:val="00775D5A"/>
    <w:rsid w:val="0077623D"/>
    <w:rsid w:val="00776CD2"/>
    <w:rsid w:val="00777043"/>
    <w:rsid w:val="00777737"/>
    <w:rsid w:val="0077787A"/>
    <w:rsid w:val="00777EC6"/>
    <w:rsid w:val="00780E53"/>
    <w:rsid w:val="00781797"/>
    <w:rsid w:val="00781B1A"/>
    <w:rsid w:val="00781B49"/>
    <w:rsid w:val="00782711"/>
    <w:rsid w:val="007829E2"/>
    <w:rsid w:val="00783976"/>
    <w:rsid w:val="00783CBA"/>
    <w:rsid w:val="00784A43"/>
    <w:rsid w:val="007859FE"/>
    <w:rsid w:val="00785DC9"/>
    <w:rsid w:val="007863A8"/>
    <w:rsid w:val="00786572"/>
    <w:rsid w:val="0078697D"/>
    <w:rsid w:val="00786ABD"/>
    <w:rsid w:val="00787512"/>
    <w:rsid w:val="00787C4E"/>
    <w:rsid w:val="00790A2B"/>
    <w:rsid w:val="00791D2A"/>
    <w:rsid w:val="0079246E"/>
    <w:rsid w:val="00792A9D"/>
    <w:rsid w:val="00793E3F"/>
    <w:rsid w:val="00794CE0"/>
    <w:rsid w:val="00794E0F"/>
    <w:rsid w:val="007961D7"/>
    <w:rsid w:val="00796985"/>
    <w:rsid w:val="007971F3"/>
    <w:rsid w:val="00797EF1"/>
    <w:rsid w:val="007A0C22"/>
    <w:rsid w:val="007A0C62"/>
    <w:rsid w:val="007A1029"/>
    <w:rsid w:val="007A1C5E"/>
    <w:rsid w:val="007A1EE8"/>
    <w:rsid w:val="007A2579"/>
    <w:rsid w:val="007A2A51"/>
    <w:rsid w:val="007A2CB6"/>
    <w:rsid w:val="007A3F3F"/>
    <w:rsid w:val="007A44F8"/>
    <w:rsid w:val="007A46CB"/>
    <w:rsid w:val="007A7B63"/>
    <w:rsid w:val="007A7BB3"/>
    <w:rsid w:val="007B0A84"/>
    <w:rsid w:val="007B0D41"/>
    <w:rsid w:val="007B168F"/>
    <w:rsid w:val="007B1AE0"/>
    <w:rsid w:val="007B2151"/>
    <w:rsid w:val="007B3A5C"/>
    <w:rsid w:val="007B3A6A"/>
    <w:rsid w:val="007B4F6F"/>
    <w:rsid w:val="007B671E"/>
    <w:rsid w:val="007B689E"/>
    <w:rsid w:val="007B7AE9"/>
    <w:rsid w:val="007B7F43"/>
    <w:rsid w:val="007B7FE8"/>
    <w:rsid w:val="007C0B78"/>
    <w:rsid w:val="007C0F86"/>
    <w:rsid w:val="007C1BB0"/>
    <w:rsid w:val="007C2476"/>
    <w:rsid w:val="007C2A1D"/>
    <w:rsid w:val="007C36CA"/>
    <w:rsid w:val="007C3869"/>
    <w:rsid w:val="007C3BF0"/>
    <w:rsid w:val="007C3F86"/>
    <w:rsid w:val="007C453C"/>
    <w:rsid w:val="007C4A6B"/>
    <w:rsid w:val="007C5C3C"/>
    <w:rsid w:val="007C646E"/>
    <w:rsid w:val="007C6772"/>
    <w:rsid w:val="007C6DDC"/>
    <w:rsid w:val="007C7842"/>
    <w:rsid w:val="007C7B69"/>
    <w:rsid w:val="007D0A57"/>
    <w:rsid w:val="007D11AF"/>
    <w:rsid w:val="007D12A6"/>
    <w:rsid w:val="007D12C7"/>
    <w:rsid w:val="007D1373"/>
    <w:rsid w:val="007D149B"/>
    <w:rsid w:val="007D1C6E"/>
    <w:rsid w:val="007D205D"/>
    <w:rsid w:val="007D2407"/>
    <w:rsid w:val="007D25FF"/>
    <w:rsid w:val="007D265F"/>
    <w:rsid w:val="007D32BA"/>
    <w:rsid w:val="007D36BD"/>
    <w:rsid w:val="007D414F"/>
    <w:rsid w:val="007D5275"/>
    <w:rsid w:val="007D5D5F"/>
    <w:rsid w:val="007D604D"/>
    <w:rsid w:val="007D6AFC"/>
    <w:rsid w:val="007D6DBB"/>
    <w:rsid w:val="007D71B2"/>
    <w:rsid w:val="007D7A45"/>
    <w:rsid w:val="007D7DFF"/>
    <w:rsid w:val="007E028A"/>
    <w:rsid w:val="007E2A1C"/>
    <w:rsid w:val="007E2F06"/>
    <w:rsid w:val="007E311F"/>
    <w:rsid w:val="007E42ED"/>
    <w:rsid w:val="007E4A09"/>
    <w:rsid w:val="007E4B9B"/>
    <w:rsid w:val="007E5101"/>
    <w:rsid w:val="007E531C"/>
    <w:rsid w:val="007E608B"/>
    <w:rsid w:val="007E613A"/>
    <w:rsid w:val="007E6435"/>
    <w:rsid w:val="007E693E"/>
    <w:rsid w:val="007E6CA7"/>
    <w:rsid w:val="007E7B65"/>
    <w:rsid w:val="007F02C2"/>
    <w:rsid w:val="007F0DE2"/>
    <w:rsid w:val="007F1231"/>
    <w:rsid w:val="007F15F6"/>
    <w:rsid w:val="007F2F29"/>
    <w:rsid w:val="007F3047"/>
    <w:rsid w:val="007F36A1"/>
    <w:rsid w:val="007F413C"/>
    <w:rsid w:val="007F47DF"/>
    <w:rsid w:val="007F4FEB"/>
    <w:rsid w:val="007F5BC9"/>
    <w:rsid w:val="007F670B"/>
    <w:rsid w:val="007F6BA9"/>
    <w:rsid w:val="007F70B5"/>
    <w:rsid w:val="007F70D1"/>
    <w:rsid w:val="0080010D"/>
    <w:rsid w:val="008003B0"/>
    <w:rsid w:val="00800995"/>
    <w:rsid w:val="008009F4"/>
    <w:rsid w:val="00800AFB"/>
    <w:rsid w:val="00800C39"/>
    <w:rsid w:val="00801482"/>
    <w:rsid w:val="00802AD0"/>
    <w:rsid w:val="00802E06"/>
    <w:rsid w:val="0080318A"/>
    <w:rsid w:val="0080320F"/>
    <w:rsid w:val="00803B17"/>
    <w:rsid w:val="00803F07"/>
    <w:rsid w:val="00804799"/>
    <w:rsid w:val="00804EDE"/>
    <w:rsid w:val="00805181"/>
    <w:rsid w:val="00805FC3"/>
    <w:rsid w:val="00806092"/>
    <w:rsid w:val="00807170"/>
    <w:rsid w:val="0080755B"/>
    <w:rsid w:val="00807643"/>
    <w:rsid w:val="00807C0E"/>
    <w:rsid w:val="00807D59"/>
    <w:rsid w:val="008104F6"/>
    <w:rsid w:val="008113A5"/>
    <w:rsid w:val="0081184A"/>
    <w:rsid w:val="00813BE0"/>
    <w:rsid w:val="008149DA"/>
    <w:rsid w:val="00814EFB"/>
    <w:rsid w:val="00815143"/>
    <w:rsid w:val="0081524D"/>
    <w:rsid w:val="008155A0"/>
    <w:rsid w:val="008157F3"/>
    <w:rsid w:val="008162DA"/>
    <w:rsid w:val="0082045C"/>
    <w:rsid w:val="008210F1"/>
    <w:rsid w:val="0082340E"/>
    <w:rsid w:val="00823CEA"/>
    <w:rsid w:val="00823DA1"/>
    <w:rsid w:val="00824980"/>
    <w:rsid w:val="00825089"/>
    <w:rsid w:val="008255F4"/>
    <w:rsid w:val="0082564D"/>
    <w:rsid w:val="008276C1"/>
    <w:rsid w:val="00827CEF"/>
    <w:rsid w:val="00830495"/>
    <w:rsid w:val="00830595"/>
    <w:rsid w:val="008307B2"/>
    <w:rsid w:val="008318A1"/>
    <w:rsid w:val="00831920"/>
    <w:rsid w:val="00831EAF"/>
    <w:rsid w:val="008320C7"/>
    <w:rsid w:val="00832FF6"/>
    <w:rsid w:val="00833257"/>
    <w:rsid w:val="008332E3"/>
    <w:rsid w:val="00833315"/>
    <w:rsid w:val="00833685"/>
    <w:rsid w:val="00833759"/>
    <w:rsid w:val="008342A4"/>
    <w:rsid w:val="00834B5F"/>
    <w:rsid w:val="00834CDC"/>
    <w:rsid w:val="00834DE7"/>
    <w:rsid w:val="00835721"/>
    <w:rsid w:val="00835A0E"/>
    <w:rsid w:val="008360A8"/>
    <w:rsid w:val="00836762"/>
    <w:rsid w:val="008369FD"/>
    <w:rsid w:val="00837CB7"/>
    <w:rsid w:val="00840161"/>
    <w:rsid w:val="00840987"/>
    <w:rsid w:val="008424EA"/>
    <w:rsid w:val="00843257"/>
    <w:rsid w:val="0084364A"/>
    <w:rsid w:val="00845BFD"/>
    <w:rsid w:val="008464F8"/>
    <w:rsid w:val="00846716"/>
    <w:rsid w:val="00846AB5"/>
    <w:rsid w:val="008474FE"/>
    <w:rsid w:val="008506EE"/>
    <w:rsid w:val="00852A36"/>
    <w:rsid w:val="008530FC"/>
    <w:rsid w:val="00853C52"/>
    <w:rsid w:val="00854411"/>
    <w:rsid w:val="008556F4"/>
    <w:rsid w:val="00856286"/>
    <w:rsid w:val="0085684E"/>
    <w:rsid w:val="00856A3E"/>
    <w:rsid w:val="00857FC7"/>
    <w:rsid w:val="00861835"/>
    <w:rsid w:val="00861882"/>
    <w:rsid w:val="00861C5F"/>
    <w:rsid w:val="00861E72"/>
    <w:rsid w:val="00862004"/>
    <w:rsid w:val="0086240B"/>
    <w:rsid w:val="00862BD6"/>
    <w:rsid w:val="00862C94"/>
    <w:rsid w:val="00864C3E"/>
    <w:rsid w:val="008656A8"/>
    <w:rsid w:val="008658E2"/>
    <w:rsid w:val="008658E6"/>
    <w:rsid w:val="008677AA"/>
    <w:rsid w:val="0087032F"/>
    <w:rsid w:val="008706CD"/>
    <w:rsid w:val="00871190"/>
    <w:rsid w:val="0087144E"/>
    <w:rsid w:val="00871906"/>
    <w:rsid w:val="00871993"/>
    <w:rsid w:val="00872170"/>
    <w:rsid w:val="008727EA"/>
    <w:rsid w:val="00872F99"/>
    <w:rsid w:val="00873548"/>
    <w:rsid w:val="00873C02"/>
    <w:rsid w:val="00874DAB"/>
    <w:rsid w:val="0087550E"/>
    <w:rsid w:val="0087618C"/>
    <w:rsid w:val="008768B1"/>
    <w:rsid w:val="00877E59"/>
    <w:rsid w:val="008801F4"/>
    <w:rsid w:val="008807C8"/>
    <w:rsid w:val="00880E21"/>
    <w:rsid w:val="0088131A"/>
    <w:rsid w:val="00881953"/>
    <w:rsid w:val="00882163"/>
    <w:rsid w:val="0088228C"/>
    <w:rsid w:val="00882B68"/>
    <w:rsid w:val="0088303D"/>
    <w:rsid w:val="0088394F"/>
    <w:rsid w:val="00885289"/>
    <w:rsid w:val="008859D8"/>
    <w:rsid w:val="008864DF"/>
    <w:rsid w:val="00886637"/>
    <w:rsid w:val="00886C40"/>
    <w:rsid w:val="00886DAC"/>
    <w:rsid w:val="00887189"/>
    <w:rsid w:val="008877D3"/>
    <w:rsid w:val="00887D03"/>
    <w:rsid w:val="00887FDB"/>
    <w:rsid w:val="008903A4"/>
    <w:rsid w:val="00890B16"/>
    <w:rsid w:val="0089119E"/>
    <w:rsid w:val="0089152A"/>
    <w:rsid w:val="00891E2A"/>
    <w:rsid w:val="00891F0C"/>
    <w:rsid w:val="00892ED5"/>
    <w:rsid w:val="00894DCD"/>
    <w:rsid w:val="00895029"/>
    <w:rsid w:val="0089590D"/>
    <w:rsid w:val="00895EA4"/>
    <w:rsid w:val="00896D77"/>
    <w:rsid w:val="00897501"/>
    <w:rsid w:val="008976E1"/>
    <w:rsid w:val="00897A06"/>
    <w:rsid w:val="00897C29"/>
    <w:rsid w:val="008A1348"/>
    <w:rsid w:val="008A229A"/>
    <w:rsid w:val="008A2312"/>
    <w:rsid w:val="008A25E4"/>
    <w:rsid w:val="008A2A9A"/>
    <w:rsid w:val="008A2B01"/>
    <w:rsid w:val="008A2E85"/>
    <w:rsid w:val="008A32F1"/>
    <w:rsid w:val="008A3631"/>
    <w:rsid w:val="008A3891"/>
    <w:rsid w:val="008A3968"/>
    <w:rsid w:val="008A460A"/>
    <w:rsid w:val="008A4F13"/>
    <w:rsid w:val="008A598F"/>
    <w:rsid w:val="008A62C8"/>
    <w:rsid w:val="008A6533"/>
    <w:rsid w:val="008A7105"/>
    <w:rsid w:val="008A7471"/>
    <w:rsid w:val="008B0420"/>
    <w:rsid w:val="008B0DAE"/>
    <w:rsid w:val="008B0FC8"/>
    <w:rsid w:val="008B1ABF"/>
    <w:rsid w:val="008B32F9"/>
    <w:rsid w:val="008B402D"/>
    <w:rsid w:val="008B41FC"/>
    <w:rsid w:val="008B50A4"/>
    <w:rsid w:val="008B64C0"/>
    <w:rsid w:val="008B75D2"/>
    <w:rsid w:val="008B7D28"/>
    <w:rsid w:val="008C0010"/>
    <w:rsid w:val="008C08A6"/>
    <w:rsid w:val="008C0D93"/>
    <w:rsid w:val="008C13D0"/>
    <w:rsid w:val="008C1E16"/>
    <w:rsid w:val="008C20C6"/>
    <w:rsid w:val="008C2267"/>
    <w:rsid w:val="008C2EE5"/>
    <w:rsid w:val="008C47BF"/>
    <w:rsid w:val="008C5330"/>
    <w:rsid w:val="008C6586"/>
    <w:rsid w:val="008C6A59"/>
    <w:rsid w:val="008C6FA0"/>
    <w:rsid w:val="008C71C1"/>
    <w:rsid w:val="008C7C2D"/>
    <w:rsid w:val="008C7EBB"/>
    <w:rsid w:val="008D1086"/>
    <w:rsid w:val="008D177B"/>
    <w:rsid w:val="008D1AE7"/>
    <w:rsid w:val="008D2014"/>
    <w:rsid w:val="008D2E1A"/>
    <w:rsid w:val="008D3011"/>
    <w:rsid w:val="008D386F"/>
    <w:rsid w:val="008D3979"/>
    <w:rsid w:val="008D40DA"/>
    <w:rsid w:val="008D4F06"/>
    <w:rsid w:val="008D5F88"/>
    <w:rsid w:val="008D6DA4"/>
    <w:rsid w:val="008D6F38"/>
    <w:rsid w:val="008D785A"/>
    <w:rsid w:val="008E0029"/>
    <w:rsid w:val="008E0B17"/>
    <w:rsid w:val="008E0B2A"/>
    <w:rsid w:val="008E2EB4"/>
    <w:rsid w:val="008E3887"/>
    <w:rsid w:val="008E4269"/>
    <w:rsid w:val="008E428D"/>
    <w:rsid w:val="008E52C3"/>
    <w:rsid w:val="008E62BE"/>
    <w:rsid w:val="008E78BC"/>
    <w:rsid w:val="008E7D8F"/>
    <w:rsid w:val="008E7F38"/>
    <w:rsid w:val="008F03BE"/>
    <w:rsid w:val="008F0751"/>
    <w:rsid w:val="008F1189"/>
    <w:rsid w:val="008F1C7A"/>
    <w:rsid w:val="008F20B6"/>
    <w:rsid w:val="008F263D"/>
    <w:rsid w:val="008F2A2B"/>
    <w:rsid w:val="008F2AC6"/>
    <w:rsid w:val="008F3C70"/>
    <w:rsid w:val="008F4490"/>
    <w:rsid w:val="008F47C1"/>
    <w:rsid w:val="008F533E"/>
    <w:rsid w:val="008F611F"/>
    <w:rsid w:val="008F641E"/>
    <w:rsid w:val="008F6DA4"/>
    <w:rsid w:val="008F6F42"/>
    <w:rsid w:val="008F77B8"/>
    <w:rsid w:val="008F7ACA"/>
    <w:rsid w:val="008F7F15"/>
    <w:rsid w:val="00900552"/>
    <w:rsid w:val="00901AF7"/>
    <w:rsid w:val="009025E4"/>
    <w:rsid w:val="00903045"/>
    <w:rsid w:val="009036CA"/>
    <w:rsid w:val="00903990"/>
    <w:rsid w:val="00903C1B"/>
    <w:rsid w:val="00903C2C"/>
    <w:rsid w:val="0090408B"/>
    <w:rsid w:val="00904491"/>
    <w:rsid w:val="0090504E"/>
    <w:rsid w:val="00906359"/>
    <w:rsid w:val="00907BF2"/>
    <w:rsid w:val="00911553"/>
    <w:rsid w:val="00911E54"/>
    <w:rsid w:val="00911FE8"/>
    <w:rsid w:val="00913219"/>
    <w:rsid w:val="009133EA"/>
    <w:rsid w:val="00914841"/>
    <w:rsid w:val="009156DE"/>
    <w:rsid w:val="00915AB8"/>
    <w:rsid w:val="00917256"/>
    <w:rsid w:val="0092057E"/>
    <w:rsid w:val="00920A49"/>
    <w:rsid w:val="009211A9"/>
    <w:rsid w:val="00921594"/>
    <w:rsid w:val="0092173D"/>
    <w:rsid w:val="009223B2"/>
    <w:rsid w:val="00922C17"/>
    <w:rsid w:val="00923497"/>
    <w:rsid w:val="009240B3"/>
    <w:rsid w:val="00924193"/>
    <w:rsid w:val="00924485"/>
    <w:rsid w:val="00925810"/>
    <w:rsid w:val="00925DE9"/>
    <w:rsid w:val="0092690E"/>
    <w:rsid w:val="00930380"/>
    <w:rsid w:val="0093097D"/>
    <w:rsid w:val="00930EB8"/>
    <w:rsid w:val="0093101A"/>
    <w:rsid w:val="00931DFE"/>
    <w:rsid w:val="0093343C"/>
    <w:rsid w:val="00934B90"/>
    <w:rsid w:val="009364A9"/>
    <w:rsid w:val="0093689D"/>
    <w:rsid w:val="0093713F"/>
    <w:rsid w:val="00937331"/>
    <w:rsid w:val="009376C3"/>
    <w:rsid w:val="00937F1A"/>
    <w:rsid w:val="0094001D"/>
    <w:rsid w:val="0094058E"/>
    <w:rsid w:val="00940AB7"/>
    <w:rsid w:val="00941004"/>
    <w:rsid w:val="00941457"/>
    <w:rsid w:val="009415D6"/>
    <w:rsid w:val="00941A63"/>
    <w:rsid w:val="00941B91"/>
    <w:rsid w:val="00941BED"/>
    <w:rsid w:val="00941C58"/>
    <w:rsid w:val="00942319"/>
    <w:rsid w:val="0094257C"/>
    <w:rsid w:val="009426EB"/>
    <w:rsid w:val="00942D01"/>
    <w:rsid w:val="009439CF"/>
    <w:rsid w:val="00944609"/>
    <w:rsid w:val="009450B5"/>
    <w:rsid w:val="009458B0"/>
    <w:rsid w:val="00946461"/>
    <w:rsid w:val="009464C9"/>
    <w:rsid w:val="0094653F"/>
    <w:rsid w:val="00946AC2"/>
    <w:rsid w:val="0095016F"/>
    <w:rsid w:val="00950360"/>
    <w:rsid w:val="00950EF3"/>
    <w:rsid w:val="0095164B"/>
    <w:rsid w:val="009516B5"/>
    <w:rsid w:val="0095281E"/>
    <w:rsid w:val="00952E7F"/>
    <w:rsid w:val="00952E95"/>
    <w:rsid w:val="0095372E"/>
    <w:rsid w:val="009539AD"/>
    <w:rsid w:val="009543B3"/>
    <w:rsid w:val="00954D0B"/>
    <w:rsid w:val="00955921"/>
    <w:rsid w:val="00955BAA"/>
    <w:rsid w:val="009566D6"/>
    <w:rsid w:val="00956743"/>
    <w:rsid w:val="00956E86"/>
    <w:rsid w:val="0095725F"/>
    <w:rsid w:val="009578C6"/>
    <w:rsid w:val="00960389"/>
    <w:rsid w:val="00960A29"/>
    <w:rsid w:val="00960EC1"/>
    <w:rsid w:val="009610C7"/>
    <w:rsid w:val="009615E8"/>
    <w:rsid w:val="00962B03"/>
    <w:rsid w:val="00962B38"/>
    <w:rsid w:val="00962CC3"/>
    <w:rsid w:val="00963036"/>
    <w:rsid w:val="009630B6"/>
    <w:rsid w:val="00964344"/>
    <w:rsid w:val="0096633C"/>
    <w:rsid w:val="00967878"/>
    <w:rsid w:val="0097077B"/>
    <w:rsid w:val="009709F9"/>
    <w:rsid w:val="009713FC"/>
    <w:rsid w:val="00971C95"/>
    <w:rsid w:val="00973242"/>
    <w:rsid w:val="0097486F"/>
    <w:rsid w:val="00974B94"/>
    <w:rsid w:val="00975955"/>
    <w:rsid w:val="00976D55"/>
    <w:rsid w:val="00976DEF"/>
    <w:rsid w:val="0097754A"/>
    <w:rsid w:val="00977B5A"/>
    <w:rsid w:val="00977B68"/>
    <w:rsid w:val="0098009F"/>
    <w:rsid w:val="0098114C"/>
    <w:rsid w:val="00981B1D"/>
    <w:rsid w:val="0098200A"/>
    <w:rsid w:val="0098279C"/>
    <w:rsid w:val="00982A6E"/>
    <w:rsid w:val="00983647"/>
    <w:rsid w:val="00984380"/>
    <w:rsid w:val="009846DF"/>
    <w:rsid w:val="00985816"/>
    <w:rsid w:val="009862FE"/>
    <w:rsid w:val="00986443"/>
    <w:rsid w:val="0098649A"/>
    <w:rsid w:val="00986C65"/>
    <w:rsid w:val="00987873"/>
    <w:rsid w:val="00987FFE"/>
    <w:rsid w:val="0099012A"/>
    <w:rsid w:val="00990C14"/>
    <w:rsid w:val="00991380"/>
    <w:rsid w:val="009913AC"/>
    <w:rsid w:val="00991A5F"/>
    <w:rsid w:val="00991F7D"/>
    <w:rsid w:val="00992B5C"/>
    <w:rsid w:val="0099348F"/>
    <w:rsid w:val="009938FB"/>
    <w:rsid w:val="00993CD5"/>
    <w:rsid w:val="00993D45"/>
    <w:rsid w:val="0099420D"/>
    <w:rsid w:val="0099427D"/>
    <w:rsid w:val="00994982"/>
    <w:rsid w:val="00995B0C"/>
    <w:rsid w:val="00995B2A"/>
    <w:rsid w:val="00996237"/>
    <w:rsid w:val="00996737"/>
    <w:rsid w:val="00997521"/>
    <w:rsid w:val="00997EAB"/>
    <w:rsid w:val="009A02F0"/>
    <w:rsid w:val="009A05BA"/>
    <w:rsid w:val="009A17B0"/>
    <w:rsid w:val="009A1E84"/>
    <w:rsid w:val="009A1EA7"/>
    <w:rsid w:val="009A3136"/>
    <w:rsid w:val="009A330A"/>
    <w:rsid w:val="009A49AE"/>
    <w:rsid w:val="009A4A7C"/>
    <w:rsid w:val="009A4E49"/>
    <w:rsid w:val="009A4E72"/>
    <w:rsid w:val="009A4FBF"/>
    <w:rsid w:val="009A5247"/>
    <w:rsid w:val="009A6871"/>
    <w:rsid w:val="009A6D67"/>
    <w:rsid w:val="009A7847"/>
    <w:rsid w:val="009A790C"/>
    <w:rsid w:val="009A7F23"/>
    <w:rsid w:val="009B00B1"/>
    <w:rsid w:val="009B04C4"/>
    <w:rsid w:val="009B0AB6"/>
    <w:rsid w:val="009B1642"/>
    <w:rsid w:val="009B1DB9"/>
    <w:rsid w:val="009B20AE"/>
    <w:rsid w:val="009B2565"/>
    <w:rsid w:val="009B266E"/>
    <w:rsid w:val="009B2976"/>
    <w:rsid w:val="009B36AD"/>
    <w:rsid w:val="009B3E4C"/>
    <w:rsid w:val="009B4070"/>
    <w:rsid w:val="009B41A2"/>
    <w:rsid w:val="009B420F"/>
    <w:rsid w:val="009B55A5"/>
    <w:rsid w:val="009B5FF3"/>
    <w:rsid w:val="009B7B7E"/>
    <w:rsid w:val="009C0905"/>
    <w:rsid w:val="009C0B53"/>
    <w:rsid w:val="009C1518"/>
    <w:rsid w:val="009C1D8F"/>
    <w:rsid w:val="009C3347"/>
    <w:rsid w:val="009C3448"/>
    <w:rsid w:val="009C3542"/>
    <w:rsid w:val="009C3A8B"/>
    <w:rsid w:val="009C3BC2"/>
    <w:rsid w:val="009C4CD7"/>
    <w:rsid w:val="009C563B"/>
    <w:rsid w:val="009C5731"/>
    <w:rsid w:val="009C58C2"/>
    <w:rsid w:val="009C74F1"/>
    <w:rsid w:val="009D06F6"/>
    <w:rsid w:val="009D078A"/>
    <w:rsid w:val="009D09AB"/>
    <w:rsid w:val="009D14AF"/>
    <w:rsid w:val="009D1CE0"/>
    <w:rsid w:val="009D1F06"/>
    <w:rsid w:val="009D203F"/>
    <w:rsid w:val="009D2765"/>
    <w:rsid w:val="009D3B15"/>
    <w:rsid w:val="009D3EE7"/>
    <w:rsid w:val="009D4242"/>
    <w:rsid w:val="009D4545"/>
    <w:rsid w:val="009D51F9"/>
    <w:rsid w:val="009D594D"/>
    <w:rsid w:val="009D69EC"/>
    <w:rsid w:val="009D70B3"/>
    <w:rsid w:val="009D716F"/>
    <w:rsid w:val="009D7BDA"/>
    <w:rsid w:val="009E0D6F"/>
    <w:rsid w:val="009E0E22"/>
    <w:rsid w:val="009E1334"/>
    <w:rsid w:val="009E1ECF"/>
    <w:rsid w:val="009E360F"/>
    <w:rsid w:val="009E3FA7"/>
    <w:rsid w:val="009E444B"/>
    <w:rsid w:val="009E478D"/>
    <w:rsid w:val="009E4939"/>
    <w:rsid w:val="009E4BBA"/>
    <w:rsid w:val="009E4E95"/>
    <w:rsid w:val="009E5630"/>
    <w:rsid w:val="009E79BD"/>
    <w:rsid w:val="009F127E"/>
    <w:rsid w:val="009F25B6"/>
    <w:rsid w:val="009F3509"/>
    <w:rsid w:val="009F35C4"/>
    <w:rsid w:val="009F3691"/>
    <w:rsid w:val="009F392C"/>
    <w:rsid w:val="009F3E7E"/>
    <w:rsid w:val="009F524A"/>
    <w:rsid w:val="009F52E0"/>
    <w:rsid w:val="009F682E"/>
    <w:rsid w:val="009F7DFF"/>
    <w:rsid w:val="00A00206"/>
    <w:rsid w:val="00A01613"/>
    <w:rsid w:val="00A01A93"/>
    <w:rsid w:val="00A01C20"/>
    <w:rsid w:val="00A024C4"/>
    <w:rsid w:val="00A025D0"/>
    <w:rsid w:val="00A02F81"/>
    <w:rsid w:val="00A0321A"/>
    <w:rsid w:val="00A03383"/>
    <w:rsid w:val="00A03FBF"/>
    <w:rsid w:val="00A05F72"/>
    <w:rsid w:val="00A0630D"/>
    <w:rsid w:val="00A06362"/>
    <w:rsid w:val="00A06A51"/>
    <w:rsid w:val="00A06B54"/>
    <w:rsid w:val="00A06FC6"/>
    <w:rsid w:val="00A07B67"/>
    <w:rsid w:val="00A07C51"/>
    <w:rsid w:val="00A07E38"/>
    <w:rsid w:val="00A1048B"/>
    <w:rsid w:val="00A10585"/>
    <w:rsid w:val="00A105B9"/>
    <w:rsid w:val="00A10891"/>
    <w:rsid w:val="00A10B52"/>
    <w:rsid w:val="00A10C84"/>
    <w:rsid w:val="00A12B3C"/>
    <w:rsid w:val="00A12D9D"/>
    <w:rsid w:val="00A1322E"/>
    <w:rsid w:val="00A141A1"/>
    <w:rsid w:val="00A14B31"/>
    <w:rsid w:val="00A14EEA"/>
    <w:rsid w:val="00A1503A"/>
    <w:rsid w:val="00A1512C"/>
    <w:rsid w:val="00A15227"/>
    <w:rsid w:val="00A15686"/>
    <w:rsid w:val="00A15CA1"/>
    <w:rsid w:val="00A168B6"/>
    <w:rsid w:val="00A17266"/>
    <w:rsid w:val="00A21218"/>
    <w:rsid w:val="00A21457"/>
    <w:rsid w:val="00A22110"/>
    <w:rsid w:val="00A22D58"/>
    <w:rsid w:val="00A2314D"/>
    <w:rsid w:val="00A23235"/>
    <w:rsid w:val="00A236DD"/>
    <w:rsid w:val="00A23E67"/>
    <w:rsid w:val="00A23E78"/>
    <w:rsid w:val="00A250C0"/>
    <w:rsid w:val="00A2579C"/>
    <w:rsid w:val="00A25E82"/>
    <w:rsid w:val="00A263D4"/>
    <w:rsid w:val="00A27217"/>
    <w:rsid w:val="00A27458"/>
    <w:rsid w:val="00A300FB"/>
    <w:rsid w:val="00A304A2"/>
    <w:rsid w:val="00A30757"/>
    <w:rsid w:val="00A30B86"/>
    <w:rsid w:val="00A30F8C"/>
    <w:rsid w:val="00A3154C"/>
    <w:rsid w:val="00A316C8"/>
    <w:rsid w:val="00A31753"/>
    <w:rsid w:val="00A31B26"/>
    <w:rsid w:val="00A32D45"/>
    <w:rsid w:val="00A32EF8"/>
    <w:rsid w:val="00A3315B"/>
    <w:rsid w:val="00A33D96"/>
    <w:rsid w:val="00A33E83"/>
    <w:rsid w:val="00A35817"/>
    <w:rsid w:val="00A36190"/>
    <w:rsid w:val="00A36B2C"/>
    <w:rsid w:val="00A373A0"/>
    <w:rsid w:val="00A3761B"/>
    <w:rsid w:val="00A37B9B"/>
    <w:rsid w:val="00A37E8A"/>
    <w:rsid w:val="00A4128B"/>
    <w:rsid w:val="00A42095"/>
    <w:rsid w:val="00A4338D"/>
    <w:rsid w:val="00A43714"/>
    <w:rsid w:val="00A44846"/>
    <w:rsid w:val="00A449F7"/>
    <w:rsid w:val="00A464C2"/>
    <w:rsid w:val="00A468D1"/>
    <w:rsid w:val="00A476DB"/>
    <w:rsid w:val="00A501B1"/>
    <w:rsid w:val="00A50695"/>
    <w:rsid w:val="00A50959"/>
    <w:rsid w:val="00A51C3F"/>
    <w:rsid w:val="00A52AAB"/>
    <w:rsid w:val="00A532BE"/>
    <w:rsid w:val="00A534FD"/>
    <w:rsid w:val="00A54AB4"/>
    <w:rsid w:val="00A54B5F"/>
    <w:rsid w:val="00A54CC2"/>
    <w:rsid w:val="00A54EBC"/>
    <w:rsid w:val="00A56705"/>
    <w:rsid w:val="00A5687F"/>
    <w:rsid w:val="00A56F50"/>
    <w:rsid w:val="00A57E1A"/>
    <w:rsid w:val="00A614E2"/>
    <w:rsid w:val="00A615AE"/>
    <w:rsid w:val="00A628E8"/>
    <w:rsid w:val="00A63929"/>
    <w:rsid w:val="00A63AE4"/>
    <w:rsid w:val="00A63BED"/>
    <w:rsid w:val="00A64771"/>
    <w:rsid w:val="00A64903"/>
    <w:rsid w:val="00A65892"/>
    <w:rsid w:val="00A65C37"/>
    <w:rsid w:val="00A6629B"/>
    <w:rsid w:val="00A665DC"/>
    <w:rsid w:val="00A6731F"/>
    <w:rsid w:val="00A703DF"/>
    <w:rsid w:val="00A725DA"/>
    <w:rsid w:val="00A728A5"/>
    <w:rsid w:val="00A72B19"/>
    <w:rsid w:val="00A730A9"/>
    <w:rsid w:val="00A73604"/>
    <w:rsid w:val="00A73A56"/>
    <w:rsid w:val="00A73C0A"/>
    <w:rsid w:val="00A73E8E"/>
    <w:rsid w:val="00A74CBE"/>
    <w:rsid w:val="00A752D8"/>
    <w:rsid w:val="00A75DFE"/>
    <w:rsid w:val="00A75F34"/>
    <w:rsid w:val="00A75F9B"/>
    <w:rsid w:val="00A7738C"/>
    <w:rsid w:val="00A77CEC"/>
    <w:rsid w:val="00A80B43"/>
    <w:rsid w:val="00A81885"/>
    <w:rsid w:val="00A81E79"/>
    <w:rsid w:val="00A821FA"/>
    <w:rsid w:val="00A829BA"/>
    <w:rsid w:val="00A82BD8"/>
    <w:rsid w:val="00A82DB8"/>
    <w:rsid w:val="00A837A5"/>
    <w:rsid w:val="00A8496C"/>
    <w:rsid w:val="00A85C45"/>
    <w:rsid w:val="00A862F0"/>
    <w:rsid w:val="00A86E40"/>
    <w:rsid w:val="00A87B96"/>
    <w:rsid w:val="00A9038A"/>
    <w:rsid w:val="00A9051E"/>
    <w:rsid w:val="00A90A3F"/>
    <w:rsid w:val="00A914F6"/>
    <w:rsid w:val="00A91E53"/>
    <w:rsid w:val="00A92676"/>
    <w:rsid w:val="00A92867"/>
    <w:rsid w:val="00A935C0"/>
    <w:rsid w:val="00A9379E"/>
    <w:rsid w:val="00A93CFB"/>
    <w:rsid w:val="00A947A0"/>
    <w:rsid w:val="00A955F0"/>
    <w:rsid w:val="00A977EE"/>
    <w:rsid w:val="00AA008F"/>
    <w:rsid w:val="00AA0298"/>
    <w:rsid w:val="00AA05C3"/>
    <w:rsid w:val="00AA23AE"/>
    <w:rsid w:val="00AA269A"/>
    <w:rsid w:val="00AA2A16"/>
    <w:rsid w:val="00AA2ABA"/>
    <w:rsid w:val="00AA3F07"/>
    <w:rsid w:val="00AA436D"/>
    <w:rsid w:val="00AA458D"/>
    <w:rsid w:val="00AA45FE"/>
    <w:rsid w:val="00AA46AB"/>
    <w:rsid w:val="00AA5423"/>
    <w:rsid w:val="00AA6785"/>
    <w:rsid w:val="00AA6D1D"/>
    <w:rsid w:val="00AA72EA"/>
    <w:rsid w:val="00AA772F"/>
    <w:rsid w:val="00AA7919"/>
    <w:rsid w:val="00AA79A3"/>
    <w:rsid w:val="00AB0937"/>
    <w:rsid w:val="00AB0976"/>
    <w:rsid w:val="00AB0FAC"/>
    <w:rsid w:val="00AB1479"/>
    <w:rsid w:val="00AB193F"/>
    <w:rsid w:val="00AB1E2E"/>
    <w:rsid w:val="00AB2261"/>
    <w:rsid w:val="00AB2D78"/>
    <w:rsid w:val="00AB3673"/>
    <w:rsid w:val="00AB3782"/>
    <w:rsid w:val="00AB3A58"/>
    <w:rsid w:val="00AB55D4"/>
    <w:rsid w:val="00AB6248"/>
    <w:rsid w:val="00AB65B0"/>
    <w:rsid w:val="00AC16EC"/>
    <w:rsid w:val="00AC1BB3"/>
    <w:rsid w:val="00AC2F28"/>
    <w:rsid w:val="00AC31DD"/>
    <w:rsid w:val="00AC372D"/>
    <w:rsid w:val="00AC48EA"/>
    <w:rsid w:val="00AC5052"/>
    <w:rsid w:val="00AC51B2"/>
    <w:rsid w:val="00AC53D1"/>
    <w:rsid w:val="00AC5DBF"/>
    <w:rsid w:val="00AC5FBF"/>
    <w:rsid w:val="00AC6D4F"/>
    <w:rsid w:val="00AC6F03"/>
    <w:rsid w:val="00AC74B5"/>
    <w:rsid w:val="00AC79B6"/>
    <w:rsid w:val="00AD0407"/>
    <w:rsid w:val="00AD0C55"/>
    <w:rsid w:val="00AD0E7B"/>
    <w:rsid w:val="00AD2E26"/>
    <w:rsid w:val="00AD3C51"/>
    <w:rsid w:val="00AD4C02"/>
    <w:rsid w:val="00AD4FBC"/>
    <w:rsid w:val="00AD513E"/>
    <w:rsid w:val="00AD5356"/>
    <w:rsid w:val="00AD564B"/>
    <w:rsid w:val="00AD5786"/>
    <w:rsid w:val="00AD669F"/>
    <w:rsid w:val="00AD79E6"/>
    <w:rsid w:val="00AD7EBB"/>
    <w:rsid w:val="00AE037D"/>
    <w:rsid w:val="00AE178D"/>
    <w:rsid w:val="00AE2081"/>
    <w:rsid w:val="00AE2B8F"/>
    <w:rsid w:val="00AE328F"/>
    <w:rsid w:val="00AE349D"/>
    <w:rsid w:val="00AE38A9"/>
    <w:rsid w:val="00AE3FBD"/>
    <w:rsid w:val="00AE460C"/>
    <w:rsid w:val="00AE4BE1"/>
    <w:rsid w:val="00AE53ED"/>
    <w:rsid w:val="00AE6092"/>
    <w:rsid w:val="00AE6166"/>
    <w:rsid w:val="00AE62F3"/>
    <w:rsid w:val="00AE6B66"/>
    <w:rsid w:val="00AE73AC"/>
    <w:rsid w:val="00AE789D"/>
    <w:rsid w:val="00AF1CA9"/>
    <w:rsid w:val="00AF2142"/>
    <w:rsid w:val="00AF41A7"/>
    <w:rsid w:val="00AF4D67"/>
    <w:rsid w:val="00AF594D"/>
    <w:rsid w:val="00AF6055"/>
    <w:rsid w:val="00AF6A2F"/>
    <w:rsid w:val="00AF6DD3"/>
    <w:rsid w:val="00AF7576"/>
    <w:rsid w:val="00AF7885"/>
    <w:rsid w:val="00AF7BC9"/>
    <w:rsid w:val="00B00F7B"/>
    <w:rsid w:val="00B01C32"/>
    <w:rsid w:val="00B02A1F"/>
    <w:rsid w:val="00B02E3A"/>
    <w:rsid w:val="00B0570D"/>
    <w:rsid w:val="00B05CAA"/>
    <w:rsid w:val="00B0633B"/>
    <w:rsid w:val="00B0730C"/>
    <w:rsid w:val="00B07401"/>
    <w:rsid w:val="00B0796E"/>
    <w:rsid w:val="00B079C4"/>
    <w:rsid w:val="00B10B1F"/>
    <w:rsid w:val="00B10DBB"/>
    <w:rsid w:val="00B112C2"/>
    <w:rsid w:val="00B12444"/>
    <w:rsid w:val="00B12DDF"/>
    <w:rsid w:val="00B132EE"/>
    <w:rsid w:val="00B13716"/>
    <w:rsid w:val="00B1403E"/>
    <w:rsid w:val="00B14546"/>
    <w:rsid w:val="00B147FE"/>
    <w:rsid w:val="00B14E19"/>
    <w:rsid w:val="00B153D3"/>
    <w:rsid w:val="00B16DCD"/>
    <w:rsid w:val="00B174BE"/>
    <w:rsid w:val="00B17AFC"/>
    <w:rsid w:val="00B17EF2"/>
    <w:rsid w:val="00B20F96"/>
    <w:rsid w:val="00B2179F"/>
    <w:rsid w:val="00B218D6"/>
    <w:rsid w:val="00B21916"/>
    <w:rsid w:val="00B21AF6"/>
    <w:rsid w:val="00B21B42"/>
    <w:rsid w:val="00B22461"/>
    <w:rsid w:val="00B22477"/>
    <w:rsid w:val="00B224E5"/>
    <w:rsid w:val="00B22D86"/>
    <w:rsid w:val="00B24405"/>
    <w:rsid w:val="00B24708"/>
    <w:rsid w:val="00B24A86"/>
    <w:rsid w:val="00B25238"/>
    <w:rsid w:val="00B254AB"/>
    <w:rsid w:val="00B25D28"/>
    <w:rsid w:val="00B266F4"/>
    <w:rsid w:val="00B30108"/>
    <w:rsid w:val="00B307D9"/>
    <w:rsid w:val="00B31201"/>
    <w:rsid w:val="00B31F0F"/>
    <w:rsid w:val="00B32C84"/>
    <w:rsid w:val="00B3532C"/>
    <w:rsid w:val="00B36233"/>
    <w:rsid w:val="00B36ECE"/>
    <w:rsid w:val="00B37D90"/>
    <w:rsid w:val="00B402E2"/>
    <w:rsid w:val="00B4052C"/>
    <w:rsid w:val="00B4168F"/>
    <w:rsid w:val="00B41913"/>
    <w:rsid w:val="00B41945"/>
    <w:rsid w:val="00B4198F"/>
    <w:rsid w:val="00B45A31"/>
    <w:rsid w:val="00B45EA1"/>
    <w:rsid w:val="00B46815"/>
    <w:rsid w:val="00B46EFD"/>
    <w:rsid w:val="00B477BD"/>
    <w:rsid w:val="00B47F73"/>
    <w:rsid w:val="00B50507"/>
    <w:rsid w:val="00B51883"/>
    <w:rsid w:val="00B52387"/>
    <w:rsid w:val="00B526AF"/>
    <w:rsid w:val="00B52753"/>
    <w:rsid w:val="00B527A3"/>
    <w:rsid w:val="00B54378"/>
    <w:rsid w:val="00B54A6D"/>
    <w:rsid w:val="00B55267"/>
    <w:rsid w:val="00B556A0"/>
    <w:rsid w:val="00B55AB6"/>
    <w:rsid w:val="00B55E92"/>
    <w:rsid w:val="00B55EFF"/>
    <w:rsid w:val="00B56D29"/>
    <w:rsid w:val="00B57F7E"/>
    <w:rsid w:val="00B6034F"/>
    <w:rsid w:val="00B613FF"/>
    <w:rsid w:val="00B615D7"/>
    <w:rsid w:val="00B630A2"/>
    <w:rsid w:val="00B6316E"/>
    <w:rsid w:val="00B634EC"/>
    <w:rsid w:val="00B63C72"/>
    <w:rsid w:val="00B63E5E"/>
    <w:rsid w:val="00B63EFC"/>
    <w:rsid w:val="00B64475"/>
    <w:rsid w:val="00B64950"/>
    <w:rsid w:val="00B64C60"/>
    <w:rsid w:val="00B663D9"/>
    <w:rsid w:val="00B67ABA"/>
    <w:rsid w:val="00B67C36"/>
    <w:rsid w:val="00B67D96"/>
    <w:rsid w:val="00B70797"/>
    <w:rsid w:val="00B70826"/>
    <w:rsid w:val="00B70C98"/>
    <w:rsid w:val="00B7117C"/>
    <w:rsid w:val="00B728B5"/>
    <w:rsid w:val="00B729D8"/>
    <w:rsid w:val="00B741BB"/>
    <w:rsid w:val="00B74E70"/>
    <w:rsid w:val="00B76AA4"/>
    <w:rsid w:val="00B7706E"/>
    <w:rsid w:val="00B80986"/>
    <w:rsid w:val="00B80C03"/>
    <w:rsid w:val="00B82625"/>
    <w:rsid w:val="00B826B2"/>
    <w:rsid w:val="00B82A69"/>
    <w:rsid w:val="00B82E1D"/>
    <w:rsid w:val="00B84CF9"/>
    <w:rsid w:val="00B85DDF"/>
    <w:rsid w:val="00B86740"/>
    <w:rsid w:val="00B86F2E"/>
    <w:rsid w:val="00B87CDF"/>
    <w:rsid w:val="00B903AE"/>
    <w:rsid w:val="00B903AF"/>
    <w:rsid w:val="00B9062B"/>
    <w:rsid w:val="00B9074F"/>
    <w:rsid w:val="00B919CA"/>
    <w:rsid w:val="00B91CBB"/>
    <w:rsid w:val="00B921EB"/>
    <w:rsid w:val="00B9488F"/>
    <w:rsid w:val="00B95092"/>
    <w:rsid w:val="00B95E8A"/>
    <w:rsid w:val="00B97552"/>
    <w:rsid w:val="00BA0AF4"/>
    <w:rsid w:val="00BA1328"/>
    <w:rsid w:val="00BA1649"/>
    <w:rsid w:val="00BA2285"/>
    <w:rsid w:val="00BA27A4"/>
    <w:rsid w:val="00BA292A"/>
    <w:rsid w:val="00BA410C"/>
    <w:rsid w:val="00BA477B"/>
    <w:rsid w:val="00BA5047"/>
    <w:rsid w:val="00BA53EE"/>
    <w:rsid w:val="00BA5538"/>
    <w:rsid w:val="00BA5E25"/>
    <w:rsid w:val="00BA6156"/>
    <w:rsid w:val="00BA6204"/>
    <w:rsid w:val="00BA6629"/>
    <w:rsid w:val="00BA6F69"/>
    <w:rsid w:val="00BA79C1"/>
    <w:rsid w:val="00BA7DE0"/>
    <w:rsid w:val="00BB0043"/>
    <w:rsid w:val="00BB1240"/>
    <w:rsid w:val="00BB1637"/>
    <w:rsid w:val="00BB1777"/>
    <w:rsid w:val="00BB2B4B"/>
    <w:rsid w:val="00BB2C3E"/>
    <w:rsid w:val="00BB3346"/>
    <w:rsid w:val="00BB372E"/>
    <w:rsid w:val="00BB3A72"/>
    <w:rsid w:val="00BB3CD6"/>
    <w:rsid w:val="00BB532F"/>
    <w:rsid w:val="00BB5E19"/>
    <w:rsid w:val="00BB678B"/>
    <w:rsid w:val="00BB760C"/>
    <w:rsid w:val="00BB76E8"/>
    <w:rsid w:val="00BB787E"/>
    <w:rsid w:val="00BC1B92"/>
    <w:rsid w:val="00BC2260"/>
    <w:rsid w:val="00BC2666"/>
    <w:rsid w:val="00BC26E5"/>
    <w:rsid w:val="00BC392B"/>
    <w:rsid w:val="00BC4D9C"/>
    <w:rsid w:val="00BC4FD7"/>
    <w:rsid w:val="00BC53F8"/>
    <w:rsid w:val="00BC754C"/>
    <w:rsid w:val="00BC7890"/>
    <w:rsid w:val="00BD0D39"/>
    <w:rsid w:val="00BD1BFB"/>
    <w:rsid w:val="00BD1F14"/>
    <w:rsid w:val="00BD39A0"/>
    <w:rsid w:val="00BD3A6B"/>
    <w:rsid w:val="00BD459C"/>
    <w:rsid w:val="00BD51AF"/>
    <w:rsid w:val="00BD5CF5"/>
    <w:rsid w:val="00BD6956"/>
    <w:rsid w:val="00BD6DCB"/>
    <w:rsid w:val="00BD6DF6"/>
    <w:rsid w:val="00BD7249"/>
    <w:rsid w:val="00BD753A"/>
    <w:rsid w:val="00BD75F8"/>
    <w:rsid w:val="00BD787E"/>
    <w:rsid w:val="00BD791F"/>
    <w:rsid w:val="00BD7F38"/>
    <w:rsid w:val="00BE0212"/>
    <w:rsid w:val="00BE1020"/>
    <w:rsid w:val="00BE15D1"/>
    <w:rsid w:val="00BE1739"/>
    <w:rsid w:val="00BE289C"/>
    <w:rsid w:val="00BE2F1A"/>
    <w:rsid w:val="00BE36FD"/>
    <w:rsid w:val="00BE3A9E"/>
    <w:rsid w:val="00BE3F2C"/>
    <w:rsid w:val="00BE41B0"/>
    <w:rsid w:val="00BE5BD8"/>
    <w:rsid w:val="00BE5D9D"/>
    <w:rsid w:val="00BE62D3"/>
    <w:rsid w:val="00BE66F5"/>
    <w:rsid w:val="00BE6857"/>
    <w:rsid w:val="00BE6B68"/>
    <w:rsid w:val="00BE7320"/>
    <w:rsid w:val="00BE756E"/>
    <w:rsid w:val="00BF0D3F"/>
    <w:rsid w:val="00BF1AF1"/>
    <w:rsid w:val="00BF25EF"/>
    <w:rsid w:val="00BF3693"/>
    <w:rsid w:val="00BF3B50"/>
    <w:rsid w:val="00BF4331"/>
    <w:rsid w:val="00BF5A55"/>
    <w:rsid w:val="00BF5CB9"/>
    <w:rsid w:val="00BF68DB"/>
    <w:rsid w:val="00BF7831"/>
    <w:rsid w:val="00BF7C5D"/>
    <w:rsid w:val="00C00E4B"/>
    <w:rsid w:val="00C0198A"/>
    <w:rsid w:val="00C019E6"/>
    <w:rsid w:val="00C01F94"/>
    <w:rsid w:val="00C02E86"/>
    <w:rsid w:val="00C042BC"/>
    <w:rsid w:val="00C045E0"/>
    <w:rsid w:val="00C045E8"/>
    <w:rsid w:val="00C04EB6"/>
    <w:rsid w:val="00C04EB9"/>
    <w:rsid w:val="00C05069"/>
    <w:rsid w:val="00C066EE"/>
    <w:rsid w:val="00C07A7F"/>
    <w:rsid w:val="00C07AD5"/>
    <w:rsid w:val="00C104AD"/>
    <w:rsid w:val="00C106B6"/>
    <w:rsid w:val="00C10AA8"/>
    <w:rsid w:val="00C113A6"/>
    <w:rsid w:val="00C11AC3"/>
    <w:rsid w:val="00C1221A"/>
    <w:rsid w:val="00C12793"/>
    <w:rsid w:val="00C13ADF"/>
    <w:rsid w:val="00C14823"/>
    <w:rsid w:val="00C155F5"/>
    <w:rsid w:val="00C158D6"/>
    <w:rsid w:val="00C15C1B"/>
    <w:rsid w:val="00C16796"/>
    <w:rsid w:val="00C16B60"/>
    <w:rsid w:val="00C16BC2"/>
    <w:rsid w:val="00C2094C"/>
    <w:rsid w:val="00C21EF9"/>
    <w:rsid w:val="00C222CE"/>
    <w:rsid w:val="00C224E7"/>
    <w:rsid w:val="00C22961"/>
    <w:rsid w:val="00C22F5F"/>
    <w:rsid w:val="00C2392A"/>
    <w:rsid w:val="00C24C11"/>
    <w:rsid w:val="00C25423"/>
    <w:rsid w:val="00C258BB"/>
    <w:rsid w:val="00C26011"/>
    <w:rsid w:val="00C264D0"/>
    <w:rsid w:val="00C2701E"/>
    <w:rsid w:val="00C2730F"/>
    <w:rsid w:val="00C2739F"/>
    <w:rsid w:val="00C2752E"/>
    <w:rsid w:val="00C27BF3"/>
    <w:rsid w:val="00C27D09"/>
    <w:rsid w:val="00C32072"/>
    <w:rsid w:val="00C327CF"/>
    <w:rsid w:val="00C330C4"/>
    <w:rsid w:val="00C335E2"/>
    <w:rsid w:val="00C339DA"/>
    <w:rsid w:val="00C33B3A"/>
    <w:rsid w:val="00C33BDC"/>
    <w:rsid w:val="00C33C24"/>
    <w:rsid w:val="00C34C31"/>
    <w:rsid w:val="00C35CDC"/>
    <w:rsid w:val="00C402C4"/>
    <w:rsid w:val="00C40BC7"/>
    <w:rsid w:val="00C412C2"/>
    <w:rsid w:val="00C41BEF"/>
    <w:rsid w:val="00C41DD6"/>
    <w:rsid w:val="00C42720"/>
    <w:rsid w:val="00C42ED4"/>
    <w:rsid w:val="00C42FFA"/>
    <w:rsid w:val="00C44187"/>
    <w:rsid w:val="00C4430A"/>
    <w:rsid w:val="00C4490B"/>
    <w:rsid w:val="00C45984"/>
    <w:rsid w:val="00C465FE"/>
    <w:rsid w:val="00C471C9"/>
    <w:rsid w:val="00C47F1D"/>
    <w:rsid w:val="00C5057F"/>
    <w:rsid w:val="00C518B5"/>
    <w:rsid w:val="00C51A2D"/>
    <w:rsid w:val="00C51C6E"/>
    <w:rsid w:val="00C53ED2"/>
    <w:rsid w:val="00C54D4D"/>
    <w:rsid w:val="00C556F2"/>
    <w:rsid w:val="00C55F15"/>
    <w:rsid w:val="00C55FCC"/>
    <w:rsid w:val="00C5644D"/>
    <w:rsid w:val="00C570C3"/>
    <w:rsid w:val="00C61221"/>
    <w:rsid w:val="00C6242A"/>
    <w:rsid w:val="00C624F1"/>
    <w:rsid w:val="00C6308A"/>
    <w:rsid w:val="00C63423"/>
    <w:rsid w:val="00C64428"/>
    <w:rsid w:val="00C66045"/>
    <w:rsid w:val="00C660D1"/>
    <w:rsid w:val="00C66100"/>
    <w:rsid w:val="00C66421"/>
    <w:rsid w:val="00C6644B"/>
    <w:rsid w:val="00C6787D"/>
    <w:rsid w:val="00C67F06"/>
    <w:rsid w:val="00C70B88"/>
    <w:rsid w:val="00C70C7C"/>
    <w:rsid w:val="00C72184"/>
    <w:rsid w:val="00C73C99"/>
    <w:rsid w:val="00C75643"/>
    <w:rsid w:val="00C758C4"/>
    <w:rsid w:val="00C76099"/>
    <w:rsid w:val="00C7668B"/>
    <w:rsid w:val="00C76919"/>
    <w:rsid w:val="00C775F3"/>
    <w:rsid w:val="00C77615"/>
    <w:rsid w:val="00C779D7"/>
    <w:rsid w:val="00C77BCA"/>
    <w:rsid w:val="00C80059"/>
    <w:rsid w:val="00C80380"/>
    <w:rsid w:val="00C818C7"/>
    <w:rsid w:val="00C821C6"/>
    <w:rsid w:val="00C82ACE"/>
    <w:rsid w:val="00C82E21"/>
    <w:rsid w:val="00C836BE"/>
    <w:rsid w:val="00C83917"/>
    <w:rsid w:val="00C8551D"/>
    <w:rsid w:val="00C85C70"/>
    <w:rsid w:val="00C85E43"/>
    <w:rsid w:val="00C85E70"/>
    <w:rsid w:val="00C8658C"/>
    <w:rsid w:val="00C87132"/>
    <w:rsid w:val="00C8738C"/>
    <w:rsid w:val="00C87707"/>
    <w:rsid w:val="00C87C62"/>
    <w:rsid w:val="00C901B9"/>
    <w:rsid w:val="00C9027A"/>
    <w:rsid w:val="00C903C4"/>
    <w:rsid w:val="00C908A6"/>
    <w:rsid w:val="00C916B7"/>
    <w:rsid w:val="00C92784"/>
    <w:rsid w:val="00C93015"/>
    <w:rsid w:val="00C94E51"/>
    <w:rsid w:val="00C95471"/>
    <w:rsid w:val="00C96D0B"/>
    <w:rsid w:val="00C96F7C"/>
    <w:rsid w:val="00C9797C"/>
    <w:rsid w:val="00CA236F"/>
    <w:rsid w:val="00CA2765"/>
    <w:rsid w:val="00CA29F4"/>
    <w:rsid w:val="00CA30E2"/>
    <w:rsid w:val="00CA4FE2"/>
    <w:rsid w:val="00CA552B"/>
    <w:rsid w:val="00CA5E7B"/>
    <w:rsid w:val="00CA63F1"/>
    <w:rsid w:val="00CA6B42"/>
    <w:rsid w:val="00CA6CD4"/>
    <w:rsid w:val="00CA78F7"/>
    <w:rsid w:val="00CA7FB2"/>
    <w:rsid w:val="00CB01E7"/>
    <w:rsid w:val="00CB0576"/>
    <w:rsid w:val="00CB0EF5"/>
    <w:rsid w:val="00CB11ED"/>
    <w:rsid w:val="00CB1254"/>
    <w:rsid w:val="00CB20DA"/>
    <w:rsid w:val="00CB2607"/>
    <w:rsid w:val="00CB3F6C"/>
    <w:rsid w:val="00CB3FBC"/>
    <w:rsid w:val="00CB4173"/>
    <w:rsid w:val="00CB4253"/>
    <w:rsid w:val="00CB4656"/>
    <w:rsid w:val="00CB4F74"/>
    <w:rsid w:val="00CB5062"/>
    <w:rsid w:val="00CB5645"/>
    <w:rsid w:val="00CB5E24"/>
    <w:rsid w:val="00CB639E"/>
    <w:rsid w:val="00CB694A"/>
    <w:rsid w:val="00CB6EAD"/>
    <w:rsid w:val="00CB7048"/>
    <w:rsid w:val="00CB7CCB"/>
    <w:rsid w:val="00CB7D13"/>
    <w:rsid w:val="00CC0B7B"/>
    <w:rsid w:val="00CC0B9D"/>
    <w:rsid w:val="00CC11C2"/>
    <w:rsid w:val="00CC1599"/>
    <w:rsid w:val="00CC229E"/>
    <w:rsid w:val="00CC2CD6"/>
    <w:rsid w:val="00CC3297"/>
    <w:rsid w:val="00CC420E"/>
    <w:rsid w:val="00CC55E2"/>
    <w:rsid w:val="00CC5B57"/>
    <w:rsid w:val="00CC66F4"/>
    <w:rsid w:val="00CC7518"/>
    <w:rsid w:val="00CC77FF"/>
    <w:rsid w:val="00CD328F"/>
    <w:rsid w:val="00CD37AC"/>
    <w:rsid w:val="00CD4FCF"/>
    <w:rsid w:val="00CD6DF2"/>
    <w:rsid w:val="00CD6E0A"/>
    <w:rsid w:val="00CD6FD1"/>
    <w:rsid w:val="00CD7535"/>
    <w:rsid w:val="00CE18D7"/>
    <w:rsid w:val="00CE35E0"/>
    <w:rsid w:val="00CE381F"/>
    <w:rsid w:val="00CE4685"/>
    <w:rsid w:val="00CE61DF"/>
    <w:rsid w:val="00CE6AB1"/>
    <w:rsid w:val="00CE6B97"/>
    <w:rsid w:val="00CE795D"/>
    <w:rsid w:val="00CE7A8C"/>
    <w:rsid w:val="00CE7DE9"/>
    <w:rsid w:val="00CF06D6"/>
    <w:rsid w:val="00CF0B7F"/>
    <w:rsid w:val="00CF0BF1"/>
    <w:rsid w:val="00CF17BD"/>
    <w:rsid w:val="00CF1972"/>
    <w:rsid w:val="00CF1CD5"/>
    <w:rsid w:val="00CF259C"/>
    <w:rsid w:val="00CF35BE"/>
    <w:rsid w:val="00CF36F3"/>
    <w:rsid w:val="00CF495E"/>
    <w:rsid w:val="00CF5A41"/>
    <w:rsid w:val="00D01184"/>
    <w:rsid w:val="00D015D9"/>
    <w:rsid w:val="00D01DEB"/>
    <w:rsid w:val="00D01FBF"/>
    <w:rsid w:val="00D021C2"/>
    <w:rsid w:val="00D04C58"/>
    <w:rsid w:val="00D050AB"/>
    <w:rsid w:val="00D05923"/>
    <w:rsid w:val="00D0651B"/>
    <w:rsid w:val="00D07BFB"/>
    <w:rsid w:val="00D101B4"/>
    <w:rsid w:val="00D12AE9"/>
    <w:rsid w:val="00D1325E"/>
    <w:rsid w:val="00D1329E"/>
    <w:rsid w:val="00D14BD6"/>
    <w:rsid w:val="00D15280"/>
    <w:rsid w:val="00D15C4F"/>
    <w:rsid w:val="00D16288"/>
    <w:rsid w:val="00D165EA"/>
    <w:rsid w:val="00D1722E"/>
    <w:rsid w:val="00D20836"/>
    <w:rsid w:val="00D2130F"/>
    <w:rsid w:val="00D220D9"/>
    <w:rsid w:val="00D22773"/>
    <w:rsid w:val="00D227A4"/>
    <w:rsid w:val="00D244A1"/>
    <w:rsid w:val="00D247E0"/>
    <w:rsid w:val="00D24EFE"/>
    <w:rsid w:val="00D256FB"/>
    <w:rsid w:val="00D25810"/>
    <w:rsid w:val="00D25AAA"/>
    <w:rsid w:val="00D26DCF"/>
    <w:rsid w:val="00D27D26"/>
    <w:rsid w:val="00D301DA"/>
    <w:rsid w:val="00D30653"/>
    <w:rsid w:val="00D30CE7"/>
    <w:rsid w:val="00D31055"/>
    <w:rsid w:val="00D31946"/>
    <w:rsid w:val="00D31ACA"/>
    <w:rsid w:val="00D32676"/>
    <w:rsid w:val="00D32966"/>
    <w:rsid w:val="00D33324"/>
    <w:rsid w:val="00D335AD"/>
    <w:rsid w:val="00D33F3C"/>
    <w:rsid w:val="00D3595E"/>
    <w:rsid w:val="00D35977"/>
    <w:rsid w:val="00D35FD5"/>
    <w:rsid w:val="00D3628A"/>
    <w:rsid w:val="00D37636"/>
    <w:rsid w:val="00D37E26"/>
    <w:rsid w:val="00D406DD"/>
    <w:rsid w:val="00D41238"/>
    <w:rsid w:val="00D422F8"/>
    <w:rsid w:val="00D42812"/>
    <w:rsid w:val="00D4298E"/>
    <w:rsid w:val="00D42BF5"/>
    <w:rsid w:val="00D431DF"/>
    <w:rsid w:val="00D433D4"/>
    <w:rsid w:val="00D43871"/>
    <w:rsid w:val="00D44541"/>
    <w:rsid w:val="00D445AA"/>
    <w:rsid w:val="00D4467F"/>
    <w:rsid w:val="00D45592"/>
    <w:rsid w:val="00D46608"/>
    <w:rsid w:val="00D4690C"/>
    <w:rsid w:val="00D46ECA"/>
    <w:rsid w:val="00D46F69"/>
    <w:rsid w:val="00D506D2"/>
    <w:rsid w:val="00D50FE8"/>
    <w:rsid w:val="00D51353"/>
    <w:rsid w:val="00D51AF0"/>
    <w:rsid w:val="00D5207E"/>
    <w:rsid w:val="00D52538"/>
    <w:rsid w:val="00D530C9"/>
    <w:rsid w:val="00D535A7"/>
    <w:rsid w:val="00D53E2C"/>
    <w:rsid w:val="00D54869"/>
    <w:rsid w:val="00D55C4B"/>
    <w:rsid w:val="00D566FC"/>
    <w:rsid w:val="00D574BD"/>
    <w:rsid w:val="00D60263"/>
    <w:rsid w:val="00D60CFA"/>
    <w:rsid w:val="00D61515"/>
    <w:rsid w:val="00D62093"/>
    <w:rsid w:val="00D62355"/>
    <w:rsid w:val="00D62994"/>
    <w:rsid w:val="00D62B75"/>
    <w:rsid w:val="00D63300"/>
    <w:rsid w:val="00D6480C"/>
    <w:rsid w:val="00D64A9A"/>
    <w:rsid w:val="00D65AD1"/>
    <w:rsid w:val="00D660CE"/>
    <w:rsid w:val="00D66205"/>
    <w:rsid w:val="00D67774"/>
    <w:rsid w:val="00D67DF8"/>
    <w:rsid w:val="00D71965"/>
    <w:rsid w:val="00D71AAD"/>
    <w:rsid w:val="00D72C1B"/>
    <w:rsid w:val="00D750D6"/>
    <w:rsid w:val="00D76547"/>
    <w:rsid w:val="00D769FB"/>
    <w:rsid w:val="00D76D87"/>
    <w:rsid w:val="00D77B0B"/>
    <w:rsid w:val="00D77BD9"/>
    <w:rsid w:val="00D77D95"/>
    <w:rsid w:val="00D804A2"/>
    <w:rsid w:val="00D810D1"/>
    <w:rsid w:val="00D81B5A"/>
    <w:rsid w:val="00D81EBB"/>
    <w:rsid w:val="00D829D4"/>
    <w:rsid w:val="00D833D3"/>
    <w:rsid w:val="00D84649"/>
    <w:rsid w:val="00D84A5E"/>
    <w:rsid w:val="00D851EF"/>
    <w:rsid w:val="00D85C80"/>
    <w:rsid w:val="00D85D67"/>
    <w:rsid w:val="00D86303"/>
    <w:rsid w:val="00D86C96"/>
    <w:rsid w:val="00D8734E"/>
    <w:rsid w:val="00D873EC"/>
    <w:rsid w:val="00D91884"/>
    <w:rsid w:val="00D93D93"/>
    <w:rsid w:val="00D95B83"/>
    <w:rsid w:val="00D960D9"/>
    <w:rsid w:val="00D966B2"/>
    <w:rsid w:val="00D966F8"/>
    <w:rsid w:val="00D9673E"/>
    <w:rsid w:val="00D972A5"/>
    <w:rsid w:val="00D9773C"/>
    <w:rsid w:val="00DA020E"/>
    <w:rsid w:val="00DA0DFC"/>
    <w:rsid w:val="00DA1061"/>
    <w:rsid w:val="00DA1939"/>
    <w:rsid w:val="00DA25F7"/>
    <w:rsid w:val="00DA275E"/>
    <w:rsid w:val="00DA2EB5"/>
    <w:rsid w:val="00DA4300"/>
    <w:rsid w:val="00DA43DA"/>
    <w:rsid w:val="00DA440B"/>
    <w:rsid w:val="00DA4C22"/>
    <w:rsid w:val="00DA51B0"/>
    <w:rsid w:val="00DA6511"/>
    <w:rsid w:val="00DA69BD"/>
    <w:rsid w:val="00DA6F1F"/>
    <w:rsid w:val="00DB01F9"/>
    <w:rsid w:val="00DB0494"/>
    <w:rsid w:val="00DB0E92"/>
    <w:rsid w:val="00DB1264"/>
    <w:rsid w:val="00DB1EAF"/>
    <w:rsid w:val="00DB26E2"/>
    <w:rsid w:val="00DB4454"/>
    <w:rsid w:val="00DB4637"/>
    <w:rsid w:val="00DB4C90"/>
    <w:rsid w:val="00DB5042"/>
    <w:rsid w:val="00DB5144"/>
    <w:rsid w:val="00DB576B"/>
    <w:rsid w:val="00DB5C7A"/>
    <w:rsid w:val="00DB65A7"/>
    <w:rsid w:val="00DB7ACB"/>
    <w:rsid w:val="00DC0324"/>
    <w:rsid w:val="00DC1343"/>
    <w:rsid w:val="00DC311C"/>
    <w:rsid w:val="00DC5901"/>
    <w:rsid w:val="00DC5DC7"/>
    <w:rsid w:val="00DC5ED5"/>
    <w:rsid w:val="00DC6138"/>
    <w:rsid w:val="00DC657A"/>
    <w:rsid w:val="00DC71E3"/>
    <w:rsid w:val="00DC75A1"/>
    <w:rsid w:val="00DD0678"/>
    <w:rsid w:val="00DD0F44"/>
    <w:rsid w:val="00DD1D94"/>
    <w:rsid w:val="00DD25A9"/>
    <w:rsid w:val="00DD2EB5"/>
    <w:rsid w:val="00DD463A"/>
    <w:rsid w:val="00DD59C1"/>
    <w:rsid w:val="00DD5E97"/>
    <w:rsid w:val="00DD5EE5"/>
    <w:rsid w:val="00DD5F51"/>
    <w:rsid w:val="00DD612D"/>
    <w:rsid w:val="00DD6997"/>
    <w:rsid w:val="00DD79F6"/>
    <w:rsid w:val="00DE0BFD"/>
    <w:rsid w:val="00DE207A"/>
    <w:rsid w:val="00DE2A28"/>
    <w:rsid w:val="00DE2F96"/>
    <w:rsid w:val="00DE3D97"/>
    <w:rsid w:val="00DE412A"/>
    <w:rsid w:val="00DE5B99"/>
    <w:rsid w:val="00DE5FF8"/>
    <w:rsid w:val="00DE60ED"/>
    <w:rsid w:val="00DE6287"/>
    <w:rsid w:val="00DE64A8"/>
    <w:rsid w:val="00DE6B1E"/>
    <w:rsid w:val="00DE6E7E"/>
    <w:rsid w:val="00DE6F39"/>
    <w:rsid w:val="00DE7446"/>
    <w:rsid w:val="00DE7A0D"/>
    <w:rsid w:val="00DF06F7"/>
    <w:rsid w:val="00DF07AF"/>
    <w:rsid w:val="00DF1ABE"/>
    <w:rsid w:val="00DF2343"/>
    <w:rsid w:val="00DF294F"/>
    <w:rsid w:val="00DF2B5B"/>
    <w:rsid w:val="00DF36BC"/>
    <w:rsid w:val="00DF3FB8"/>
    <w:rsid w:val="00DF472D"/>
    <w:rsid w:val="00DF4790"/>
    <w:rsid w:val="00DF4909"/>
    <w:rsid w:val="00DF5670"/>
    <w:rsid w:val="00DF6045"/>
    <w:rsid w:val="00DF63F0"/>
    <w:rsid w:val="00DF66D8"/>
    <w:rsid w:val="00DF6743"/>
    <w:rsid w:val="00DF715E"/>
    <w:rsid w:val="00DF71C7"/>
    <w:rsid w:val="00E013BF"/>
    <w:rsid w:val="00E01675"/>
    <w:rsid w:val="00E01730"/>
    <w:rsid w:val="00E01C95"/>
    <w:rsid w:val="00E01FCD"/>
    <w:rsid w:val="00E025BE"/>
    <w:rsid w:val="00E02852"/>
    <w:rsid w:val="00E03913"/>
    <w:rsid w:val="00E03DA7"/>
    <w:rsid w:val="00E03F07"/>
    <w:rsid w:val="00E03F7B"/>
    <w:rsid w:val="00E048CB"/>
    <w:rsid w:val="00E0565D"/>
    <w:rsid w:val="00E06E11"/>
    <w:rsid w:val="00E0750E"/>
    <w:rsid w:val="00E07DC5"/>
    <w:rsid w:val="00E100AA"/>
    <w:rsid w:val="00E105A8"/>
    <w:rsid w:val="00E10BEE"/>
    <w:rsid w:val="00E10E41"/>
    <w:rsid w:val="00E11064"/>
    <w:rsid w:val="00E110FD"/>
    <w:rsid w:val="00E113EA"/>
    <w:rsid w:val="00E1267B"/>
    <w:rsid w:val="00E126E9"/>
    <w:rsid w:val="00E12978"/>
    <w:rsid w:val="00E134FB"/>
    <w:rsid w:val="00E13576"/>
    <w:rsid w:val="00E137B3"/>
    <w:rsid w:val="00E14472"/>
    <w:rsid w:val="00E146BF"/>
    <w:rsid w:val="00E178F5"/>
    <w:rsid w:val="00E2021E"/>
    <w:rsid w:val="00E20354"/>
    <w:rsid w:val="00E203CE"/>
    <w:rsid w:val="00E20731"/>
    <w:rsid w:val="00E2080C"/>
    <w:rsid w:val="00E20994"/>
    <w:rsid w:val="00E20E14"/>
    <w:rsid w:val="00E2109F"/>
    <w:rsid w:val="00E21192"/>
    <w:rsid w:val="00E21AFF"/>
    <w:rsid w:val="00E22085"/>
    <w:rsid w:val="00E220D6"/>
    <w:rsid w:val="00E224DE"/>
    <w:rsid w:val="00E235A4"/>
    <w:rsid w:val="00E23E61"/>
    <w:rsid w:val="00E24F22"/>
    <w:rsid w:val="00E25064"/>
    <w:rsid w:val="00E25157"/>
    <w:rsid w:val="00E25A73"/>
    <w:rsid w:val="00E265CC"/>
    <w:rsid w:val="00E267A6"/>
    <w:rsid w:val="00E2688A"/>
    <w:rsid w:val="00E26AED"/>
    <w:rsid w:val="00E26B9F"/>
    <w:rsid w:val="00E26CB5"/>
    <w:rsid w:val="00E270F7"/>
    <w:rsid w:val="00E271BD"/>
    <w:rsid w:val="00E271E7"/>
    <w:rsid w:val="00E3026F"/>
    <w:rsid w:val="00E32814"/>
    <w:rsid w:val="00E33D90"/>
    <w:rsid w:val="00E33EBE"/>
    <w:rsid w:val="00E34B77"/>
    <w:rsid w:val="00E34D12"/>
    <w:rsid w:val="00E352C5"/>
    <w:rsid w:val="00E35396"/>
    <w:rsid w:val="00E35877"/>
    <w:rsid w:val="00E35D93"/>
    <w:rsid w:val="00E36775"/>
    <w:rsid w:val="00E368C4"/>
    <w:rsid w:val="00E37AD5"/>
    <w:rsid w:val="00E40819"/>
    <w:rsid w:val="00E43D7F"/>
    <w:rsid w:val="00E443A4"/>
    <w:rsid w:val="00E46F18"/>
    <w:rsid w:val="00E4797A"/>
    <w:rsid w:val="00E50AF3"/>
    <w:rsid w:val="00E51352"/>
    <w:rsid w:val="00E52128"/>
    <w:rsid w:val="00E525EF"/>
    <w:rsid w:val="00E53214"/>
    <w:rsid w:val="00E532AD"/>
    <w:rsid w:val="00E5348B"/>
    <w:rsid w:val="00E5395C"/>
    <w:rsid w:val="00E54BB1"/>
    <w:rsid w:val="00E55808"/>
    <w:rsid w:val="00E55B63"/>
    <w:rsid w:val="00E56893"/>
    <w:rsid w:val="00E568A1"/>
    <w:rsid w:val="00E5731B"/>
    <w:rsid w:val="00E60564"/>
    <w:rsid w:val="00E61DD4"/>
    <w:rsid w:val="00E6200F"/>
    <w:rsid w:val="00E621B6"/>
    <w:rsid w:val="00E6419B"/>
    <w:rsid w:val="00E65BD3"/>
    <w:rsid w:val="00E661CA"/>
    <w:rsid w:val="00E66399"/>
    <w:rsid w:val="00E663CD"/>
    <w:rsid w:val="00E67872"/>
    <w:rsid w:val="00E67C5F"/>
    <w:rsid w:val="00E701B2"/>
    <w:rsid w:val="00E708CD"/>
    <w:rsid w:val="00E70E4F"/>
    <w:rsid w:val="00E71829"/>
    <w:rsid w:val="00E718D5"/>
    <w:rsid w:val="00E71E77"/>
    <w:rsid w:val="00E72024"/>
    <w:rsid w:val="00E72751"/>
    <w:rsid w:val="00E72ADC"/>
    <w:rsid w:val="00E72C51"/>
    <w:rsid w:val="00E73BB0"/>
    <w:rsid w:val="00E74459"/>
    <w:rsid w:val="00E74AFD"/>
    <w:rsid w:val="00E75851"/>
    <w:rsid w:val="00E75B03"/>
    <w:rsid w:val="00E75EEE"/>
    <w:rsid w:val="00E7605A"/>
    <w:rsid w:val="00E771D3"/>
    <w:rsid w:val="00E7720A"/>
    <w:rsid w:val="00E773D9"/>
    <w:rsid w:val="00E77A34"/>
    <w:rsid w:val="00E77D1C"/>
    <w:rsid w:val="00E80E82"/>
    <w:rsid w:val="00E81DDD"/>
    <w:rsid w:val="00E82485"/>
    <w:rsid w:val="00E82B8A"/>
    <w:rsid w:val="00E8389A"/>
    <w:rsid w:val="00E83AD0"/>
    <w:rsid w:val="00E8483C"/>
    <w:rsid w:val="00E85551"/>
    <w:rsid w:val="00E8671A"/>
    <w:rsid w:val="00E87678"/>
    <w:rsid w:val="00E87B27"/>
    <w:rsid w:val="00E90624"/>
    <w:rsid w:val="00E90737"/>
    <w:rsid w:val="00E90869"/>
    <w:rsid w:val="00E90F2D"/>
    <w:rsid w:val="00E91167"/>
    <w:rsid w:val="00E91419"/>
    <w:rsid w:val="00E921EE"/>
    <w:rsid w:val="00E92223"/>
    <w:rsid w:val="00E92725"/>
    <w:rsid w:val="00E92B88"/>
    <w:rsid w:val="00E93D4E"/>
    <w:rsid w:val="00E93EC3"/>
    <w:rsid w:val="00E9522A"/>
    <w:rsid w:val="00E9567C"/>
    <w:rsid w:val="00E95933"/>
    <w:rsid w:val="00E95AE5"/>
    <w:rsid w:val="00E960E1"/>
    <w:rsid w:val="00E96E55"/>
    <w:rsid w:val="00E97017"/>
    <w:rsid w:val="00E97085"/>
    <w:rsid w:val="00E97475"/>
    <w:rsid w:val="00E97892"/>
    <w:rsid w:val="00E97A0E"/>
    <w:rsid w:val="00E97F26"/>
    <w:rsid w:val="00E97FDA"/>
    <w:rsid w:val="00EA090C"/>
    <w:rsid w:val="00EA0B6D"/>
    <w:rsid w:val="00EA1164"/>
    <w:rsid w:val="00EA1492"/>
    <w:rsid w:val="00EA1B2F"/>
    <w:rsid w:val="00EA20D3"/>
    <w:rsid w:val="00EA22CA"/>
    <w:rsid w:val="00EA234A"/>
    <w:rsid w:val="00EA25F3"/>
    <w:rsid w:val="00EA5369"/>
    <w:rsid w:val="00EA5611"/>
    <w:rsid w:val="00EA56F0"/>
    <w:rsid w:val="00EA5773"/>
    <w:rsid w:val="00EA60F9"/>
    <w:rsid w:val="00EA65CA"/>
    <w:rsid w:val="00EB1AC2"/>
    <w:rsid w:val="00EB3698"/>
    <w:rsid w:val="00EB3B0F"/>
    <w:rsid w:val="00EB3C15"/>
    <w:rsid w:val="00EB4316"/>
    <w:rsid w:val="00EB518A"/>
    <w:rsid w:val="00EB55F6"/>
    <w:rsid w:val="00EB7287"/>
    <w:rsid w:val="00EC0371"/>
    <w:rsid w:val="00EC0627"/>
    <w:rsid w:val="00EC0930"/>
    <w:rsid w:val="00EC143E"/>
    <w:rsid w:val="00EC1A87"/>
    <w:rsid w:val="00EC1E0C"/>
    <w:rsid w:val="00EC26A2"/>
    <w:rsid w:val="00EC2FA2"/>
    <w:rsid w:val="00EC4357"/>
    <w:rsid w:val="00EC446D"/>
    <w:rsid w:val="00EC6084"/>
    <w:rsid w:val="00EC6B28"/>
    <w:rsid w:val="00EC799B"/>
    <w:rsid w:val="00EC7AC5"/>
    <w:rsid w:val="00EC7ACC"/>
    <w:rsid w:val="00EC7AEC"/>
    <w:rsid w:val="00ED026D"/>
    <w:rsid w:val="00ED027B"/>
    <w:rsid w:val="00ED0AF2"/>
    <w:rsid w:val="00ED120A"/>
    <w:rsid w:val="00ED1C4B"/>
    <w:rsid w:val="00ED2A0A"/>
    <w:rsid w:val="00ED4BF5"/>
    <w:rsid w:val="00ED56ED"/>
    <w:rsid w:val="00ED5F52"/>
    <w:rsid w:val="00ED5F60"/>
    <w:rsid w:val="00ED6B07"/>
    <w:rsid w:val="00ED7844"/>
    <w:rsid w:val="00ED7E16"/>
    <w:rsid w:val="00EE0CB8"/>
    <w:rsid w:val="00EE1140"/>
    <w:rsid w:val="00EE11EB"/>
    <w:rsid w:val="00EE1A8D"/>
    <w:rsid w:val="00EE1B75"/>
    <w:rsid w:val="00EE1F27"/>
    <w:rsid w:val="00EE1F6D"/>
    <w:rsid w:val="00EE2571"/>
    <w:rsid w:val="00EE2923"/>
    <w:rsid w:val="00EE2A1F"/>
    <w:rsid w:val="00EE3515"/>
    <w:rsid w:val="00EE3EEA"/>
    <w:rsid w:val="00EE5503"/>
    <w:rsid w:val="00EE5AC8"/>
    <w:rsid w:val="00EE62C9"/>
    <w:rsid w:val="00EE679A"/>
    <w:rsid w:val="00EE6DCD"/>
    <w:rsid w:val="00EE7D0E"/>
    <w:rsid w:val="00EF07BD"/>
    <w:rsid w:val="00EF14F2"/>
    <w:rsid w:val="00EF32AE"/>
    <w:rsid w:val="00EF3FE1"/>
    <w:rsid w:val="00EF44BE"/>
    <w:rsid w:val="00EF5991"/>
    <w:rsid w:val="00EF5AA0"/>
    <w:rsid w:val="00EF607E"/>
    <w:rsid w:val="00EF6880"/>
    <w:rsid w:val="00EF6E46"/>
    <w:rsid w:val="00EF751E"/>
    <w:rsid w:val="00EF7B3E"/>
    <w:rsid w:val="00EF7BC3"/>
    <w:rsid w:val="00F0066F"/>
    <w:rsid w:val="00F0365B"/>
    <w:rsid w:val="00F03832"/>
    <w:rsid w:val="00F03A76"/>
    <w:rsid w:val="00F04066"/>
    <w:rsid w:val="00F0424C"/>
    <w:rsid w:val="00F04766"/>
    <w:rsid w:val="00F04977"/>
    <w:rsid w:val="00F0674A"/>
    <w:rsid w:val="00F06DE3"/>
    <w:rsid w:val="00F07337"/>
    <w:rsid w:val="00F077ED"/>
    <w:rsid w:val="00F07A23"/>
    <w:rsid w:val="00F07CA9"/>
    <w:rsid w:val="00F10B09"/>
    <w:rsid w:val="00F113B7"/>
    <w:rsid w:val="00F13870"/>
    <w:rsid w:val="00F13A90"/>
    <w:rsid w:val="00F13C0D"/>
    <w:rsid w:val="00F14DD7"/>
    <w:rsid w:val="00F15229"/>
    <w:rsid w:val="00F15851"/>
    <w:rsid w:val="00F15EA3"/>
    <w:rsid w:val="00F15EB2"/>
    <w:rsid w:val="00F16069"/>
    <w:rsid w:val="00F16A1D"/>
    <w:rsid w:val="00F17336"/>
    <w:rsid w:val="00F1769D"/>
    <w:rsid w:val="00F178B6"/>
    <w:rsid w:val="00F20DB2"/>
    <w:rsid w:val="00F21433"/>
    <w:rsid w:val="00F2350E"/>
    <w:rsid w:val="00F2456E"/>
    <w:rsid w:val="00F26F74"/>
    <w:rsid w:val="00F270B8"/>
    <w:rsid w:val="00F27C56"/>
    <w:rsid w:val="00F27FB5"/>
    <w:rsid w:val="00F31110"/>
    <w:rsid w:val="00F3150F"/>
    <w:rsid w:val="00F32E99"/>
    <w:rsid w:val="00F33858"/>
    <w:rsid w:val="00F33E70"/>
    <w:rsid w:val="00F34224"/>
    <w:rsid w:val="00F35412"/>
    <w:rsid w:val="00F35D84"/>
    <w:rsid w:val="00F35F3B"/>
    <w:rsid w:val="00F36369"/>
    <w:rsid w:val="00F36D2B"/>
    <w:rsid w:val="00F36E12"/>
    <w:rsid w:val="00F3721E"/>
    <w:rsid w:val="00F377A9"/>
    <w:rsid w:val="00F37BD0"/>
    <w:rsid w:val="00F40B01"/>
    <w:rsid w:val="00F4130D"/>
    <w:rsid w:val="00F421ED"/>
    <w:rsid w:val="00F443AB"/>
    <w:rsid w:val="00F4495E"/>
    <w:rsid w:val="00F44C25"/>
    <w:rsid w:val="00F451B8"/>
    <w:rsid w:val="00F454EF"/>
    <w:rsid w:val="00F4568E"/>
    <w:rsid w:val="00F45959"/>
    <w:rsid w:val="00F461CE"/>
    <w:rsid w:val="00F46388"/>
    <w:rsid w:val="00F4659D"/>
    <w:rsid w:val="00F46AE5"/>
    <w:rsid w:val="00F4776D"/>
    <w:rsid w:val="00F50710"/>
    <w:rsid w:val="00F51309"/>
    <w:rsid w:val="00F514D7"/>
    <w:rsid w:val="00F51B7F"/>
    <w:rsid w:val="00F52182"/>
    <w:rsid w:val="00F5294C"/>
    <w:rsid w:val="00F52A91"/>
    <w:rsid w:val="00F52F9F"/>
    <w:rsid w:val="00F536E1"/>
    <w:rsid w:val="00F53F52"/>
    <w:rsid w:val="00F55045"/>
    <w:rsid w:val="00F556E6"/>
    <w:rsid w:val="00F5659A"/>
    <w:rsid w:val="00F569AA"/>
    <w:rsid w:val="00F579E7"/>
    <w:rsid w:val="00F57C92"/>
    <w:rsid w:val="00F615E5"/>
    <w:rsid w:val="00F61A9B"/>
    <w:rsid w:val="00F62024"/>
    <w:rsid w:val="00F623AE"/>
    <w:rsid w:val="00F6417C"/>
    <w:rsid w:val="00F646E8"/>
    <w:rsid w:val="00F64CF6"/>
    <w:rsid w:val="00F65629"/>
    <w:rsid w:val="00F67110"/>
    <w:rsid w:val="00F671B0"/>
    <w:rsid w:val="00F67D43"/>
    <w:rsid w:val="00F67E27"/>
    <w:rsid w:val="00F70134"/>
    <w:rsid w:val="00F7015E"/>
    <w:rsid w:val="00F70585"/>
    <w:rsid w:val="00F70F41"/>
    <w:rsid w:val="00F716E3"/>
    <w:rsid w:val="00F72542"/>
    <w:rsid w:val="00F72932"/>
    <w:rsid w:val="00F738B2"/>
    <w:rsid w:val="00F73B97"/>
    <w:rsid w:val="00F740C8"/>
    <w:rsid w:val="00F745CE"/>
    <w:rsid w:val="00F76108"/>
    <w:rsid w:val="00F76110"/>
    <w:rsid w:val="00F768C0"/>
    <w:rsid w:val="00F7708E"/>
    <w:rsid w:val="00F77BB8"/>
    <w:rsid w:val="00F800A6"/>
    <w:rsid w:val="00F80381"/>
    <w:rsid w:val="00F80984"/>
    <w:rsid w:val="00F81A4A"/>
    <w:rsid w:val="00F81CE7"/>
    <w:rsid w:val="00F820D7"/>
    <w:rsid w:val="00F82295"/>
    <w:rsid w:val="00F83BAC"/>
    <w:rsid w:val="00F8464E"/>
    <w:rsid w:val="00F8493F"/>
    <w:rsid w:val="00F84BF9"/>
    <w:rsid w:val="00F84C10"/>
    <w:rsid w:val="00F852AA"/>
    <w:rsid w:val="00F85BA6"/>
    <w:rsid w:val="00F9093B"/>
    <w:rsid w:val="00F91BB0"/>
    <w:rsid w:val="00F91EDB"/>
    <w:rsid w:val="00F92E59"/>
    <w:rsid w:val="00F93282"/>
    <w:rsid w:val="00F933EF"/>
    <w:rsid w:val="00F94501"/>
    <w:rsid w:val="00F94DB4"/>
    <w:rsid w:val="00F951A4"/>
    <w:rsid w:val="00F95452"/>
    <w:rsid w:val="00F95A94"/>
    <w:rsid w:val="00F96A56"/>
    <w:rsid w:val="00FA24BF"/>
    <w:rsid w:val="00FA24FF"/>
    <w:rsid w:val="00FA267C"/>
    <w:rsid w:val="00FA2732"/>
    <w:rsid w:val="00FA35E8"/>
    <w:rsid w:val="00FA39E2"/>
    <w:rsid w:val="00FA3D1D"/>
    <w:rsid w:val="00FA495A"/>
    <w:rsid w:val="00FA5409"/>
    <w:rsid w:val="00FA5791"/>
    <w:rsid w:val="00FA5E4B"/>
    <w:rsid w:val="00FA6A1E"/>
    <w:rsid w:val="00FA7A83"/>
    <w:rsid w:val="00FA7D5D"/>
    <w:rsid w:val="00FB08DB"/>
    <w:rsid w:val="00FB2123"/>
    <w:rsid w:val="00FB284F"/>
    <w:rsid w:val="00FB32EA"/>
    <w:rsid w:val="00FB347F"/>
    <w:rsid w:val="00FB3856"/>
    <w:rsid w:val="00FB3975"/>
    <w:rsid w:val="00FB3BF0"/>
    <w:rsid w:val="00FB41B2"/>
    <w:rsid w:val="00FB42A7"/>
    <w:rsid w:val="00FB5299"/>
    <w:rsid w:val="00FB5A3E"/>
    <w:rsid w:val="00FB6590"/>
    <w:rsid w:val="00FB6B0C"/>
    <w:rsid w:val="00FB6EB4"/>
    <w:rsid w:val="00FB7171"/>
    <w:rsid w:val="00FB7639"/>
    <w:rsid w:val="00FB7BAC"/>
    <w:rsid w:val="00FC1DEE"/>
    <w:rsid w:val="00FC3274"/>
    <w:rsid w:val="00FC341E"/>
    <w:rsid w:val="00FC5FA2"/>
    <w:rsid w:val="00FC667A"/>
    <w:rsid w:val="00FC7CC8"/>
    <w:rsid w:val="00FC7E29"/>
    <w:rsid w:val="00FD015A"/>
    <w:rsid w:val="00FD0767"/>
    <w:rsid w:val="00FD0872"/>
    <w:rsid w:val="00FD13AF"/>
    <w:rsid w:val="00FD148C"/>
    <w:rsid w:val="00FD2B47"/>
    <w:rsid w:val="00FD2DDA"/>
    <w:rsid w:val="00FD315C"/>
    <w:rsid w:val="00FD3B48"/>
    <w:rsid w:val="00FD4665"/>
    <w:rsid w:val="00FD5020"/>
    <w:rsid w:val="00FD65DF"/>
    <w:rsid w:val="00FD6BD0"/>
    <w:rsid w:val="00FD6C87"/>
    <w:rsid w:val="00FD7F55"/>
    <w:rsid w:val="00FE035D"/>
    <w:rsid w:val="00FE0750"/>
    <w:rsid w:val="00FE1213"/>
    <w:rsid w:val="00FE1482"/>
    <w:rsid w:val="00FE17B3"/>
    <w:rsid w:val="00FE1970"/>
    <w:rsid w:val="00FE2004"/>
    <w:rsid w:val="00FE24CC"/>
    <w:rsid w:val="00FE27EB"/>
    <w:rsid w:val="00FE28F7"/>
    <w:rsid w:val="00FE2BE5"/>
    <w:rsid w:val="00FE326A"/>
    <w:rsid w:val="00FE3D8A"/>
    <w:rsid w:val="00FE47EC"/>
    <w:rsid w:val="00FE539E"/>
    <w:rsid w:val="00FE55CB"/>
    <w:rsid w:val="00FE5CEA"/>
    <w:rsid w:val="00FE7236"/>
    <w:rsid w:val="00FE7870"/>
    <w:rsid w:val="00FF0476"/>
    <w:rsid w:val="00FF182F"/>
    <w:rsid w:val="00FF253E"/>
    <w:rsid w:val="00FF2909"/>
    <w:rsid w:val="00FF2BCE"/>
    <w:rsid w:val="00FF3425"/>
    <w:rsid w:val="00FF40B5"/>
    <w:rsid w:val="00FF42F5"/>
    <w:rsid w:val="00FF47F1"/>
    <w:rsid w:val="00FF4AEE"/>
    <w:rsid w:val="00FF4D8D"/>
    <w:rsid w:val="00FF4DD2"/>
    <w:rsid w:val="00FF5603"/>
    <w:rsid w:val="00FF5D60"/>
    <w:rsid w:val="00FF7086"/>
    <w:rsid w:val="00FF78AE"/>
    <w:rsid w:val="00FF7B29"/>
    <w:rsid w:val="00FF7C1F"/>
    <w:rsid w:val="02005FE7"/>
    <w:rsid w:val="47D7E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80ECDEF"/>
  <w15:docId w15:val="{E0E5C3CC-00E7-4D08-9136-CB245B54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3453"/>
    <w:pPr>
      <w:spacing w:after="0" w:line="240" w:lineRule="auto"/>
    </w:pPr>
    <w:rPr>
      <w:rFonts w:ascii="Arial" w:hAnsi="Arial"/>
      <w:color w:val="000000" w:themeColor="text1"/>
      <w:lang w:val="en-GB"/>
    </w:rPr>
  </w:style>
  <w:style w:type="paragraph" w:styleId="berschrift1">
    <w:name w:val="heading 1"/>
    <w:basedOn w:val="Standard"/>
    <w:next w:val="Standard"/>
    <w:link w:val="berschrift1Zchn"/>
    <w:autoRedefine/>
    <w:uiPriority w:val="9"/>
    <w:qFormat/>
    <w:rsid w:val="003D5E32"/>
    <w:pPr>
      <w:keepNext/>
      <w:keepLines/>
      <w:spacing w:before="120"/>
      <w:outlineLvl w:val="0"/>
    </w:pPr>
    <w:rPr>
      <w:rFonts w:eastAsiaTheme="majorEastAsia" w:cstheme="majorBidi"/>
      <w:b/>
      <w:bCs/>
      <w:color w:val="BF873D"/>
      <w:sz w:val="30"/>
      <w:szCs w:val="28"/>
    </w:rPr>
  </w:style>
  <w:style w:type="paragraph" w:styleId="berschrift2">
    <w:name w:val="heading 2"/>
    <w:basedOn w:val="berschrift1"/>
    <w:next w:val="Standard"/>
    <w:link w:val="berschrift2Zchn"/>
    <w:autoRedefine/>
    <w:uiPriority w:val="9"/>
    <w:unhideWhenUsed/>
    <w:qFormat/>
    <w:rsid w:val="00A54CC2"/>
    <w:pPr>
      <w:numPr>
        <w:ilvl w:val="1"/>
      </w:numPr>
      <w:outlineLvl w:val="1"/>
    </w:pPr>
    <w:rPr>
      <w:bCs w:val="0"/>
      <w:sz w:val="26"/>
      <w:szCs w:val="26"/>
    </w:rPr>
  </w:style>
  <w:style w:type="paragraph" w:styleId="berschrift3">
    <w:name w:val="heading 3"/>
    <w:basedOn w:val="berschrift2"/>
    <w:next w:val="Standard"/>
    <w:link w:val="berschrift3Zchn"/>
    <w:autoRedefine/>
    <w:uiPriority w:val="9"/>
    <w:unhideWhenUsed/>
    <w:qFormat/>
    <w:rsid w:val="007E2A1C"/>
    <w:pPr>
      <w:numPr>
        <w:ilvl w:val="2"/>
      </w:numPr>
      <w:outlineLvl w:val="2"/>
    </w:pPr>
    <w:rPr>
      <w:bCs/>
      <w:color w:val="000000" w:themeColor="text1"/>
      <w:sz w:val="22"/>
    </w:rPr>
  </w:style>
  <w:style w:type="paragraph" w:styleId="berschrift4">
    <w:name w:val="heading 4"/>
    <w:basedOn w:val="Standard"/>
    <w:next w:val="Standard"/>
    <w:link w:val="berschrift4Zchn"/>
    <w:uiPriority w:val="9"/>
    <w:unhideWhenUsed/>
    <w:qFormat/>
    <w:rsid w:val="00996237"/>
    <w:pPr>
      <w:keepNext/>
      <w:keepLines/>
      <w:spacing w:before="200"/>
      <w:outlineLvl w:val="3"/>
    </w:pPr>
    <w:rPr>
      <w:rFonts w:eastAsiaTheme="majorEastAsia" w:cstheme="majorBidi"/>
      <w:b/>
      <w:bCs/>
      <w:i/>
      <w:iCs/>
      <w:color w:val="BF873D"/>
    </w:rPr>
  </w:style>
  <w:style w:type="paragraph" w:styleId="berschrift5">
    <w:name w:val="heading 5"/>
    <w:basedOn w:val="Standard"/>
    <w:next w:val="Standard"/>
    <w:link w:val="berschrift5Zchn"/>
    <w:uiPriority w:val="9"/>
    <w:semiHidden/>
    <w:unhideWhenUsed/>
    <w:rsid w:val="005D29C9"/>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D29C9"/>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D29C9"/>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D29C9"/>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D29C9"/>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5E32"/>
    <w:rPr>
      <w:rFonts w:ascii="Arial" w:eastAsiaTheme="majorEastAsia" w:hAnsi="Arial" w:cstheme="majorBidi"/>
      <w:b/>
      <w:bCs/>
      <w:color w:val="BF873D"/>
      <w:sz w:val="30"/>
      <w:szCs w:val="28"/>
      <w:lang w:val="en-GB"/>
    </w:rPr>
  </w:style>
  <w:style w:type="paragraph" w:styleId="KeinLeerraum">
    <w:name w:val="No Spacing"/>
    <w:uiPriority w:val="1"/>
    <w:rsid w:val="00606853"/>
    <w:pPr>
      <w:spacing w:after="0" w:line="240" w:lineRule="auto"/>
    </w:pPr>
    <w:rPr>
      <w:rFonts w:ascii="Myriad Pro" w:hAnsi="Myriad Pro"/>
      <w:color w:val="323232"/>
    </w:rPr>
  </w:style>
  <w:style w:type="character" w:customStyle="1" w:styleId="berschrift2Zchn">
    <w:name w:val="Überschrift 2 Zchn"/>
    <w:basedOn w:val="Absatz-Standardschriftart"/>
    <w:link w:val="berschrift2"/>
    <w:uiPriority w:val="9"/>
    <w:rsid w:val="00A54CC2"/>
    <w:rPr>
      <w:rFonts w:ascii="Arial" w:eastAsiaTheme="majorEastAsia" w:hAnsi="Arial" w:cstheme="majorBidi"/>
      <w:b/>
      <w:color w:val="BF873D"/>
      <w:sz w:val="26"/>
      <w:szCs w:val="26"/>
      <w:lang w:val="en-GB"/>
    </w:rPr>
  </w:style>
  <w:style w:type="character" w:customStyle="1" w:styleId="berschrift3Zchn">
    <w:name w:val="Überschrift 3 Zchn"/>
    <w:basedOn w:val="Absatz-Standardschriftart"/>
    <w:link w:val="berschrift3"/>
    <w:uiPriority w:val="9"/>
    <w:rsid w:val="007E2A1C"/>
    <w:rPr>
      <w:rFonts w:ascii="Arial" w:eastAsiaTheme="majorEastAsia" w:hAnsi="Arial" w:cstheme="majorBidi"/>
      <w:b/>
      <w:bCs/>
      <w:color w:val="000000" w:themeColor="text1"/>
      <w:szCs w:val="26"/>
      <w:lang w:val="en-GB"/>
    </w:rPr>
  </w:style>
  <w:style w:type="paragraph" w:styleId="Titel">
    <w:name w:val="Title"/>
    <w:basedOn w:val="Standard"/>
    <w:next w:val="Standard"/>
    <w:link w:val="TitelZchn"/>
    <w:uiPriority w:val="10"/>
    <w:qFormat/>
    <w:rsid w:val="00F13870"/>
    <w:pPr>
      <w:pBdr>
        <w:bottom w:val="single" w:sz="8" w:space="4" w:color="4F81BD" w:themeColor="accent1"/>
      </w:pBdr>
      <w:spacing w:after="300" w:line="276" w:lineRule="auto"/>
      <w:contextualSpacing/>
    </w:pPr>
    <w:rPr>
      <w:rFonts w:asciiTheme="majorHAnsi" w:eastAsiaTheme="majorEastAsia" w:hAnsiTheme="majorHAnsi" w:cstheme="majorBidi"/>
      <w:color w:val="0B2659"/>
      <w:spacing w:val="5"/>
      <w:kern w:val="28"/>
      <w:sz w:val="48"/>
      <w:szCs w:val="52"/>
    </w:rPr>
  </w:style>
  <w:style w:type="character" w:customStyle="1" w:styleId="TitelZchn">
    <w:name w:val="Titel Zchn"/>
    <w:basedOn w:val="Absatz-Standardschriftart"/>
    <w:link w:val="Titel"/>
    <w:uiPriority w:val="10"/>
    <w:rsid w:val="00F13870"/>
    <w:rPr>
      <w:rFonts w:asciiTheme="majorHAnsi" w:eastAsiaTheme="majorEastAsia" w:hAnsiTheme="majorHAnsi" w:cstheme="majorBidi"/>
      <w:color w:val="0B2659"/>
      <w:spacing w:val="5"/>
      <w:kern w:val="28"/>
      <w:sz w:val="48"/>
      <w:szCs w:val="52"/>
      <w:lang w:val="en-GB"/>
    </w:rPr>
  </w:style>
  <w:style w:type="paragraph" w:styleId="Untertitel">
    <w:name w:val="Subtitle"/>
    <w:basedOn w:val="Standard"/>
    <w:next w:val="Standard"/>
    <w:link w:val="UntertitelZchn"/>
    <w:uiPriority w:val="11"/>
    <w:rsid w:val="006068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606853"/>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996237"/>
    <w:rPr>
      <w:rFonts w:ascii="Arial" w:hAnsi="Arial"/>
      <w:b/>
      <w:bCs/>
    </w:rPr>
  </w:style>
  <w:style w:type="paragraph" w:styleId="Zitat">
    <w:name w:val="Quote"/>
    <w:basedOn w:val="Standard"/>
    <w:next w:val="Standard"/>
    <w:link w:val="ZitatZchn"/>
    <w:uiPriority w:val="29"/>
    <w:qFormat/>
    <w:rsid w:val="00606853"/>
    <w:rPr>
      <w:i/>
      <w:iCs/>
    </w:rPr>
  </w:style>
  <w:style w:type="character" w:customStyle="1" w:styleId="ZitatZchn">
    <w:name w:val="Zitat Zchn"/>
    <w:basedOn w:val="Absatz-Standardschriftart"/>
    <w:link w:val="Zitat"/>
    <w:uiPriority w:val="29"/>
    <w:rsid w:val="00606853"/>
    <w:rPr>
      <w:rFonts w:ascii="Myriad Pro" w:hAnsi="Myriad Pro"/>
      <w:i/>
      <w:iCs/>
      <w:color w:val="000000" w:themeColor="text1"/>
    </w:rPr>
  </w:style>
  <w:style w:type="paragraph" w:styleId="Listenabsatz">
    <w:name w:val="List Paragraph"/>
    <w:basedOn w:val="Standard"/>
    <w:link w:val="ListenabsatzZchn"/>
    <w:uiPriority w:val="34"/>
    <w:qFormat/>
    <w:rsid w:val="00606853"/>
    <w:pPr>
      <w:ind w:left="720"/>
      <w:contextualSpacing/>
    </w:pPr>
  </w:style>
  <w:style w:type="table" w:styleId="Tabellenraster">
    <w:name w:val="Table Grid"/>
    <w:basedOn w:val="NormaleTabelle"/>
    <w:uiPriority w:val="39"/>
    <w:rsid w:val="00C27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572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725F"/>
    <w:rPr>
      <w:rFonts w:ascii="Tahoma" w:hAnsi="Tahoma" w:cs="Tahoma"/>
      <w:color w:val="323232"/>
      <w:sz w:val="16"/>
      <w:szCs w:val="16"/>
    </w:rPr>
  </w:style>
  <w:style w:type="character" w:styleId="Hyperlink">
    <w:name w:val="Hyperlink"/>
    <w:basedOn w:val="Absatz-Standardschriftart"/>
    <w:uiPriority w:val="99"/>
    <w:unhideWhenUsed/>
    <w:rsid w:val="0095725F"/>
    <w:rPr>
      <w:color w:val="0000FF" w:themeColor="hyperlink"/>
      <w:u w:val="single"/>
    </w:rPr>
  </w:style>
  <w:style w:type="numbering" w:customStyle="1" w:styleId="Style1">
    <w:name w:val="Style1"/>
    <w:basedOn w:val="KeineListe"/>
    <w:uiPriority w:val="99"/>
    <w:rsid w:val="00790A2B"/>
    <w:pPr>
      <w:numPr>
        <w:numId w:val="1"/>
      </w:numPr>
    </w:pPr>
  </w:style>
  <w:style w:type="numbering" w:customStyle="1" w:styleId="List2">
    <w:name w:val="List2"/>
    <w:basedOn w:val="Style1"/>
    <w:uiPriority w:val="99"/>
    <w:rsid w:val="00790A2B"/>
    <w:pPr>
      <w:numPr>
        <w:numId w:val="3"/>
      </w:numPr>
    </w:pPr>
  </w:style>
  <w:style w:type="character" w:styleId="SchwacheHervorhebung">
    <w:name w:val="Subtle Emphasis"/>
    <w:aliases w:val="headers &amp; footers"/>
    <w:uiPriority w:val="19"/>
    <w:qFormat/>
    <w:rsid w:val="00753CC6"/>
    <w:rPr>
      <w:rFonts w:ascii="Arial" w:hAnsi="Arial"/>
      <w:color w:val="787878"/>
      <w:sz w:val="20"/>
    </w:rPr>
  </w:style>
  <w:style w:type="paragraph" w:styleId="Kopfzeile">
    <w:name w:val="header"/>
    <w:basedOn w:val="Standard"/>
    <w:link w:val="KopfzeileZchn"/>
    <w:uiPriority w:val="99"/>
    <w:unhideWhenUsed/>
    <w:rsid w:val="00753CC6"/>
    <w:pPr>
      <w:tabs>
        <w:tab w:val="center" w:pos="4536"/>
        <w:tab w:val="right" w:pos="9072"/>
      </w:tabs>
    </w:pPr>
  </w:style>
  <w:style w:type="character" w:customStyle="1" w:styleId="KopfzeileZchn">
    <w:name w:val="Kopfzeile Zchn"/>
    <w:basedOn w:val="Absatz-Standardschriftart"/>
    <w:link w:val="Kopfzeile"/>
    <w:uiPriority w:val="99"/>
    <w:rsid w:val="00753CC6"/>
    <w:rPr>
      <w:rFonts w:ascii="Arial" w:hAnsi="Arial"/>
      <w:color w:val="000000" w:themeColor="text1"/>
      <w:lang w:val="en-GB"/>
    </w:rPr>
  </w:style>
  <w:style w:type="paragraph" w:styleId="Fuzeile">
    <w:name w:val="footer"/>
    <w:basedOn w:val="Standard"/>
    <w:link w:val="FuzeileZchn"/>
    <w:uiPriority w:val="99"/>
    <w:unhideWhenUsed/>
    <w:rsid w:val="00753CC6"/>
    <w:pPr>
      <w:tabs>
        <w:tab w:val="center" w:pos="4536"/>
        <w:tab w:val="right" w:pos="9072"/>
      </w:tabs>
    </w:pPr>
  </w:style>
  <w:style w:type="paragraph" w:styleId="Inhaltsverzeichnisberschrift">
    <w:name w:val="TOC Heading"/>
    <w:basedOn w:val="berschrift1"/>
    <w:next w:val="Standard"/>
    <w:uiPriority w:val="39"/>
    <w:unhideWhenUsed/>
    <w:qFormat/>
    <w:rsid w:val="0025377D"/>
    <w:pPr>
      <w:spacing w:before="480" w:line="276" w:lineRule="auto"/>
      <w:outlineLvl w:val="9"/>
    </w:pPr>
    <w:rPr>
      <w:rFonts w:asciiTheme="majorHAnsi" w:hAnsiTheme="majorHAnsi"/>
      <w:color w:val="365F91" w:themeColor="accent1" w:themeShade="BF"/>
      <w:sz w:val="28"/>
      <w:lang w:val="en-US"/>
    </w:rPr>
  </w:style>
  <w:style w:type="paragraph" w:styleId="Verzeichnis1">
    <w:name w:val="toc 1"/>
    <w:basedOn w:val="Standard"/>
    <w:next w:val="Standard"/>
    <w:autoRedefine/>
    <w:uiPriority w:val="39"/>
    <w:unhideWhenUsed/>
    <w:rsid w:val="00A36190"/>
    <w:pPr>
      <w:tabs>
        <w:tab w:val="right" w:leader="dot" w:pos="9628"/>
      </w:tabs>
      <w:spacing w:after="100"/>
    </w:pPr>
  </w:style>
  <w:style w:type="paragraph" w:styleId="Verzeichnis2">
    <w:name w:val="toc 2"/>
    <w:basedOn w:val="Standard"/>
    <w:next w:val="Standard"/>
    <w:autoRedefine/>
    <w:uiPriority w:val="39"/>
    <w:unhideWhenUsed/>
    <w:rsid w:val="006B0040"/>
    <w:pPr>
      <w:tabs>
        <w:tab w:val="right" w:leader="dot" w:pos="9628"/>
      </w:tabs>
      <w:spacing w:after="100"/>
      <w:ind w:left="220"/>
    </w:pPr>
  </w:style>
  <w:style w:type="paragraph" w:styleId="Verzeichnis3">
    <w:name w:val="toc 3"/>
    <w:basedOn w:val="Standard"/>
    <w:next w:val="Standard"/>
    <w:autoRedefine/>
    <w:uiPriority w:val="39"/>
    <w:unhideWhenUsed/>
    <w:rsid w:val="0025377D"/>
    <w:pPr>
      <w:spacing w:after="100"/>
      <w:ind w:left="440"/>
    </w:pPr>
  </w:style>
  <w:style w:type="numbering" w:customStyle="1" w:styleId="Bullets1">
    <w:name w:val="Bullets1"/>
    <w:basedOn w:val="KeineListe"/>
    <w:uiPriority w:val="99"/>
    <w:rsid w:val="0025377D"/>
    <w:pPr>
      <w:numPr>
        <w:numId w:val="15"/>
      </w:numPr>
    </w:pPr>
  </w:style>
  <w:style w:type="paragraph" w:styleId="Beschriftung">
    <w:name w:val="caption"/>
    <w:basedOn w:val="Standard"/>
    <w:next w:val="Standard"/>
    <w:autoRedefine/>
    <w:uiPriority w:val="35"/>
    <w:unhideWhenUsed/>
    <w:qFormat/>
    <w:rsid w:val="007F413C"/>
    <w:pPr>
      <w:spacing w:after="200"/>
    </w:pPr>
    <w:rPr>
      <w:b/>
      <w:bCs/>
      <w:color w:val="BF873D"/>
      <w:sz w:val="18"/>
      <w:szCs w:val="18"/>
    </w:rPr>
  </w:style>
  <w:style w:type="character" w:customStyle="1" w:styleId="berschrift4Zchn">
    <w:name w:val="Überschrift 4 Zchn"/>
    <w:basedOn w:val="Absatz-Standardschriftart"/>
    <w:link w:val="berschrift4"/>
    <w:uiPriority w:val="9"/>
    <w:rsid w:val="00996237"/>
    <w:rPr>
      <w:rFonts w:ascii="Arial" w:eastAsiaTheme="majorEastAsia" w:hAnsi="Arial" w:cstheme="majorBidi"/>
      <w:b/>
      <w:bCs/>
      <w:i/>
      <w:iCs/>
      <w:color w:val="BF873D"/>
      <w:lang w:val="en-GB"/>
    </w:rPr>
  </w:style>
  <w:style w:type="character" w:customStyle="1" w:styleId="berschrift5Zchn">
    <w:name w:val="Überschrift 5 Zchn"/>
    <w:basedOn w:val="Absatz-Standardschriftart"/>
    <w:link w:val="berschrift5"/>
    <w:uiPriority w:val="9"/>
    <w:semiHidden/>
    <w:rsid w:val="005D29C9"/>
    <w:rPr>
      <w:rFonts w:asciiTheme="majorHAnsi" w:eastAsiaTheme="majorEastAsia" w:hAnsiTheme="majorHAnsi" w:cstheme="majorBidi"/>
      <w:color w:val="243F60" w:themeColor="accent1" w:themeShade="7F"/>
      <w:lang w:val="en-GB"/>
    </w:rPr>
  </w:style>
  <w:style w:type="character" w:customStyle="1" w:styleId="berschrift6Zchn">
    <w:name w:val="Überschrift 6 Zchn"/>
    <w:basedOn w:val="Absatz-Standardschriftart"/>
    <w:link w:val="berschrift6"/>
    <w:uiPriority w:val="9"/>
    <w:semiHidden/>
    <w:rsid w:val="005D29C9"/>
    <w:rPr>
      <w:rFonts w:asciiTheme="majorHAnsi" w:eastAsiaTheme="majorEastAsia" w:hAnsiTheme="majorHAnsi" w:cstheme="majorBidi"/>
      <w:i/>
      <w:iCs/>
      <w:color w:val="243F60" w:themeColor="accent1" w:themeShade="7F"/>
      <w:lang w:val="en-GB"/>
    </w:rPr>
  </w:style>
  <w:style w:type="character" w:customStyle="1" w:styleId="berschrift7Zchn">
    <w:name w:val="Überschrift 7 Zchn"/>
    <w:basedOn w:val="Absatz-Standardschriftart"/>
    <w:link w:val="berschrift7"/>
    <w:uiPriority w:val="9"/>
    <w:semiHidden/>
    <w:rsid w:val="005D29C9"/>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semiHidden/>
    <w:rsid w:val="005D29C9"/>
    <w:rPr>
      <w:rFonts w:asciiTheme="majorHAnsi" w:eastAsiaTheme="majorEastAsia" w:hAnsiTheme="majorHAnsi" w:cstheme="majorBidi"/>
      <w:color w:val="404040" w:themeColor="text1" w:themeTint="BF"/>
      <w:sz w:val="20"/>
      <w:szCs w:val="20"/>
      <w:lang w:val="en-GB"/>
    </w:rPr>
  </w:style>
  <w:style w:type="character" w:customStyle="1" w:styleId="berschrift9Zchn">
    <w:name w:val="Überschrift 9 Zchn"/>
    <w:basedOn w:val="Absatz-Standardschriftart"/>
    <w:link w:val="berschrift9"/>
    <w:uiPriority w:val="9"/>
    <w:semiHidden/>
    <w:rsid w:val="005D29C9"/>
    <w:rPr>
      <w:rFonts w:asciiTheme="majorHAnsi" w:eastAsiaTheme="majorEastAsia" w:hAnsiTheme="majorHAnsi" w:cstheme="majorBidi"/>
      <w:i/>
      <w:iCs/>
      <w:color w:val="404040" w:themeColor="text1" w:themeTint="BF"/>
      <w:sz w:val="20"/>
      <w:szCs w:val="20"/>
      <w:lang w:val="en-GB"/>
    </w:rPr>
  </w:style>
  <w:style w:type="paragraph" w:customStyle="1" w:styleId="bulletslevel1">
    <w:name w:val="bullets level 1"/>
    <w:basedOn w:val="Standard"/>
    <w:qFormat/>
    <w:rsid w:val="001870EC"/>
    <w:pPr>
      <w:numPr>
        <w:numId w:val="19"/>
      </w:numPr>
    </w:pPr>
    <w:rPr>
      <w:rFonts w:eastAsia="Times New Roman" w:cs="Times New Roman"/>
      <w:color w:val="auto"/>
      <w:szCs w:val="24"/>
      <w:lang w:eastAsia="it-IT"/>
    </w:rPr>
  </w:style>
  <w:style w:type="paragraph" w:customStyle="1" w:styleId="bulletslevel2">
    <w:name w:val="bullets level 2"/>
    <w:basedOn w:val="Standard"/>
    <w:qFormat/>
    <w:rsid w:val="001870EC"/>
    <w:pPr>
      <w:numPr>
        <w:numId w:val="22"/>
      </w:numPr>
    </w:pPr>
    <w:rPr>
      <w:rFonts w:eastAsia="Times New Roman" w:cs="Times New Roman"/>
      <w:color w:val="auto"/>
      <w:szCs w:val="24"/>
      <w:lang w:eastAsia="it-IT"/>
    </w:rPr>
  </w:style>
  <w:style w:type="character" w:customStyle="1" w:styleId="FuzeileZchn">
    <w:name w:val="Fußzeile Zchn"/>
    <w:basedOn w:val="Absatz-Standardschriftart"/>
    <w:link w:val="Fuzeile"/>
    <w:uiPriority w:val="99"/>
    <w:rsid w:val="00753CC6"/>
    <w:rPr>
      <w:rFonts w:ascii="Arial" w:hAnsi="Arial"/>
      <w:color w:val="000000" w:themeColor="text1"/>
      <w:lang w:val="en-GB"/>
    </w:rPr>
  </w:style>
  <w:style w:type="paragraph" w:customStyle="1" w:styleId="TableHeader">
    <w:name w:val="Table Header"/>
    <w:basedOn w:val="Standard"/>
    <w:rsid w:val="00F72932"/>
    <w:pPr>
      <w:keepNext/>
      <w:spacing w:after="110" w:line="280" w:lineRule="atLeast"/>
    </w:pPr>
    <w:rPr>
      <w:rFonts w:ascii="Helvetica" w:eastAsia="Times New Roman" w:hAnsi="Helvetica" w:cs="Times New Roman"/>
      <w:b/>
      <w:color w:val="auto"/>
      <w:sz w:val="19"/>
      <w:szCs w:val="20"/>
      <w:lang w:val="en-US"/>
    </w:rPr>
  </w:style>
  <w:style w:type="character" w:styleId="Kommentarzeichen">
    <w:name w:val="annotation reference"/>
    <w:basedOn w:val="Absatz-Standardschriftart"/>
    <w:rsid w:val="00F72932"/>
    <w:rPr>
      <w:sz w:val="16"/>
      <w:szCs w:val="16"/>
    </w:rPr>
  </w:style>
  <w:style w:type="paragraph" w:styleId="Kommentartext">
    <w:name w:val="annotation text"/>
    <w:basedOn w:val="Standard"/>
    <w:link w:val="KommentartextZchn"/>
    <w:rsid w:val="00F72932"/>
    <w:pPr>
      <w:spacing w:after="110"/>
    </w:pPr>
    <w:rPr>
      <w:rFonts w:ascii="Helvetica" w:eastAsia="Times New Roman" w:hAnsi="Helvetica" w:cs="Times New Roman"/>
      <w:color w:val="auto"/>
      <w:kern w:val="10"/>
      <w:sz w:val="20"/>
      <w:szCs w:val="20"/>
      <w:lang w:val="en-US"/>
    </w:rPr>
  </w:style>
  <w:style w:type="character" w:customStyle="1" w:styleId="KommentartextZchn">
    <w:name w:val="Kommentartext Zchn"/>
    <w:basedOn w:val="Absatz-Standardschriftart"/>
    <w:link w:val="Kommentartext"/>
    <w:rsid w:val="00F72932"/>
    <w:rPr>
      <w:rFonts w:ascii="Helvetica" w:eastAsia="Times New Roman" w:hAnsi="Helvetica" w:cs="Times New Roman"/>
      <w:kern w:val="10"/>
      <w:sz w:val="20"/>
      <w:szCs w:val="20"/>
      <w:lang w:val="en-US"/>
    </w:rPr>
  </w:style>
  <w:style w:type="character" w:styleId="NichtaufgelsteErwhnung">
    <w:name w:val="Unresolved Mention"/>
    <w:basedOn w:val="Absatz-Standardschriftart"/>
    <w:uiPriority w:val="99"/>
    <w:unhideWhenUsed/>
    <w:rsid w:val="00A14B31"/>
    <w:rPr>
      <w:color w:val="605E5C"/>
      <w:shd w:val="clear" w:color="auto" w:fill="E1DFDD"/>
    </w:rPr>
  </w:style>
  <w:style w:type="character" w:styleId="BesuchterLink">
    <w:name w:val="FollowedHyperlink"/>
    <w:basedOn w:val="Absatz-Standardschriftart"/>
    <w:uiPriority w:val="99"/>
    <w:semiHidden/>
    <w:unhideWhenUsed/>
    <w:rsid w:val="00A14B31"/>
    <w:rPr>
      <w:color w:val="800080" w:themeColor="followedHyperlink"/>
      <w:u w:val="single"/>
    </w:rPr>
  </w:style>
  <w:style w:type="paragraph" w:customStyle="1" w:styleId="Default">
    <w:name w:val="Default"/>
    <w:rsid w:val="00215E34"/>
    <w:pPr>
      <w:autoSpaceDE w:val="0"/>
      <w:autoSpaceDN w:val="0"/>
      <w:adjustRightInd w:val="0"/>
      <w:spacing w:after="0" w:line="240" w:lineRule="auto"/>
    </w:pPr>
    <w:rPr>
      <w:rFonts w:ascii="Arial" w:hAnsi="Arial" w:cs="Arial"/>
      <w:color w:val="000000"/>
      <w:sz w:val="24"/>
      <w:szCs w:val="24"/>
      <w:lang w:val="en-US"/>
    </w:rPr>
  </w:style>
  <w:style w:type="character" w:customStyle="1" w:styleId="ListenabsatzZchn">
    <w:name w:val="Listenabsatz Zchn"/>
    <w:link w:val="Listenabsatz"/>
    <w:uiPriority w:val="34"/>
    <w:locked/>
    <w:rsid w:val="00854411"/>
    <w:rPr>
      <w:rFonts w:ascii="Arial" w:hAnsi="Arial"/>
      <w:color w:val="000000" w:themeColor="text1"/>
      <w:lang w:val="en-GB"/>
    </w:rPr>
  </w:style>
  <w:style w:type="paragraph" w:styleId="Kommentarthema">
    <w:name w:val="annotation subject"/>
    <w:basedOn w:val="Kommentartext"/>
    <w:next w:val="Kommentartext"/>
    <w:link w:val="KommentarthemaZchn"/>
    <w:uiPriority w:val="99"/>
    <w:semiHidden/>
    <w:unhideWhenUsed/>
    <w:rsid w:val="00906359"/>
    <w:pPr>
      <w:spacing w:after="0"/>
    </w:pPr>
    <w:rPr>
      <w:rFonts w:ascii="Arial" w:eastAsiaTheme="minorHAnsi" w:hAnsi="Arial" w:cstheme="minorBidi"/>
      <w:b/>
      <w:bCs/>
      <w:color w:val="000000" w:themeColor="text1"/>
      <w:kern w:val="0"/>
      <w:lang w:val="en-GB"/>
    </w:rPr>
  </w:style>
  <w:style w:type="character" w:customStyle="1" w:styleId="KommentarthemaZchn">
    <w:name w:val="Kommentarthema Zchn"/>
    <w:basedOn w:val="KommentartextZchn"/>
    <w:link w:val="Kommentarthema"/>
    <w:uiPriority w:val="99"/>
    <w:semiHidden/>
    <w:rsid w:val="00906359"/>
    <w:rPr>
      <w:rFonts w:ascii="Arial" w:eastAsia="Times New Roman" w:hAnsi="Arial" w:cs="Times New Roman"/>
      <w:b/>
      <w:bCs/>
      <w:color w:val="000000" w:themeColor="text1"/>
      <w:kern w:val="10"/>
      <w:sz w:val="20"/>
      <w:szCs w:val="20"/>
      <w:lang w:val="en-GB"/>
    </w:rPr>
  </w:style>
  <w:style w:type="character" w:styleId="Erwhnung">
    <w:name w:val="Mention"/>
    <w:basedOn w:val="Absatz-Standardschriftart"/>
    <w:uiPriority w:val="99"/>
    <w:unhideWhenUsed/>
    <w:rsid w:val="00E271BD"/>
    <w:rPr>
      <w:color w:val="2B579A"/>
      <w:shd w:val="clear" w:color="auto" w:fill="E1DFDD"/>
    </w:rPr>
  </w:style>
  <w:style w:type="paragraph" w:styleId="Funotentext">
    <w:name w:val="footnote text"/>
    <w:basedOn w:val="Standard"/>
    <w:link w:val="FunotentextZchn"/>
    <w:uiPriority w:val="99"/>
    <w:semiHidden/>
    <w:unhideWhenUsed/>
    <w:rsid w:val="006839A6"/>
    <w:rPr>
      <w:sz w:val="20"/>
      <w:szCs w:val="20"/>
    </w:rPr>
  </w:style>
  <w:style w:type="character" w:customStyle="1" w:styleId="FunotentextZchn">
    <w:name w:val="Fußnotentext Zchn"/>
    <w:basedOn w:val="Absatz-Standardschriftart"/>
    <w:link w:val="Funotentext"/>
    <w:uiPriority w:val="99"/>
    <w:semiHidden/>
    <w:rsid w:val="006839A6"/>
    <w:rPr>
      <w:rFonts w:ascii="Arial" w:hAnsi="Arial"/>
      <w:color w:val="000000" w:themeColor="text1"/>
      <w:sz w:val="20"/>
      <w:szCs w:val="20"/>
      <w:lang w:val="en-GB"/>
    </w:rPr>
  </w:style>
  <w:style w:type="character" w:styleId="Funotenzeichen">
    <w:name w:val="footnote reference"/>
    <w:basedOn w:val="Absatz-Standardschriftart"/>
    <w:uiPriority w:val="99"/>
    <w:semiHidden/>
    <w:unhideWhenUsed/>
    <w:rsid w:val="006839A6"/>
    <w:rPr>
      <w:vertAlign w:val="superscript"/>
    </w:rPr>
  </w:style>
  <w:style w:type="paragraph" w:styleId="berarbeitung">
    <w:name w:val="Revision"/>
    <w:hidden/>
    <w:uiPriority w:val="99"/>
    <w:semiHidden/>
    <w:rsid w:val="005E3ED9"/>
    <w:pPr>
      <w:spacing w:after="0" w:line="240" w:lineRule="auto"/>
    </w:pPr>
    <w:rPr>
      <w:rFonts w:ascii="Arial" w:hAnsi="Arial"/>
      <w:color w:val="000000" w:themeColor="text1"/>
      <w:lang w:val="en-GB"/>
    </w:rPr>
  </w:style>
  <w:style w:type="character" w:customStyle="1" w:styleId="normaltextrun">
    <w:name w:val="normaltextrun"/>
    <w:basedOn w:val="Absatz-Standardschriftart"/>
    <w:rsid w:val="006D2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50215">
      <w:bodyDiv w:val="1"/>
      <w:marLeft w:val="0"/>
      <w:marRight w:val="0"/>
      <w:marTop w:val="0"/>
      <w:marBottom w:val="0"/>
      <w:divBdr>
        <w:top w:val="none" w:sz="0" w:space="0" w:color="auto"/>
        <w:left w:val="none" w:sz="0" w:space="0" w:color="auto"/>
        <w:bottom w:val="none" w:sz="0" w:space="0" w:color="auto"/>
        <w:right w:val="none" w:sz="0" w:space="0" w:color="auto"/>
      </w:divBdr>
    </w:div>
    <w:div w:id="480537998">
      <w:bodyDiv w:val="1"/>
      <w:marLeft w:val="0"/>
      <w:marRight w:val="0"/>
      <w:marTop w:val="0"/>
      <w:marBottom w:val="0"/>
      <w:divBdr>
        <w:top w:val="none" w:sz="0" w:space="0" w:color="auto"/>
        <w:left w:val="none" w:sz="0" w:space="0" w:color="auto"/>
        <w:bottom w:val="none" w:sz="0" w:space="0" w:color="auto"/>
        <w:right w:val="none" w:sz="0" w:space="0" w:color="auto"/>
      </w:divBdr>
      <w:divsChild>
        <w:div w:id="2084062122">
          <w:marLeft w:val="0"/>
          <w:marRight w:val="0"/>
          <w:marTop w:val="0"/>
          <w:marBottom w:val="0"/>
          <w:divBdr>
            <w:top w:val="none" w:sz="0" w:space="0" w:color="auto"/>
            <w:left w:val="none" w:sz="0" w:space="0" w:color="auto"/>
            <w:bottom w:val="none" w:sz="0" w:space="0" w:color="auto"/>
            <w:right w:val="none" w:sz="0" w:space="0" w:color="auto"/>
          </w:divBdr>
          <w:divsChild>
            <w:div w:id="491600550">
              <w:marLeft w:val="-225"/>
              <w:marRight w:val="-225"/>
              <w:marTop w:val="0"/>
              <w:marBottom w:val="0"/>
              <w:divBdr>
                <w:top w:val="none" w:sz="0" w:space="0" w:color="auto"/>
                <w:left w:val="none" w:sz="0" w:space="0" w:color="auto"/>
                <w:bottom w:val="none" w:sz="0" w:space="0" w:color="auto"/>
                <w:right w:val="none" w:sz="0" w:space="0" w:color="auto"/>
              </w:divBdr>
              <w:divsChild>
                <w:div w:id="1194417519">
                  <w:marLeft w:val="0"/>
                  <w:marRight w:val="0"/>
                  <w:marTop w:val="0"/>
                  <w:marBottom w:val="0"/>
                  <w:divBdr>
                    <w:top w:val="single" w:sz="6" w:space="0" w:color="D6D6D6"/>
                    <w:left w:val="single" w:sz="6" w:space="0" w:color="D6D6D6"/>
                    <w:bottom w:val="single" w:sz="6" w:space="0" w:color="D6D6D6"/>
                    <w:right w:val="single" w:sz="6" w:space="0" w:color="D6D6D6"/>
                  </w:divBdr>
                </w:div>
              </w:divsChild>
            </w:div>
          </w:divsChild>
        </w:div>
      </w:divsChild>
    </w:div>
    <w:div w:id="1056244758">
      <w:bodyDiv w:val="1"/>
      <w:marLeft w:val="0"/>
      <w:marRight w:val="0"/>
      <w:marTop w:val="0"/>
      <w:marBottom w:val="0"/>
      <w:divBdr>
        <w:top w:val="none" w:sz="0" w:space="0" w:color="auto"/>
        <w:left w:val="none" w:sz="0" w:space="0" w:color="auto"/>
        <w:bottom w:val="none" w:sz="0" w:space="0" w:color="auto"/>
        <w:right w:val="none" w:sz="0" w:space="0" w:color="auto"/>
      </w:divBdr>
    </w:div>
    <w:div w:id="1275748925">
      <w:bodyDiv w:val="1"/>
      <w:marLeft w:val="0"/>
      <w:marRight w:val="0"/>
      <w:marTop w:val="0"/>
      <w:marBottom w:val="0"/>
      <w:divBdr>
        <w:top w:val="none" w:sz="0" w:space="0" w:color="auto"/>
        <w:left w:val="none" w:sz="0" w:space="0" w:color="auto"/>
        <w:bottom w:val="none" w:sz="0" w:space="0" w:color="auto"/>
        <w:right w:val="none" w:sz="0" w:space="0" w:color="auto"/>
      </w:divBdr>
    </w:div>
    <w:div w:id="2098749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oleObject" Target="embeddings/oleObject2.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hyperlink" Target="mailto:mailbox@rne.eu"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package" Target="embeddings/Microsoft_Excel_Worksheet1.xlsx"/><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emf"/><Relationship Id="rId20" Type="http://schemas.openxmlformats.org/officeDocument/2006/relationships/image" Target="media/image12.png"/><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cms.rne.eu/system/files/hb_capacity_model_1.0_2021-12-07_2.pdf" TargetMode="External"/><Relationship Id="rId2" Type="http://schemas.openxmlformats.org/officeDocument/2006/relationships/hyperlink" Target="https://cms.rne.eu/system/files/ttr_it_landscape_-_technical_specification_v1.0_-_published_3.pdf" TargetMode="External"/><Relationship Id="rId1" Type="http://schemas.openxmlformats.org/officeDocument/2006/relationships/hyperlink" Target="https://cms.rne.eu/system/files/ttr_it_landscape_-_technical_specification_v2.0_2021-12-07_2.pdf" TargetMode="External"/><Relationship Id="rId4" Type="http://schemas.openxmlformats.org/officeDocument/2006/relationships/hyperlink" Target="https://cms.rne.eu/system/files/hb_tcr_1.0_2021-12-07_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DEA7B-ABC4-4B28-9423-0B5463F4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9943</Words>
  <Characters>50610</Characters>
  <Application>Microsoft Office Word</Application>
  <DocSecurity>0</DocSecurity>
  <Lines>1632</Lines>
  <Paragraphs>917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Jones</dc:creator>
  <cp:keywords/>
  <dc:description/>
  <cp:lastModifiedBy>Mario Toma</cp:lastModifiedBy>
  <cp:revision>14</cp:revision>
  <dcterms:created xsi:type="dcterms:W3CDTF">2022-01-30T12:42:00Z</dcterms:created>
  <dcterms:modified xsi:type="dcterms:W3CDTF">2022-09-30T11:51:00Z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1cf8de93099fdc5f27762c611790094507f8f2cf8db7bab0f2c63a7a4fac392c</vt:lpwstr>
  </property>
</Properties>
</file>